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C6" w:rsidRDefault="000F48C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F48C6" w:rsidRDefault="000F48C6">
      <w:pPr>
        <w:pStyle w:val="ConsPlusNormal"/>
        <w:jc w:val="both"/>
        <w:outlineLvl w:val="0"/>
      </w:pPr>
    </w:p>
    <w:p w:rsidR="000F48C6" w:rsidRDefault="000F48C6">
      <w:pPr>
        <w:pStyle w:val="ConsPlusTitle"/>
        <w:jc w:val="center"/>
        <w:outlineLvl w:val="0"/>
      </w:pPr>
      <w:r>
        <w:t>АДМИНИСТРАЦИЯ БЕЛОЯРСКОГО РАЙОНА</w:t>
      </w:r>
    </w:p>
    <w:p w:rsidR="000F48C6" w:rsidRDefault="000F48C6">
      <w:pPr>
        <w:pStyle w:val="ConsPlusTitle"/>
        <w:jc w:val="center"/>
      </w:pPr>
    </w:p>
    <w:p w:rsidR="000F48C6" w:rsidRDefault="000F48C6">
      <w:pPr>
        <w:pStyle w:val="ConsPlusTitle"/>
        <w:jc w:val="center"/>
      </w:pPr>
      <w:r>
        <w:t>ПОСТАНОВЛЕНИЕ</w:t>
      </w:r>
    </w:p>
    <w:p w:rsidR="000F48C6" w:rsidRDefault="000F48C6">
      <w:pPr>
        <w:pStyle w:val="ConsPlusTitle"/>
        <w:jc w:val="center"/>
      </w:pPr>
      <w:r>
        <w:t>от 15 мая 2017 г. N 425</w:t>
      </w:r>
    </w:p>
    <w:p w:rsidR="000F48C6" w:rsidRDefault="000F48C6">
      <w:pPr>
        <w:pStyle w:val="ConsPlusTitle"/>
        <w:jc w:val="center"/>
      </w:pPr>
    </w:p>
    <w:p w:rsidR="000F48C6" w:rsidRDefault="000F48C6">
      <w:pPr>
        <w:pStyle w:val="ConsPlusTitle"/>
        <w:jc w:val="center"/>
      </w:pPr>
      <w:r>
        <w:t>ОБ УТВЕРЖДЕНИИ ПОРЯДКА АККУМУЛИРОВАНИЯ СРЕДСТВ</w:t>
      </w:r>
    </w:p>
    <w:p w:rsidR="000F48C6" w:rsidRDefault="000F48C6">
      <w:pPr>
        <w:pStyle w:val="ConsPlusTitle"/>
        <w:jc w:val="center"/>
      </w:pPr>
      <w:r>
        <w:t>ЗАИНТЕРЕСОВАННЫХ ЛИЦ, НАПРАВЛЯЕМЫХ НА ВЫПОЛНЕНИЕ</w:t>
      </w:r>
    </w:p>
    <w:p w:rsidR="000F48C6" w:rsidRDefault="000F48C6">
      <w:pPr>
        <w:pStyle w:val="ConsPlusTitle"/>
        <w:jc w:val="center"/>
      </w:pPr>
      <w:r>
        <w:t>МИНИМАЛЬНОГО, ДОПОЛНИТЕЛЬНОГО ПЕРЕЧНЕЙ РАБОТ</w:t>
      </w:r>
    </w:p>
    <w:p w:rsidR="000F48C6" w:rsidRDefault="000F48C6">
      <w:pPr>
        <w:pStyle w:val="ConsPlusTitle"/>
        <w:jc w:val="center"/>
      </w:pPr>
      <w:r>
        <w:t>ПО БЛАГОУСТРОЙСТВУ ДВОРОВЫХ ТЕРРИТОРИЙ НА ТЕРРИТОРИИ</w:t>
      </w:r>
    </w:p>
    <w:p w:rsidR="000F48C6" w:rsidRDefault="000F48C6">
      <w:pPr>
        <w:pStyle w:val="ConsPlusTitle"/>
        <w:jc w:val="center"/>
      </w:pPr>
      <w:r>
        <w:t>БЕЛОЯРСКОГО РАЙОНА</w:t>
      </w:r>
    </w:p>
    <w:p w:rsidR="000F48C6" w:rsidRDefault="000F48C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F48C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48C6" w:rsidRDefault="000F48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48C6" w:rsidRDefault="000F48C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 от 29.08.2018 N 759)</w:t>
            </w:r>
          </w:p>
        </w:tc>
      </w:tr>
    </w:tbl>
    <w:p w:rsidR="000F48C6" w:rsidRDefault="000F48C6">
      <w:pPr>
        <w:pStyle w:val="ConsPlusNormal"/>
        <w:jc w:val="both"/>
      </w:pPr>
    </w:p>
    <w:p w:rsidR="000F48C6" w:rsidRDefault="000F48C6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февраля 2017 года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 постановляю: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на территории Белоярского района.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"Белоярские вести. Официальный выпуск".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первого заместителя главы Белоярского района </w:t>
      </w:r>
      <w:proofErr w:type="spellStart"/>
      <w:r>
        <w:t>Ойнеца</w:t>
      </w:r>
      <w:proofErr w:type="spellEnd"/>
      <w:r>
        <w:t xml:space="preserve"> А.В.</w:t>
      </w:r>
    </w:p>
    <w:p w:rsidR="000F48C6" w:rsidRDefault="000F48C6">
      <w:pPr>
        <w:pStyle w:val="ConsPlusNormal"/>
        <w:jc w:val="both"/>
      </w:pPr>
    </w:p>
    <w:p w:rsidR="000F48C6" w:rsidRDefault="000F48C6">
      <w:pPr>
        <w:pStyle w:val="ConsPlusNormal"/>
        <w:jc w:val="right"/>
      </w:pPr>
      <w:r>
        <w:t>Глава Белоярского района</w:t>
      </w:r>
    </w:p>
    <w:p w:rsidR="000F48C6" w:rsidRDefault="000F48C6">
      <w:pPr>
        <w:pStyle w:val="ConsPlusNormal"/>
        <w:jc w:val="right"/>
      </w:pPr>
      <w:r>
        <w:t>С.П.МАНЕНКОВ</w:t>
      </w:r>
    </w:p>
    <w:p w:rsidR="000F48C6" w:rsidRDefault="000F48C6">
      <w:pPr>
        <w:pStyle w:val="ConsPlusNormal"/>
        <w:jc w:val="both"/>
      </w:pPr>
    </w:p>
    <w:p w:rsidR="000F48C6" w:rsidRDefault="000F48C6">
      <w:pPr>
        <w:pStyle w:val="ConsPlusNormal"/>
        <w:jc w:val="both"/>
      </w:pPr>
    </w:p>
    <w:p w:rsidR="000F48C6" w:rsidRDefault="000F48C6">
      <w:pPr>
        <w:pStyle w:val="ConsPlusNormal"/>
        <w:jc w:val="both"/>
      </w:pPr>
    </w:p>
    <w:p w:rsidR="000F48C6" w:rsidRDefault="000F48C6">
      <w:pPr>
        <w:pStyle w:val="ConsPlusNormal"/>
        <w:jc w:val="both"/>
      </w:pPr>
    </w:p>
    <w:p w:rsidR="000F48C6" w:rsidRDefault="000F48C6">
      <w:pPr>
        <w:pStyle w:val="ConsPlusNormal"/>
        <w:jc w:val="both"/>
      </w:pPr>
    </w:p>
    <w:p w:rsidR="000F48C6" w:rsidRDefault="000F48C6">
      <w:pPr>
        <w:pStyle w:val="ConsPlusNormal"/>
        <w:jc w:val="right"/>
        <w:outlineLvl w:val="0"/>
      </w:pPr>
      <w:r>
        <w:t>Приложение</w:t>
      </w:r>
    </w:p>
    <w:p w:rsidR="000F48C6" w:rsidRDefault="000F48C6">
      <w:pPr>
        <w:pStyle w:val="ConsPlusNormal"/>
        <w:jc w:val="right"/>
      </w:pPr>
      <w:r>
        <w:t>к постановлению администрации</w:t>
      </w:r>
    </w:p>
    <w:p w:rsidR="000F48C6" w:rsidRDefault="000F48C6">
      <w:pPr>
        <w:pStyle w:val="ConsPlusNormal"/>
        <w:jc w:val="right"/>
      </w:pPr>
      <w:r>
        <w:t>Белоярского района</w:t>
      </w:r>
    </w:p>
    <w:p w:rsidR="000F48C6" w:rsidRDefault="000F48C6">
      <w:pPr>
        <w:pStyle w:val="ConsPlusNormal"/>
        <w:jc w:val="right"/>
      </w:pPr>
      <w:r>
        <w:t>от 15 мая 2017 года N 425</w:t>
      </w:r>
    </w:p>
    <w:p w:rsidR="000F48C6" w:rsidRDefault="000F48C6">
      <w:pPr>
        <w:pStyle w:val="ConsPlusNormal"/>
        <w:jc w:val="both"/>
      </w:pPr>
    </w:p>
    <w:p w:rsidR="000F48C6" w:rsidRDefault="000F48C6">
      <w:pPr>
        <w:pStyle w:val="ConsPlusTitle"/>
        <w:jc w:val="center"/>
      </w:pPr>
      <w:bookmarkStart w:id="0" w:name="P32"/>
      <w:bookmarkEnd w:id="0"/>
      <w:r>
        <w:t>ПОРЯДОК</w:t>
      </w:r>
    </w:p>
    <w:p w:rsidR="000F48C6" w:rsidRDefault="000F48C6">
      <w:pPr>
        <w:pStyle w:val="ConsPlusTitle"/>
        <w:jc w:val="center"/>
      </w:pPr>
      <w:r>
        <w:t>АККУМУЛИРОВАНИЯ СРЕДСТВ ЗАИНТЕРЕСОВАННЫХ ЛИЦ, НАПРАВЛЯЕМЫХ</w:t>
      </w:r>
    </w:p>
    <w:p w:rsidR="000F48C6" w:rsidRDefault="000F48C6">
      <w:pPr>
        <w:pStyle w:val="ConsPlusTitle"/>
        <w:jc w:val="center"/>
      </w:pPr>
      <w:r>
        <w:t>НА ВЫПОЛНЕНИЕ МИНИМАЛЬНОГО, ДОПОЛНИТЕЛЬНОГО ПЕРЕЧНЕЙ РАБОТ</w:t>
      </w:r>
    </w:p>
    <w:p w:rsidR="000F48C6" w:rsidRDefault="000F48C6">
      <w:pPr>
        <w:pStyle w:val="ConsPlusTitle"/>
        <w:jc w:val="center"/>
      </w:pPr>
      <w:r>
        <w:t>ПО БЛАГОУСТРОЙСТВУ ДВОРОВЫХ ТЕРРИТОРИЙ НА ТЕРРИТОРИИ</w:t>
      </w:r>
    </w:p>
    <w:p w:rsidR="000F48C6" w:rsidRDefault="000F48C6">
      <w:pPr>
        <w:pStyle w:val="ConsPlusTitle"/>
        <w:jc w:val="center"/>
      </w:pPr>
      <w:r>
        <w:t>БЕЛОЯРСКОГО РАЙОНА (ДАЛЕЕ - ПОРЯДОК)</w:t>
      </w:r>
    </w:p>
    <w:p w:rsidR="000F48C6" w:rsidRDefault="000F48C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F48C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48C6" w:rsidRDefault="000F48C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0F48C6" w:rsidRDefault="000F48C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 от 29.08.2018 N 759)</w:t>
            </w:r>
          </w:p>
        </w:tc>
      </w:tr>
    </w:tbl>
    <w:p w:rsidR="000F48C6" w:rsidRDefault="000F48C6">
      <w:pPr>
        <w:pStyle w:val="ConsPlusNormal"/>
        <w:jc w:val="center"/>
      </w:pPr>
    </w:p>
    <w:p w:rsidR="000F48C6" w:rsidRDefault="000F48C6">
      <w:pPr>
        <w:pStyle w:val="ConsPlusTitle"/>
        <w:jc w:val="center"/>
        <w:outlineLvl w:val="1"/>
      </w:pPr>
      <w:r>
        <w:t>1. Общие положения</w:t>
      </w:r>
    </w:p>
    <w:p w:rsidR="000F48C6" w:rsidRDefault="000F48C6">
      <w:pPr>
        <w:pStyle w:val="ConsPlusNormal"/>
        <w:jc w:val="both"/>
      </w:pPr>
    </w:p>
    <w:p w:rsidR="000F48C6" w:rsidRDefault="000F48C6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в рамках </w:t>
      </w:r>
      <w:hyperlink r:id="rId9" w:history="1">
        <w:r>
          <w:rPr>
            <w:color w:val="0000FF"/>
          </w:rPr>
          <w:t>подпрограммы 6</w:t>
        </w:r>
      </w:hyperlink>
      <w:r>
        <w:t xml:space="preserve"> "Формирование современной городской среды муниципального образования Белоярский район" муниципальной программы Белоярского района "Развитие жилищно-коммунального комплекса и повышение энергетической эффективности в Белоярском районе на 2014 - 2020 годы", утвержденной постановлением Белоярского района от 18 декабря 2013 года N 1914</w:t>
      </w:r>
      <w:proofErr w:type="gramEnd"/>
      <w:r>
        <w:t xml:space="preserve"> (далее - Программа), механизм </w:t>
      </w:r>
      <w:proofErr w:type="gramStart"/>
      <w:r>
        <w:t>контроля за</w:t>
      </w:r>
      <w:proofErr w:type="gramEnd"/>
      <w:r>
        <w:t xml:space="preserve"> их расходованием, а также устанавливает порядок финансового участия заинтересованных лиц в выполнении указанных работ в случае принятия соответствующего решения органами местного самоуправления Белоярского района.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1.2. Уполномоченный орган муниципального образования - администрация Белоярского района.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Управляющая организация - организация, осуществляющая в соответствии с действующим законодательством управление, содержание и ремонт общего имущества в многоквартирном доме, аккумулирующая средства заинтересованных лиц, направляемых на выполнение минимального, дополнительного перечней работ по благоустройству дворовых территорий (далее - Организация).</w:t>
      </w:r>
    </w:p>
    <w:p w:rsidR="000F48C6" w:rsidRDefault="000F48C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1.2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29.08.2018 N 759)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1.3. Благоустройство дворовых территорий, финансируемое за счет бюджетных средств, осуществляется по минимальному перечню видов работ по благоустройству дворовых территорий и дополнительному перечню работ по благоустройству дворовых территорий многоквартирных домов.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1.4. Минимальный перечень видов работ по благоустройству дворовых территорий: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ремонт дворовых проездов;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обеспечение освещения дворовых территорий;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установка скамеек, урн для мусора.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1.5. Перечень дополнительных видов работ по благоустройству дворовых территорий: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оборудование детских и (или) спортивных площадок;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оборудование автомобильных парковок;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озеленение территорий.</w:t>
      </w:r>
    </w:p>
    <w:p w:rsidR="000F48C6" w:rsidRDefault="000F48C6">
      <w:pPr>
        <w:pStyle w:val="ConsPlusNormal"/>
        <w:jc w:val="both"/>
      </w:pPr>
    </w:p>
    <w:p w:rsidR="000F48C6" w:rsidRDefault="000F48C6">
      <w:pPr>
        <w:pStyle w:val="ConsPlusTitle"/>
        <w:jc w:val="center"/>
        <w:outlineLvl w:val="1"/>
      </w:pPr>
      <w:r>
        <w:t>2. Порядок трудового и (или) финансового участия</w:t>
      </w:r>
    </w:p>
    <w:p w:rsidR="000F48C6" w:rsidRDefault="000F48C6">
      <w:pPr>
        <w:pStyle w:val="ConsPlusTitle"/>
        <w:jc w:val="center"/>
      </w:pPr>
      <w:r>
        <w:t>заинтересованных лиц</w:t>
      </w:r>
    </w:p>
    <w:p w:rsidR="000F48C6" w:rsidRDefault="000F48C6">
      <w:pPr>
        <w:pStyle w:val="ConsPlusNormal"/>
        <w:jc w:val="both"/>
      </w:pPr>
    </w:p>
    <w:p w:rsidR="000F48C6" w:rsidRDefault="000F48C6">
      <w:pPr>
        <w:pStyle w:val="ConsPlusNormal"/>
        <w:ind w:firstLine="540"/>
        <w:jc w:val="both"/>
      </w:pPr>
      <w:r>
        <w:t xml:space="preserve">2.1. Организация трудового участия осуществляется заинтересованными лицами в </w:t>
      </w:r>
      <w:r>
        <w:lastRenderedPageBreak/>
        <w:t>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оформленному соответствующим протоколом общего собрания собственников помещений в многоквартирном доме.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2.2. На собрании собственников, жителей многоквартирного (</w:t>
      </w:r>
      <w:proofErr w:type="spellStart"/>
      <w:r>
        <w:t>ых</w:t>
      </w:r>
      <w:proofErr w:type="spellEnd"/>
      <w:r>
        <w:t>) домов обсуждаются условия о трудовом участии собственников, жителей многоквартирного (</w:t>
      </w:r>
      <w:proofErr w:type="spellStart"/>
      <w:r>
        <w:t>ых</w:t>
      </w:r>
      <w:proofErr w:type="spellEnd"/>
      <w:r>
        <w:t>) домов, собственников иных зданий и сооружений, расположенных в границах дворовой территории, подлежащей благоустройству, в мероприятиях по благоустройству дворовых территорий. Решение о выбранных работах также включается в протокол общего собрания собственников.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2.3. Трудовое участие граждан осуществляется в виде следующих мероприятий, не требующих специальной квалификации, таких как: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- субботники;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- подготовка дворовой территории к началу работ (земляные работы);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- участие в строительных работах;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- снятие старого оборудования, установка уличной мебели, зачистка от ржавчины, окрашивание элементов благоустройства;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- участие в озеленении территории - высадка растений, создание клумб, уборка территории;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- обеспечение благоприятных условий для работников подрядной организации, выполняющей работы (например, организация горячего чая);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- иные мероприятия.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2.4. Информация о начале реализации мероприятий по благоустройству (конкретная дата, место проведения, памятка и другие материалы) размещается администрацией Белоярского района на официальном сайте органов местного самоуправления Белоярского района в сети Интернет (далее - официальный сайт), а также непосредственно в многоквартирных домах на информационных стендах.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 xml:space="preserve">2.5. В качестве 7 подтверждения трудового участия заинтересованных лиц Организация либо совет многоквартирного дома предоставляет </w:t>
      </w:r>
      <w:proofErr w:type="gramStart"/>
      <w:r>
        <w:t>в уполномоченный орган муниципального образования соответствующий отчет о проведении мероприятий с трудовым участием граждан с приложением к такому отчету</w:t>
      </w:r>
      <w:proofErr w:type="gramEnd"/>
      <w:r>
        <w:t xml:space="preserve"> фото-, видеоматериалов.</w:t>
      </w:r>
    </w:p>
    <w:p w:rsidR="000F48C6" w:rsidRDefault="000F48C6">
      <w:pPr>
        <w:pStyle w:val="ConsPlusNormal"/>
        <w:jc w:val="both"/>
      </w:pPr>
      <w:r>
        <w:t xml:space="preserve">(п. 2.5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29.08.2018 N 759)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 xml:space="preserve">2.6. Финансовое участие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оформленным соответствующим протоколом общего собрания собственников помещений в многоквартирном доме, в объеме не менее установленного </w:t>
      </w:r>
      <w:hyperlink r:id="rId12" w:history="1">
        <w:r>
          <w:rPr>
            <w:color w:val="0000FF"/>
          </w:rPr>
          <w:t>Программой</w:t>
        </w:r>
      </w:hyperlink>
      <w:r>
        <w:t>.</w:t>
      </w:r>
    </w:p>
    <w:p w:rsidR="000F48C6" w:rsidRDefault="000F48C6">
      <w:pPr>
        <w:pStyle w:val="ConsPlusNormal"/>
        <w:spacing w:before="220"/>
        <w:ind w:firstLine="540"/>
        <w:jc w:val="both"/>
      </w:pPr>
      <w:bookmarkStart w:id="1" w:name="P74"/>
      <w:bookmarkEnd w:id="1"/>
      <w:r>
        <w:t>2.7. Финансовое участие заинтересованных лиц в благоустройстве территории обеспечивается путем открытия Организацией расчетного счета в российской кредитной организации, величина собственных средств (капитала) которой составляет не менее 20 миллиардов рублей, либо в органах казначейства.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2.8. Заинтересованные лица, желающие финансово поучаствовать в благоустройстве дворовой территории, перечисляют денежные средства по реквизитам расчетного счета с указанием в назначении платежа номера дома и улицы населенного пункта Белоярского района.</w:t>
      </w:r>
    </w:p>
    <w:p w:rsidR="000F48C6" w:rsidRDefault="000F48C6">
      <w:pPr>
        <w:pStyle w:val="ConsPlusNormal"/>
        <w:spacing w:before="220"/>
        <w:ind w:firstLine="540"/>
        <w:jc w:val="both"/>
      </w:pPr>
      <w:bookmarkStart w:id="2" w:name="P76"/>
      <w:bookmarkEnd w:id="2"/>
      <w:r>
        <w:lastRenderedPageBreak/>
        <w:t>2.9. Финансовое участие граждан может быть также организовано посредством сбора денежных средств физических лиц с ведением соответствующей ведомости представителем управляющей организации или товарищества собственников жилья многоквартирного дома.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 xml:space="preserve">2.10. Собранные в соответствии с </w:t>
      </w:r>
      <w:hyperlink w:anchor="P76" w:history="1">
        <w:r>
          <w:rPr>
            <w:color w:val="0000FF"/>
          </w:rPr>
          <w:t>пунктом 2.9</w:t>
        </w:r>
      </w:hyperlink>
      <w:r>
        <w:t xml:space="preserve"> настоящего Порядка средства вносятся представителем Организации на расчетный счет, указанный в </w:t>
      </w:r>
      <w:hyperlink w:anchor="P74" w:history="1">
        <w:r>
          <w:rPr>
            <w:color w:val="0000FF"/>
          </w:rPr>
          <w:t>пункте 2.7</w:t>
        </w:r>
      </w:hyperlink>
      <w:r>
        <w:t xml:space="preserve"> настоящего Порядка.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2.11. При реализации мероприятий уполномоченным органом между администрацией Белоярского района и Организацией заключается соглашение о предоставлении аккумулированных средств, направляемых на выполнение работ по благоустройству дворовых территорий. Аккумулированные средства перечисляются Организацией на расчетный счет, открытый в органах казначейства, с указанием в назначении платежа номера дома и улицы. Расходование аккумулированных денежных средств заинтересованных лиц уполномоченным органом осуществляется в соответствии с условиями муниципального контракта на выполнение работ по благоустройству дворовых территорий.</w:t>
      </w:r>
    </w:p>
    <w:p w:rsidR="000F48C6" w:rsidRDefault="000F48C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2.11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29.08.2018 N 759)</w:t>
      </w:r>
    </w:p>
    <w:p w:rsidR="000F48C6" w:rsidRDefault="000F48C6">
      <w:pPr>
        <w:pStyle w:val="ConsPlusNormal"/>
        <w:jc w:val="both"/>
      </w:pPr>
    </w:p>
    <w:p w:rsidR="000F48C6" w:rsidRDefault="000F48C6">
      <w:pPr>
        <w:pStyle w:val="ConsPlusTitle"/>
        <w:jc w:val="center"/>
        <w:outlineLvl w:val="1"/>
      </w:pPr>
      <w:r>
        <w:t>3. Условия аккумулирования и расходования средств</w:t>
      </w:r>
    </w:p>
    <w:p w:rsidR="000F48C6" w:rsidRDefault="000F48C6">
      <w:pPr>
        <w:pStyle w:val="ConsPlusNormal"/>
        <w:jc w:val="both"/>
      </w:pPr>
    </w:p>
    <w:p w:rsidR="000F48C6" w:rsidRDefault="000F48C6">
      <w:pPr>
        <w:pStyle w:val="ConsPlusNormal"/>
        <w:ind w:firstLine="540"/>
        <w:jc w:val="both"/>
      </w:pPr>
      <w:r>
        <w:t>3.1. Информацию о поступивших (поступающих) денежных средствах администрация Белоярского района размещает (обновляет) на официальном сайте в течение каждой недели в разрезе улицы и номера дома населенного пункта Белоярского района.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Администрация Белоярского района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 по обеспечению реализации приоритетного проекта "Формирование комфортной городской среды".</w:t>
      </w:r>
      <w:proofErr w:type="gramEnd"/>
    </w:p>
    <w:p w:rsidR="000F48C6" w:rsidRDefault="000F48C6">
      <w:pPr>
        <w:pStyle w:val="ConsPlusNormal"/>
        <w:spacing w:before="220"/>
        <w:ind w:firstLine="540"/>
        <w:jc w:val="both"/>
      </w:pPr>
      <w:r>
        <w:t>3.3. Расходование Организацией аккумулированных средств заинтересованных лиц осуществляется следующими способами: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- в соответствии с условиями договора (соглашения) на выполнение работ по благоустройству дворовых территорий с подрядной организацией;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- в соответствии с соглашением с уполномоченным органом муниципального образования о предоставлении аккумулированных средств, направляемых на выполнение работ по благоустройству дворовых территорий.</w:t>
      </w:r>
    </w:p>
    <w:p w:rsidR="000F48C6" w:rsidRDefault="000F48C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3.3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29.08.2018 N 759)</w:t>
      </w:r>
    </w:p>
    <w:p w:rsidR="000F48C6" w:rsidRDefault="000F48C6">
      <w:pPr>
        <w:pStyle w:val="ConsPlusNormal"/>
        <w:jc w:val="both"/>
      </w:pPr>
    </w:p>
    <w:p w:rsidR="000F48C6" w:rsidRDefault="000F48C6">
      <w:pPr>
        <w:pStyle w:val="ConsPlusTitle"/>
        <w:jc w:val="center"/>
        <w:outlineLvl w:val="1"/>
      </w:pPr>
      <w:r>
        <w:t xml:space="preserve">4. </w:t>
      </w:r>
      <w:proofErr w:type="gramStart"/>
      <w:r>
        <w:t>Контроль за</w:t>
      </w:r>
      <w:proofErr w:type="gramEnd"/>
      <w:r>
        <w:t xml:space="preserve"> соблюдением условий Порядка</w:t>
      </w:r>
    </w:p>
    <w:p w:rsidR="000F48C6" w:rsidRDefault="000F48C6">
      <w:pPr>
        <w:pStyle w:val="ConsPlusNormal"/>
        <w:jc w:val="both"/>
      </w:pPr>
    </w:p>
    <w:p w:rsidR="000F48C6" w:rsidRDefault="000F48C6">
      <w:pPr>
        <w:pStyle w:val="ConsPlusNormal"/>
        <w:ind w:firstLine="540"/>
        <w:jc w:val="both"/>
      </w:pPr>
      <w:r>
        <w:t xml:space="preserve">4.1. </w:t>
      </w:r>
      <w:proofErr w:type="gramStart"/>
      <w:r>
        <w:t>Контроль за</w:t>
      </w:r>
      <w:proofErr w:type="gramEnd"/>
      <w:r>
        <w:t xml:space="preserve"> использованием аккумулированных денежных средств осуществляется Управлением жилищно-коммунального хозяйства администрации Белоярского района в соответствии с действующим законодательством и правовыми актами муниципального образования.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>4.2. Для проведения плановых обязательных проверок Организации представляют все запрашиваемые документы, касающиеся соблюдения условий, целей и порядка предоставления средств, администрации Белоярского района и органам муниципального финансового контроля администрации Белоярского района.</w:t>
      </w:r>
    </w:p>
    <w:p w:rsidR="000F48C6" w:rsidRDefault="000F48C6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 xml:space="preserve">В случае нарушения получателем средств условий, установленных при предоставлении средств, представления недостоверных данных, повлекших необоснованное получение средств, администрация Белоярского района в пятидневный срок со дня обнаружения указанных </w:t>
      </w:r>
      <w:r>
        <w:lastRenderedPageBreak/>
        <w:t>нарушений направляет получателю средств письменное уведомление о возврате средств в бюджет Белоярского района с указанием суммы, срока возврата, кода бюджетной классификации Российской Федерации, по которому должен быть осуществлен возврат средств, реквизитов счета, на</w:t>
      </w:r>
      <w:proofErr w:type="gramEnd"/>
      <w:r>
        <w:t xml:space="preserve"> </w:t>
      </w:r>
      <w:proofErr w:type="gramStart"/>
      <w:r>
        <w:t>который</w:t>
      </w:r>
      <w:proofErr w:type="gramEnd"/>
      <w:r>
        <w:t xml:space="preserve"> должны быть перечислены средства.</w:t>
      </w:r>
    </w:p>
    <w:p w:rsidR="000F48C6" w:rsidRDefault="000F48C6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4.4</w:t>
        </w:r>
      </w:hyperlink>
      <w:r>
        <w:t>. В случае невозврата сре</w:t>
      </w:r>
      <w:proofErr w:type="gramStart"/>
      <w:r>
        <w:t>дств в д</w:t>
      </w:r>
      <w:proofErr w:type="gramEnd"/>
      <w:r>
        <w:t>обровольном порядке сумма, израсходованная с нарушением условий предоставления, подлежит взысканию в порядке, установленном законодательством Российской Федерации.</w:t>
      </w:r>
    </w:p>
    <w:p w:rsidR="000F48C6" w:rsidRDefault="000F48C6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4.5</w:t>
        </w:r>
      </w:hyperlink>
      <w:r>
        <w:t>. Управление жилищно-коммунального хозяйства администрации Белоярского района обеспечивает ежемесячное опубликование отчета о расходовании аккумулируемых средств на официальном сайте органов местного самоуправления Белоярского района в сети "Интернет" и направляет указанный отчет в общественную комиссию по обеспечению реализации приоритетного проекта "Формирование комфортной городской среды".</w:t>
      </w:r>
    </w:p>
    <w:p w:rsidR="000F48C6" w:rsidRDefault="000F48C6">
      <w:pPr>
        <w:pStyle w:val="ConsPlusNormal"/>
        <w:jc w:val="both"/>
      </w:pPr>
    </w:p>
    <w:p w:rsidR="000F48C6" w:rsidRDefault="000F48C6">
      <w:pPr>
        <w:pStyle w:val="ConsPlusNormal"/>
        <w:jc w:val="both"/>
      </w:pPr>
    </w:p>
    <w:p w:rsidR="000F48C6" w:rsidRDefault="000F48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2A9A" w:rsidRDefault="000F48C6">
      <w:bookmarkStart w:id="3" w:name="_GoBack"/>
      <w:bookmarkEnd w:id="3"/>
    </w:p>
    <w:sectPr w:rsidR="00532A9A" w:rsidSect="0092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C6"/>
    <w:rsid w:val="000F48C6"/>
    <w:rsid w:val="002C76AE"/>
    <w:rsid w:val="00B2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48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48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B7D26B04A3A8C98748A812C5E4B5AAB341BE1928BA47849E1CCAFD4CFD927F35B276600023E2F621F525C55FE9B37D65DADDC7E46A29CBCA731197E9L3L" TargetMode="External"/><Relationship Id="rId13" Type="http://schemas.openxmlformats.org/officeDocument/2006/relationships/hyperlink" Target="consultantplus://offline/ref=DFB7D26B04A3A8C98748A812C5E4B5AAB341BE1928BA47849E1CCAFD4CFD927F35B276600023E2F621F525C458E9B37D65DADDC7E46A29CBCA731197E9L3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B7D26B04A3A8C98748B61FD388E2A5B742E5102BBA45D0C34ECCAA13AD942A75F270354367EFF128FE71941EB7EA2C2591D0C1FE7629CCEDLDL" TargetMode="External"/><Relationship Id="rId12" Type="http://schemas.openxmlformats.org/officeDocument/2006/relationships/hyperlink" Target="consultantplus://offline/ref=DFB7D26B04A3A8C98748A812C5E4B5AAB341BE1928BA4F81971FCAFD4CFD927F35B276600023E2F621F525C45BE9B37D65DADDC7E46A29CBCA731197E9L3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FB7D26B04A3A8C98748A812C5E4B5AAB341BE1928BA47849E1CCAFD4CFD927F35B276600023E2F621F525C452E9B37D65DADDC7E46A29CBCA731197E9L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FB7D26B04A3A8C98748A812C5E4B5AAB341BE1928BA47849E1CCAFD4CFD927F35B276600023E2F621F525C55FE9B37D65DADDC7E46A29CBCA731197E9L3L" TargetMode="External"/><Relationship Id="rId11" Type="http://schemas.openxmlformats.org/officeDocument/2006/relationships/hyperlink" Target="consultantplus://offline/ref=DFB7D26B04A3A8C98748A812C5E4B5AAB341BE1928BA47849E1CCAFD4CFD927F35B276600023E2F621F525C45AE9B37D65DADDC7E46A29CBCA731197E9L3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FB7D26B04A3A8C98748A812C5E4B5AAB341BE1928BA47849E1CCAFD4CFD927F35B276600023E2F621F525C452E9B37D65DADDC7E46A29CBCA731197E9L3L" TargetMode="External"/><Relationship Id="rId10" Type="http://schemas.openxmlformats.org/officeDocument/2006/relationships/hyperlink" Target="consultantplus://offline/ref=DFB7D26B04A3A8C98748A812C5E4B5AAB341BE1928BA47849E1CCAFD4CFD927F35B276600023E2F621F525C55CE9B37D65DADDC7E46A29CBCA731197E9L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B7D26B04A3A8C98748A812C5E4B5AAB341BE1928BA4F81971FCAFD4CFD927F35B276600023E2F621F220C25EE9B37D65DADDC7E46A29CBCA731197E9L3L" TargetMode="External"/><Relationship Id="rId14" Type="http://schemas.openxmlformats.org/officeDocument/2006/relationships/hyperlink" Target="consultantplus://offline/ref=DFB7D26B04A3A8C98748A812C5E4B5AAB341BE1928BA47849E1CCAFD4CFD927F35B276600023E2F621F525C45EE9B37D65DADDC7E46A29CBCA731197E9L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1951</Words>
  <Characters>11121</Characters>
  <Application>Microsoft Office Word</Application>
  <DocSecurity>0</DocSecurity>
  <Lines>92</Lines>
  <Paragraphs>26</Paragraphs>
  <ScaleCrop>false</ScaleCrop>
  <Company>*</Company>
  <LinksUpToDate>false</LinksUpToDate>
  <CharactersWithSpaces>13046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Щербатова Мария Юрьевна</dc:creator>
  <cp:lastModifiedBy>Щербатова Мария Юрьевна</cp:lastModifiedBy>
  <cp:revision>1</cp:revision>
  <dcterms:created xsi:type="dcterms:W3CDTF">2019-06-04T11:11:00Z</dcterms:created>
  <dcterms:modified xsi:type="dcterms:W3CDTF">2019-06-04T11:11:00Z</dcterms:modified>
</cp:coreProperties>
</file>