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-142874</wp:posOffset>
                </wp:positionV>
                <wp:extent cx="647700" cy="885825"/>
                <wp:effectExtent l="0" t="0" r="0" b="0"/>
                <wp:wrapSquare wrapText="bothSides"/>
                <wp:docPr id="1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;o:allowoverlap:true;o:allowincell:true;mso-position-horizontal-relative:text;margin-left:204.75pt;mso-position-horizontal:absolute;mso-position-vertical-relative:text;margin-top:-11.25pt;mso-position-vertical:absolute;width:51.00pt;height:69.7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br w:type="textWrapping" w:clear="all"/>
      </w:r>
      <w:r/>
    </w:p>
    <w:p>
      <w:pPr>
        <w:pStyle w:val="70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0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0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0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06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</w:p>
    <w:p>
      <w:pPr>
        <w:pStyle w:val="706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</w:t>
      </w:r>
      <w:r>
        <w:rPr>
          <w:b/>
          <w:sz w:val="20"/>
        </w:rPr>
      </w:r>
    </w:p>
    <w:p>
      <w:pPr>
        <w:pStyle w:val="705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05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05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ДУМА БЕЛОЯРСКОГО РАЙОНА                      </w:t>
      </w:r>
      <w:r>
        <w:rPr>
          <w:b w:val="0"/>
          <w:szCs w:val="24"/>
        </w:rPr>
        <w:t xml:space="preserve">Проект</w:t>
      </w:r>
      <w:r>
        <w:rPr>
          <w:b w:val="0"/>
          <w:sz w:val="28"/>
          <w:szCs w:val="28"/>
        </w:rPr>
      </w:r>
    </w:p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04"/>
      </w:pPr>
      <w:r>
        <w:t xml:space="preserve">РЕШЕНИЕ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5"/>
      </w:pPr>
      <w:r/>
      <w:r/>
    </w:p>
    <w:p>
      <w:pPr>
        <w:pStyle w:val="885"/>
      </w:pPr>
      <w:r>
        <w:t xml:space="preserve">от ___________ 2026 года                                        </w:t>
      </w:r>
      <w:r>
        <w:tab/>
        <w:t xml:space="preserve">                          </w:t>
      </w:r>
      <w:r>
        <w:tab/>
        <w:t xml:space="preserve">     </w:t>
      </w:r>
      <w:r>
        <w:tab/>
        <w:t xml:space="preserve">№ ____</w:t>
      </w:r>
      <w:r/>
    </w:p>
    <w:p>
      <w:pPr>
        <w:pStyle w:val="885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86"/>
      </w:pPr>
      <w:r>
        <w:t xml:space="preserve">О внесении изменений в приложение к решению Думы Белоярского района от 9 августа 2007 года № 42 </w:t>
      </w:r>
      <w:r/>
    </w:p>
    <w:p>
      <w:pPr>
        <w:jc w:val="both"/>
        <w:widowControl w:val="off"/>
      </w:pPr>
      <w:r/>
      <w:bookmarkStart w:id="0" w:name="_GoBack"/>
      <w:r/>
      <w:bookmarkEnd w:id="0"/>
      <w:r/>
      <w:r/>
    </w:p>
    <w:p>
      <w:pPr>
        <w:jc w:val="both"/>
        <w:widowControl w:val="off"/>
        <w:rPr>
          <w:b/>
          <w:color w:val="000000"/>
        </w:rPr>
      </w:pPr>
      <w:r>
        <w:rPr>
          <w:color w:val="000000"/>
        </w:rPr>
        <w:t xml:space="preserve">            В соответствии с</w:t>
      </w:r>
      <w:hyperlink r:id="rId12" w:tooltip="consultantplus://offline/ref=851F7605152A506D41557FB37F3BB5B165D681DBD3FB90E96DDB5E2BA6D7C76732C5370ED5B47C32B635A0G4k3E" w:history="1">
        <w:r>
          <w:rPr>
            <w:rStyle w:val="867"/>
            <w:color w:val="000000"/>
            <w:u w:val="none"/>
          </w:rPr>
          <w:t xml:space="preserve"> абзацем 1 пункта 7 статьи </w:t>
        </w:r>
      </w:hyperlink>
      <w:r>
        <w:t xml:space="preserve">25</w:t>
      </w:r>
      <w:r>
        <w:rPr>
          <w:color w:val="000000"/>
        </w:rPr>
        <w:t xml:space="preserve"> Устава Белоярского района, Дума Белоярского района </w:t>
      </w:r>
      <w:r>
        <w:rPr>
          <w:b/>
          <w:color w:val="000000"/>
        </w:rPr>
        <w:t xml:space="preserve">р е ш и л а:</w:t>
      </w:r>
      <w:r>
        <w:rPr>
          <w:b/>
          <w:color w:val="000000"/>
        </w:rPr>
      </w:r>
    </w:p>
    <w:p>
      <w:pPr>
        <w:ind w:firstLine="720"/>
        <w:jc w:val="both"/>
        <w:widowControl w:val="off"/>
        <w:rPr>
          <w:color w:val="000000"/>
        </w:rPr>
      </w:pPr>
      <w:r>
        <w:rPr>
          <w:color w:val="000000"/>
        </w:rPr>
        <w:t xml:space="preserve">1. Внести в приложение «Положение о комитете муниципальной собственности администрации Белоярского района» к решению Думы Белоярского района от 9 августа 2007 года № 42</w:t>
      </w:r>
      <w:r>
        <w:t xml:space="preserve"> </w:t>
      </w:r>
      <w:r>
        <w:rPr>
          <w:color w:val="000000"/>
        </w:rPr>
        <w:t xml:space="preserve">«О реорганизации юридических лиц в форме слияния»</w:t>
      </w:r>
      <w:r>
        <w:t xml:space="preserve"> </w:t>
      </w:r>
      <w:r>
        <w:rPr>
          <w:color w:val="000000"/>
        </w:rPr>
        <w:t xml:space="preserve">следующие изменения</w:t>
      </w:r>
      <w:r>
        <w:t xml:space="preserve">: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            1) подпункт 3.5.8 пункта 3.5 раздела 3 «Полномочия Комитета» исключить;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            2) подпункт 2) пункта 5.4 раздела 5 «Организация деятельности и структура Комитета» изложить в следующей редакции: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            «2) отдел по земельным отношения</w:t>
      </w:r>
      <w:r>
        <w:rPr>
          <w:color w:val="000000"/>
        </w:rPr>
        <w:t xml:space="preserve">м</w:t>
      </w:r>
      <w:r>
        <w:rPr>
          <w:color w:val="000000"/>
        </w:rPr>
        <w:t xml:space="preserve"> осуще</w:t>
      </w:r>
      <w:r>
        <w:rPr>
          <w:color w:val="000000"/>
        </w:rPr>
        <w:t xml:space="preserve">ствляет функции по управлению землями, находящимися в муниципальной собственности, осуществляет регулирование и межотраслевую координацию по вопросам земельных отношений и землеустройству, управление и распоряжение земельными ресурсами Белоярского района.»</w:t>
      </w:r>
      <w:r>
        <w:rPr>
          <w:color w:val="000000"/>
        </w:rPr>
      </w:r>
    </w:p>
    <w:p>
      <w:pPr>
        <w:ind w:firstLine="540"/>
        <w:jc w:val="both"/>
        <w:widowControl w:val="off"/>
      </w:pPr>
      <w:r>
        <w:rPr>
          <w:color w:val="000000"/>
        </w:rPr>
        <w:t xml:space="preserve">   3) пункт 5.4 раздела 5 «Организация деятельности и структура Комитета» дополнить подпунктом 3) следующего содержания:</w:t>
      </w:r>
      <w:r/>
    </w:p>
    <w:p>
      <w:pPr>
        <w:ind w:firstLine="720"/>
        <w:jc w:val="both"/>
        <w:outlineLvl w:val="1"/>
      </w:pPr>
      <w:r>
        <w:rPr>
          <w:color w:val="000000"/>
        </w:rPr>
        <w:t xml:space="preserve">«3) отдел учета и администрирования осуществляет реализацию полномочий </w:t>
      </w:r>
      <w:r>
        <w:rPr>
          <w:color w:val="000000"/>
        </w:rPr>
        <w:t xml:space="preserve">главного распорядителя (получателя), </w:t>
      </w:r>
      <w:r>
        <w:rPr>
          <w:color w:val="000000"/>
        </w:rPr>
        <w:t xml:space="preserve">главного администратора доходов, главного администратора источников финансирования дефицита бюджета Белоярского района</w:t>
      </w:r>
      <w:r>
        <w:rPr>
          <w:color w:val="000000"/>
        </w:rPr>
        <w:t xml:space="preserve">,</w:t>
      </w:r>
      <w:r>
        <w:rPr>
          <w:color w:val="000000"/>
        </w:rPr>
        <w:t xml:space="preserve"> </w:t>
      </w:r>
      <w:r>
        <w:rPr>
          <w:color w:val="000000"/>
        </w:rPr>
        <w:t xml:space="preserve">по </w:t>
      </w:r>
      <w:r>
        <w:rPr>
          <w:color w:val="000000"/>
        </w:rPr>
        <w:t xml:space="preserve">финансово</w:t>
      </w:r>
      <w:r>
        <w:rPr>
          <w:color w:val="000000"/>
        </w:rPr>
        <w:t xml:space="preserve">-экономическому обеспечению</w:t>
      </w:r>
      <w:r>
        <w:rPr>
          <w:color w:val="000000"/>
        </w:rPr>
        <w:t xml:space="preserve"> </w:t>
      </w:r>
      <w:r>
        <w:rPr>
          <w:color w:val="000000"/>
        </w:rPr>
        <w:t xml:space="preserve">деятельности </w:t>
      </w:r>
      <w:r>
        <w:rPr>
          <w:color w:val="000000"/>
        </w:rPr>
        <w:t xml:space="preserve">Комитета</w:t>
      </w:r>
      <w:r>
        <w:rPr>
          <w:color w:val="000000"/>
        </w:rPr>
        <w:t xml:space="preserve">, ведению бюджетного учета и сопровождению муниципальной программы Комитета, муниципальных программ Белоярского района, в которых Комитет является соисполнителем.».</w:t>
      </w:r>
      <w:r/>
    </w:p>
    <w:p>
      <w:pPr>
        <w:ind w:firstLine="720"/>
        <w:jc w:val="both"/>
        <w:outlineLvl w:val="1"/>
      </w:pPr>
      <w:r>
        <w:rPr>
          <w:bCs/>
        </w:rPr>
        <w:t xml:space="preserve">4) </w:t>
      </w:r>
      <w:r>
        <w:rPr>
          <w:color w:val="000000"/>
        </w:rPr>
        <w:t xml:space="preserve">пункт 5.5 раздела 5 «Организация деятельности и структура Комитета» исключить.</w:t>
      </w:r>
      <w:r/>
    </w:p>
    <w:p>
      <w:pPr>
        <w:ind w:firstLine="720"/>
        <w:jc w:val="both"/>
        <w:widowControl w:val="off"/>
        <w:rPr>
          <w:color w:val="000000"/>
        </w:rPr>
      </w:pPr>
      <w:r>
        <w:rPr>
          <w:color w:val="000000"/>
        </w:rPr>
        <w:t xml:space="preserve">2. Опубликовать настоящее решение в газете «Белоярские</w:t>
      </w:r>
      <w:r>
        <w:rPr>
          <w:color w:val="000000"/>
        </w:rPr>
        <w:t xml:space="preserve"> вести. Официальный выпуск».</w:t>
      </w:r>
      <w:r>
        <w:rPr>
          <w:color w:val="000000"/>
        </w:rPr>
      </w:r>
    </w:p>
    <w:p>
      <w:pPr>
        <w:ind w:firstLine="720"/>
        <w:jc w:val="both"/>
        <w:widowControl w:val="off"/>
        <w:rPr>
          <w:color w:val="000000"/>
        </w:rPr>
      </w:pPr>
      <w:r>
        <w:rPr>
          <w:color w:val="000000"/>
        </w:rPr>
        <w:t xml:space="preserve">3. Настоящее решение вступает в силу после его официального опубликования.</w:t>
      </w:r>
      <w:r>
        <w:rPr>
          <w:color w:val="000000"/>
        </w:rPr>
      </w:r>
    </w:p>
    <w:p>
      <w:pPr>
        <w:pStyle w:val="885"/>
        <w:jc w:val="both"/>
      </w:pPr>
      <w:r/>
      <w:r/>
    </w:p>
    <w:p>
      <w:pPr>
        <w:pStyle w:val="885"/>
        <w:jc w:val="both"/>
      </w:pPr>
      <w:r>
        <w:t xml:space="preserve"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А.Г. Берестов</w:t>
      </w:r>
      <w:r/>
    </w:p>
    <w:p>
      <w:pPr>
        <w:pStyle w:val="885"/>
        <w:jc w:val="both"/>
      </w:pPr>
      <w:r/>
      <w:r/>
    </w:p>
    <w:p>
      <w:pPr>
        <w:pStyle w:val="885"/>
        <w:jc w:val="both"/>
      </w:pPr>
      <w:r/>
      <w:r/>
    </w:p>
    <w:p>
      <w:pPr>
        <w:pStyle w:val="885"/>
        <w:jc w:val="left"/>
      </w:pPr>
      <w:r>
        <w:t xml:space="preserve">Глава Белоярского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С.П. Маненков</w:t>
      </w:r>
      <w:r/>
    </w:p>
    <w:p>
      <w:pPr>
        <w:pStyle w:val="885"/>
        <w:jc w:val="left"/>
      </w:pPr>
      <w:r/>
      <w:r/>
    </w:p>
    <w:p>
      <w:pPr>
        <w:pStyle w:val="885"/>
        <w:jc w:val="left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  <w:p>
    <w:pPr>
      <w:pStyle w:val="735"/>
      <w:rPr>
        <w:rStyle w:val="888"/>
      </w:rPr>
      <w:framePr w:wrap="around" w:vAnchor="text" w:hAnchor="page" w:x="6060" w:y="156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separate"/>
    </w:r>
    <w:r>
      <w:rPr>
        <w:rStyle w:val="888"/>
      </w:rPr>
      <w:t xml:space="preserve">2</w:t>
    </w:r>
    <w:r>
      <w:rPr>
        <w:rStyle w:val="888"/>
      </w:rPr>
      <w:fldChar w:fldCharType="end"/>
    </w:r>
    <w:r>
      <w:rPr>
        <w:rStyle w:val="888"/>
      </w:rPr>
    </w:r>
  </w:p>
  <w:p>
    <w:pPr>
      <w:pStyle w:val="735"/>
    </w:pPr>
    <w:r/>
    <w:r/>
  </w:p>
  <w:p>
    <w:pPr>
      <w:pStyle w:val="7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</w:p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60" w:hanging="420"/>
        <w:tabs>
          <w:tab w:val="num" w:pos="9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340" w:hanging="720"/>
        <w:tabs>
          <w:tab w:val="num" w:pos="23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80" w:hanging="1080"/>
        <w:tabs>
          <w:tab w:val="num" w:pos="37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44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0" w:hanging="1440"/>
        <w:tabs>
          <w:tab w:val="num" w:pos="52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0" w:hanging="1800"/>
        <w:tabs>
          <w:tab w:val="num" w:pos="6120" w:leader="none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3"/>
    <w:link w:val="70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3"/>
    <w:link w:val="705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3"/>
    <w:link w:val="70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13"/>
    <w:link w:val="70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13"/>
    <w:link w:val="70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13"/>
    <w:link w:val="70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13"/>
    <w:link w:val="71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13"/>
    <w:link w:val="7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13"/>
    <w:link w:val="71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13"/>
    <w:link w:val="727"/>
    <w:uiPriority w:val="10"/>
    <w:rPr>
      <w:sz w:val="48"/>
      <w:szCs w:val="48"/>
    </w:rPr>
  </w:style>
  <w:style w:type="character" w:styleId="38">
    <w:name w:val="Subtitle Char"/>
    <w:basedOn w:val="713"/>
    <w:link w:val="729"/>
    <w:uiPriority w:val="11"/>
    <w:rPr>
      <w:sz w:val="24"/>
      <w:szCs w:val="24"/>
    </w:rPr>
  </w:style>
  <w:style w:type="character" w:styleId="40">
    <w:name w:val="Quote Char"/>
    <w:link w:val="731"/>
    <w:uiPriority w:val="29"/>
    <w:rPr>
      <w:i/>
    </w:rPr>
  </w:style>
  <w:style w:type="character" w:styleId="42">
    <w:name w:val="Intense Quote Char"/>
    <w:link w:val="733"/>
    <w:uiPriority w:val="30"/>
    <w:rPr>
      <w:i/>
    </w:rPr>
  </w:style>
  <w:style w:type="character" w:styleId="44">
    <w:name w:val="Header Char"/>
    <w:basedOn w:val="713"/>
    <w:link w:val="735"/>
    <w:uiPriority w:val="99"/>
  </w:style>
  <w:style w:type="character" w:styleId="46">
    <w:name w:val="Footer Char"/>
    <w:basedOn w:val="713"/>
    <w:link w:val="737"/>
    <w:uiPriority w:val="99"/>
  </w:style>
  <w:style w:type="character" w:styleId="48">
    <w:name w:val="Caption Char"/>
    <w:basedOn w:val="713"/>
    <w:link w:val="739"/>
    <w:uiPriority w:val="35"/>
    <w:rPr>
      <w:b/>
      <w:bCs/>
      <w:color w:val="4f81bd" w:themeColor="accent1"/>
      <w:sz w:val="18"/>
      <w:szCs w:val="18"/>
    </w:rPr>
  </w:style>
  <w:style w:type="character" w:styleId="180">
    <w:name w:val="Endnote Text Char"/>
    <w:link w:val="871"/>
    <w:uiPriority w:val="99"/>
    <w:rPr>
      <w:sz w:val="20"/>
    </w:rPr>
  </w:style>
  <w:style w:type="paragraph" w:styleId="703" w:default="1">
    <w:name w:val="Normal"/>
    <w:qFormat/>
    <w:rPr>
      <w:sz w:val="24"/>
      <w:szCs w:val="24"/>
    </w:rPr>
  </w:style>
  <w:style w:type="paragraph" w:styleId="704">
    <w:name w:val="Heading 1"/>
    <w:basedOn w:val="703"/>
    <w:next w:val="703"/>
    <w:link w:val="716"/>
    <w:qFormat/>
    <w:pPr>
      <w:jc w:val="center"/>
      <w:keepNext/>
      <w:outlineLvl w:val="0"/>
    </w:pPr>
    <w:rPr>
      <w:rFonts w:eastAsia="Arial Unicode MS"/>
      <w:b/>
      <w:sz w:val="28"/>
      <w:szCs w:val="20"/>
    </w:rPr>
  </w:style>
  <w:style w:type="paragraph" w:styleId="705">
    <w:name w:val="Heading 2"/>
    <w:basedOn w:val="703"/>
    <w:next w:val="703"/>
    <w:link w:val="717"/>
    <w:qFormat/>
    <w:pPr>
      <w:jc w:val="center"/>
      <w:keepNext/>
      <w:outlineLvl w:val="1"/>
    </w:pPr>
    <w:rPr>
      <w:rFonts w:eastAsia="Arial Unicode MS"/>
      <w:b/>
      <w:szCs w:val="20"/>
    </w:rPr>
  </w:style>
  <w:style w:type="paragraph" w:styleId="706">
    <w:name w:val="Heading 3"/>
    <w:basedOn w:val="703"/>
    <w:next w:val="703"/>
    <w:link w:val="718"/>
    <w:qFormat/>
    <w:pPr>
      <w:jc w:val="center"/>
      <w:keepNext/>
      <w:outlineLvl w:val="2"/>
    </w:pPr>
    <w:rPr>
      <w:rFonts w:eastAsia="Arial Unicode MS"/>
      <w:sz w:val="28"/>
      <w:szCs w:val="20"/>
    </w:rPr>
  </w:style>
  <w:style w:type="paragraph" w:styleId="707">
    <w:name w:val="Heading 4"/>
    <w:basedOn w:val="703"/>
    <w:next w:val="70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8">
    <w:name w:val="Heading 5"/>
    <w:basedOn w:val="703"/>
    <w:next w:val="70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09">
    <w:name w:val="Heading 6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link w:val="70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7" w:customStyle="1">
    <w:name w:val="Заголовок 2 Знак"/>
    <w:link w:val="705"/>
    <w:uiPriority w:val="9"/>
    <w:rPr>
      <w:rFonts w:ascii="Liberation Sans" w:hAnsi="Liberation Sans" w:eastAsia="Liberation Sans" w:cs="Liberation Sans"/>
      <w:sz w:val="34"/>
    </w:rPr>
  </w:style>
  <w:style w:type="character" w:styleId="718" w:customStyle="1">
    <w:name w:val="Заголовок 3 Знак"/>
    <w:link w:val="70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9" w:customStyle="1">
    <w:name w:val="Заголовок 4 Знак"/>
    <w:link w:val="70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0" w:customStyle="1">
    <w:name w:val="Заголовок 5 Знак"/>
    <w:link w:val="70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1" w:customStyle="1">
    <w:name w:val="Заголовок 6 Знак"/>
    <w:link w:val="70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2" w:customStyle="1">
    <w:name w:val="Заголовок 7 Знак"/>
    <w:link w:val="71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3" w:customStyle="1">
    <w:name w:val="Заголовок 8 Знак"/>
    <w:link w:val="7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4" w:customStyle="1">
    <w:name w:val="Заголовок 9 Знак"/>
    <w:link w:val="71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5">
    <w:name w:val="List Paragraph"/>
    <w:basedOn w:val="70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rPr>
      <w:lang w:eastAsia="zh-CN"/>
    </w:rPr>
  </w:style>
  <w:style w:type="paragraph" w:styleId="727">
    <w:name w:val="Title"/>
    <w:basedOn w:val="703"/>
    <w:next w:val="70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Заголовок Знак"/>
    <w:link w:val="727"/>
    <w:uiPriority w:val="10"/>
    <w:rPr>
      <w:sz w:val="48"/>
      <w:szCs w:val="48"/>
    </w:rPr>
  </w:style>
  <w:style w:type="paragraph" w:styleId="729">
    <w:name w:val="Subtitle"/>
    <w:basedOn w:val="703"/>
    <w:next w:val="703"/>
    <w:link w:val="730"/>
    <w:uiPriority w:val="11"/>
    <w:qFormat/>
    <w:pPr>
      <w:spacing w:before="200" w:after="200"/>
    </w:pPr>
  </w:style>
  <w:style w:type="character" w:styleId="730" w:customStyle="1">
    <w:name w:val="Подзаголовок Знак"/>
    <w:link w:val="729"/>
    <w:uiPriority w:val="11"/>
    <w:rPr>
      <w:sz w:val="24"/>
      <w:szCs w:val="24"/>
    </w:rPr>
  </w:style>
  <w:style w:type="paragraph" w:styleId="731">
    <w:name w:val="Quote"/>
    <w:basedOn w:val="703"/>
    <w:next w:val="703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3"/>
    <w:next w:val="703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703"/>
    <w:link w:val="736"/>
    <w:pPr>
      <w:tabs>
        <w:tab w:val="center" w:pos="4677" w:leader="none"/>
        <w:tab w:val="right" w:pos="9355" w:leader="none"/>
      </w:tabs>
    </w:pPr>
  </w:style>
  <w:style w:type="character" w:styleId="736" w:customStyle="1">
    <w:name w:val="Верхний колонтитул Знак"/>
    <w:link w:val="735"/>
    <w:uiPriority w:val="99"/>
  </w:style>
  <w:style w:type="paragraph" w:styleId="737">
    <w:name w:val="Footer"/>
    <w:basedOn w:val="703"/>
    <w:link w:val="738"/>
    <w:pPr>
      <w:tabs>
        <w:tab w:val="center" w:pos="4677" w:leader="none"/>
        <w:tab w:val="right" w:pos="9355" w:leader="none"/>
      </w:tabs>
    </w:pPr>
  </w:style>
  <w:style w:type="character" w:styleId="738" w:customStyle="1">
    <w:name w:val="Нижний колонтитул Знак"/>
    <w:link w:val="737"/>
    <w:uiPriority w:val="99"/>
  </w:style>
  <w:style w:type="paragraph" w:styleId="739">
    <w:name w:val="Caption"/>
    <w:basedOn w:val="703"/>
    <w:next w:val="703"/>
    <w:link w:val="74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0" w:customStyle="1">
    <w:name w:val="Название объекта Знак"/>
    <w:link w:val="739"/>
    <w:uiPriority w:val="35"/>
    <w:rPr>
      <w:b/>
      <w:bCs/>
      <w:color w:val="4f81bd"/>
      <w:sz w:val="18"/>
      <w:szCs w:val="18"/>
    </w:rPr>
  </w:style>
  <w:style w:type="table" w:styleId="741">
    <w:name w:val="Table Grid"/>
    <w:basedOn w:val="714"/>
    <w:tblPr/>
  </w:style>
  <w:style w:type="table" w:styleId="74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7">
    <w:name w:val="Hyperlink"/>
    <w:rPr>
      <w:color w:val="0000ff"/>
      <w:u w:val="single"/>
    </w:rPr>
  </w:style>
  <w:style w:type="paragraph" w:styleId="868">
    <w:name w:val="footnote text"/>
    <w:basedOn w:val="703"/>
    <w:link w:val="891"/>
    <w:semiHidden/>
    <w:unhideWhenUsed/>
    <w:rPr>
      <w:sz w:val="20"/>
      <w:szCs w:val="20"/>
      <w:lang w:val="en-US" w:eastAsia="en-US"/>
    </w:rPr>
  </w:style>
  <w:style w:type="character" w:styleId="869" w:customStyle="1">
    <w:name w:val="Footnote Text Char"/>
    <w:uiPriority w:val="99"/>
    <w:rPr>
      <w:sz w:val="18"/>
    </w:rPr>
  </w:style>
  <w:style w:type="character" w:styleId="870">
    <w:name w:val="footnote reference"/>
    <w:semiHidden/>
    <w:unhideWhenUsed/>
    <w:rPr>
      <w:vertAlign w:val="superscript"/>
    </w:rPr>
  </w:style>
  <w:style w:type="paragraph" w:styleId="871">
    <w:name w:val="endnote text"/>
    <w:basedOn w:val="703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703"/>
    <w:next w:val="703"/>
    <w:uiPriority w:val="39"/>
    <w:unhideWhenUsed/>
    <w:pPr>
      <w:spacing w:after="57"/>
    </w:pPr>
  </w:style>
  <w:style w:type="paragraph" w:styleId="875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6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7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8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9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0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1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2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  <w:rPr>
      <w:lang w:eastAsia="zh-CN"/>
    </w:rPr>
  </w:style>
  <w:style w:type="paragraph" w:styleId="884">
    <w:name w:val="table of figures"/>
    <w:basedOn w:val="703"/>
    <w:next w:val="703"/>
    <w:uiPriority w:val="99"/>
    <w:unhideWhenUsed/>
  </w:style>
  <w:style w:type="paragraph" w:styleId="885">
    <w:name w:val="Body Text Indent 3"/>
    <w:basedOn w:val="703"/>
    <w:link w:val="892"/>
    <w:pPr>
      <w:jc w:val="center"/>
    </w:pPr>
    <w:rPr>
      <w:szCs w:val="20"/>
    </w:rPr>
  </w:style>
  <w:style w:type="paragraph" w:styleId="886">
    <w:name w:val="Body Text"/>
    <w:basedOn w:val="703"/>
    <w:pPr>
      <w:jc w:val="center"/>
      <w:widowControl w:val="off"/>
    </w:pPr>
    <w:rPr>
      <w:b/>
      <w:bCs/>
      <w:color w:val="000000"/>
    </w:rPr>
  </w:style>
  <w:style w:type="paragraph" w:styleId="887">
    <w:name w:val="Body Text 2"/>
    <w:basedOn w:val="703"/>
    <w:pPr>
      <w:ind w:firstLine="540"/>
      <w:jc w:val="both"/>
      <w:widowControl w:val="off"/>
    </w:pPr>
    <w:rPr>
      <w:color w:val="000000"/>
      <w:sz w:val="20"/>
    </w:rPr>
  </w:style>
  <w:style w:type="character" w:styleId="888">
    <w:name w:val="page number"/>
    <w:basedOn w:val="713"/>
  </w:style>
  <w:style w:type="paragraph" w:styleId="889">
    <w:name w:val="Balloon Text"/>
    <w:basedOn w:val="703"/>
    <w:semiHidden/>
    <w:rPr>
      <w:rFonts w:ascii="Tahoma" w:hAnsi="Tahoma" w:cs="Tahoma"/>
      <w:sz w:val="16"/>
      <w:szCs w:val="16"/>
    </w:rPr>
  </w:style>
  <w:style w:type="paragraph" w:styleId="890" w:customStyle="1">
    <w:name w:val="ConsPlusNonformat"/>
    <w:rPr>
      <w:rFonts w:ascii="Courier New" w:hAnsi="Courier New" w:cs="Courier New"/>
    </w:rPr>
  </w:style>
  <w:style w:type="character" w:styleId="891" w:customStyle="1">
    <w:name w:val="Текст сноски Знак"/>
    <w:link w:val="868"/>
    <w:semiHidden/>
    <w:rPr>
      <w:lang w:val="en-US" w:eastAsia="en-US" w:bidi="ar-SA"/>
    </w:rPr>
  </w:style>
  <w:style w:type="character" w:styleId="892" w:customStyle="1">
    <w:name w:val="Основной текст с отступом 3 Знак"/>
    <w:link w:val="885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851F7605152A506D41557FB37F3BB5B165D681DBD3FB90E96DDB5E2BA6D7C76732C5370ED5B47C32B635A0G4k3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МО г.Белоярский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Юридический отдел</dc:creator>
  <cp:lastModifiedBy>User</cp:lastModifiedBy>
  <cp:revision>10</cp:revision>
  <dcterms:created xsi:type="dcterms:W3CDTF">2024-02-28T09:26:00Z</dcterms:created>
  <dcterms:modified xsi:type="dcterms:W3CDTF">2026-03-04T11:40:39Z</dcterms:modified>
  <cp:version>983040</cp:version>
</cp:coreProperties>
</file>