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150" w:afterAutospacing="0"/>
        <w:ind w:left="709"/>
        <w:jc w:val="center"/>
        <w:rPr>
          <w:rFonts w:ascii="Tahoma" w:hAnsi="Tahoma" w:cs="Tahoma"/>
          <w:color w:val="4472C4" w:themeColor="accent5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5"/>
            </w14:solidFill>
          </w14:textFill>
        </w:rPr>
      </w:pPr>
      <w:bookmarkStart w:id="0" w:name="_GoBack"/>
      <w:bookmarkEnd w:id="0"/>
      <w:r>
        <w:rPr>
          <w:rStyle w:val="5"/>
          <w:rFonts w:ascii="Tahoma" w:hAnsi="Tahoma" w:cs="Tahoma" w:eastAsiaTheme="majorEastAsia"/>
          <w:color w:val="4472C4" w:themeColor="accent5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5"/>
            </w14:solidFill>
          </w14:textFill>
        </w:rPr>
        <w:t xml:space="preserve">УВАЖАЕМЫЕ </w:t>
      </w:r>
      <w:r>
        <w:rPr>
          <w:rStyle w:val="5"/>
          <w:rFonts w:ascii="Tahoma" w:hAnsi="Tahoma" w:cs="Tahoma" w:eastAsiaTheme="majorEastAsia"/>
          <w:color w:val="4472C4" w:themeColor="accent5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5"/>
            </w14:solidFill>
          </w14:textFill>
        </w:rPr>
        <w:t xml:space="preserve">  </w:t>
      </w:r>
      <w:r>
        <w:rPr>
          <w:rStyle w:val="5"/>
          <w:rFonts w:ascii="Tahoma" w:hAnsi="Tahoma" w:cs="Tahoma" w:eastAsiaTheme="majorEastAsia"/>
          <w:color w:val="4472C4" w:themeColor="accent5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5"/>
            </w14:solidFill>
          </w14:textFill>
        </w:rPr>
        <w:t>АБОНЕНТЫ!</w:t>
      </w:r>
    </w:p>
    <w:p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C3C3C"/>
          <w:sz w:val="28"/>
          <w:szCs w:val="28"/>
          <w:lang w:eastAsia="ru-RU"/>
        </w:rPr>
      </w:pPr>
    </w:p>
    <w:p>
      <w:pPr>
        <w:shd w:val="clear" w:color="auto" w:fill="FFFFFF"/>
        <w:spacing w:after="300" w:line="240" w:lineRule="atLeast"/>
        <w:jc w:val="both"/>
        <w:rPr>
          <w:rFonts w:ascii="Tahoma" w:hAnsi="Tahoma" w:eastAsia="Times New Roman" w:cs="Tahoma"/>
          <w:b/>
          <w:sz w:val="46"/>
          <w:szCs w:val="46"/>
          <w:lang w:eastAsia="ru-RU"/>
        </w:rPr>
      </w:pPr>
      <w:r>
        <w:rPr>
          <w:rFonts w:ascii="Tahoma" w:hAnsi="Tahoma" w:eastAsia="Times New Roman" w:cs="Tahoma"/>
          <w:b/>
          <w:sz w:val="46"/>
          <w:szCs w:val="46"/>
          <w:lang w:eastAsia="ru-RU"/>
        </w:rPr>
        <w:t>ООО «Газпром межрегионгаз Север» объявляет о начале акции с 1 декабря 2024</w:t>
      </w:r>
    </w:p>
    <w:p>
      <w:pPr>
        <w:shd w:val="clear" w:color="auto" w:fill="FFFFFF"/>
        <w:spacing w:after="300" w:line="240" w:lineRule="atLeast"/>
        <w:rPr>
          <w:rFonts w:ascii="Tahoma" w:hAnsi="Tahoma" w:eastAsia="Times New Roman" w:cs="Tahoma"/>
          <w:b/>
          <w:color w:val="FF0000"/>
          <w:sz w:val="50"/>
          <w:szCs w:val="50"/>
          <w:lang w:eastAsia="ru-RU"/>
        </w:rPr>
      </w:pPr>
      <w:r>
        <w:rPr>
          <w:rFonts w:ascii="Tahoma" w:hAnsi="Tahoma" w:eastAsia="Times New Roman" w:cs="Tahoma"/>
          <w:b/>
          <w:color w:val="FF0000"/>
          <w:sz w:val="50"/>
          <w:szCs w:val="50"/>
          <w:lang w:eastAsia="ru-RU"/>
        </w:rPr>
        <w:t xml:space="preserve">    «В НОВЫЙ ГОД  - БЕЗ ДОЛГОВ!»</w:t>
      </w:r>
    </w:p>
    <w:p>
      <w:pPr>
        <w:shd w:val="clear" w:color="auto" w:fill="FFFFFF"/>
        <w:spacing w:after="0" w:line="240" w:lineRule="auto"/>
        <w:jc w:val="both"/>
        <w:rPr>
          <w:rFonts w:ascii="Tahoma" w:hAnsi="Tahoma" w:eastAsia="Times New Roman" w:cs="Tahoma"/>
          <w:b/>
          <w:sz w:val="50"/>
          <w:szCs w:val="50"/>
          <w:lang w:eastAsia="ru-RU"/>
        </w:rPr>
      </w:pPr>
      <w:r>
        <w:rPr>
          <w:rFonts w:ascii="Arial" w:hAnsi="Arial" w:eastAsia="Times New Roman" w:cs="Arial"/>
          <w:color w:val="3C3C3C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3162935</wp:posOffset>
            </wp:positionH>
            <wp:positionV relativeFrom="paragraph">
              <wp:posOffset>172720</wp:posOffset>
            </wp:positionV>
            <wp:extent cx="2773680" cy="1750695"/>
            <wp:effectExtent l="0" t="0" r="7620" b="1905"/>
            <wp:wrapThrough wrapText="bothSides">
              <wp:wrapPolygon>
                <wp:start x="0" y="0"/>
                <wp:lineTo x="0" y="21388"/>
                <wp:lineTo x="21511" y="21388"/>
                <wp:lineTo x="21511" y="0"/>
                <wp:lineTo x="0" y="0"/>
              </wp:wrapPolygon>
            </wp:wrapThrough>
            <wp:docPr id="3" name="Рисунок 3" descr="ООО «Газпром межрегионгаз Север» объявляет акцию  «В новый год - без долгов!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ООО «Газпром межрегионгаз Север» объявляет акцию  «В новый год - без долгов!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eastAsia="Times New Roman" w:cs="Tahoma"/>
          <w:b/>
          <w:sz w:val="50"/>
          <w:szCs w:val="50"/>
          <w:lang w:eastAsia="ru-RU"/>
        </w:rPr>
        <w:t>Для участия в акции нужно погасить задолженность </w:t>
      </w:r>
    </w:p>
    <w:p>
      <w:pPr>
        <w:shd w:val="clear" w:color="auto" w:fill="FFFFFF"/>
        <w:spacing w:after="0" w:line="240" w:lineRule="auto"/>
        <w:jc w:val="both"/>
        <w:rPr>
          <w:rFonts w:ascii="Tahoma" w:hAnsi="Tahoma" w:eastAsia="Times New Roman" w:cs="Tahoma"/>
          <w:b/>
          <w:sz w:val="50"/>
          <w:szCs w:val="50"/>
          <w:lang w:eastAsia="ru-RU"/>
        </w:rPr>
      </w:pPr>
      <w:r>
        <w:rPr>
          <w:rFonts w:ascii="Tahoma" w:hAnsi="Tahoma" w:eastAsia="Times New Roman" w:cs="Tahoma"/>
          <w:b/>
          <w:sz w:val="50"/>
          <w:szCs w:val="50"/>
          <w:lang w:eastAsia="ru-RU"/>
        </w:rPr>
        <w:t xml:space="preserve">за поставленный природный газ до </w:t>
      </w:r>
      <w:r>
        <w:rPr>
          <w:rFonts w:ascii="Tahoma" w:hAnsi="Tahoma" w:eastAsia="Times New Roman" w:cs="Tahoma"/>
          <w:b/>
          <w:color w:val="FF0000"/>
          <w:sz w:val="50"/>
          <w:szCs w:val="50"/>
          <w:lang w:eastAsia="ru-RU"/>
        </w:rPr>
        <w:t xml:space="preserve">31 декабря 2024г. </w:t>
      </w:r>
      <w:r>
        <w:rPr>
          <w:rFonts w:ascii="Tahoma" w:hAnsi="Tahoma" w:eastAsia="Times New Roman" w:cs="Tahoma"/>
          <w:b/>
          <w:sz w:val="50"/>
          <w:szCs w:val="50"/>
          <w:lang w:eastAsia="ru-RU"/>
        </w:rPr>
        <w:t>и написать в абонентскую службу заявление о списании пеней.</w:t>
      </w:r>
    </w:p>
    <w:p>
      <w:pPr>
        <w:shd w:val="clear" w:color="auto" w:fill="FFFFFF"/>
        <w:spacing w:after="0" w:line="240" w:lineRule="auto"/>
        <w:jc w:val="both"/>
        <w:rPr>
          <w:rFonts w:ascii="Tahoma" w:hAnsi="Tahoma" w:eastAsia="Times New Roman" w:cs="Tahoma"/>
          <w:b/>
          <w:sz w:val="50"/>
          <w:szCs w:val="50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ahoma" w:hAnsi="Tahoma" w:eastAsia="Times New Roman" w:cs="Tahoma"/>
          <w:b/>
          <w:sz w:val="50"/>
          <w:szCs w:val="50"/>
          <w:lang w:eastAsia="ru-RU"/>
        </w:rPr>
      </w:pPr>
      <w:r>
        <w:rPr>
          <w:rFonts w:ascii="Tahoma" w:hAnsi="Tahoma" w:eastAsia="Times New Roman" w:cs="Tahoma"/>
          <w:b/>
          <w:sz w:val="50"/>
          <w:szCs w:val="50"/>
          <w:lang w:eastAsia="ru-RU"/>
        </w:rPr>
        <w:t>В акции не участвуют абоненты, чья задолженность, подтверждена судебным актом.</w:t>
      </w:r>
    </w:p>
    <w:p>
      <w:pPr>
        <w:shd w:val="clear" w:color="auto" w:fill="FFFFFF"/>
        <w:spacing w:after="300" w:line="240" w:lineRule="atLeast"/>
        <w:jc w:val="both"/>
        <w:rPr>
          <w:rFonts w:ascii="Tahoma" w:hAnsi="Tahoma" w:eastAsia="Times New Roman" w:cs="Tahoma"/>
          <w:b/>
          <w:sz w:val="50"/>
          <w:szCs w:val="50"/>
          <w:lang w:eastAsia="ru-RU"/>
        </w:rPr>
      </w:pPr>
    </w:p>
    <w:p>
      <w:pPr>
        <w:shd w:val="clear" w:color="auto" w:fill="FFFFFF"/>
        <w:spacing w:after="300" w:line="240" w:lineRule="atLeast"/>
        <w:jc w:val="both"/>
        <w:rPr>
          <w:rFonts w:ascii="Tahoma" w:hAnsi="Tahoma" w:cs="Tahoma"/>
          <w:b/>
          <w:sz w:val="50"/>
          <w:szCs w:val="50"/>
        </w:rPr>
      </w:pPr>
      <w:r>
        <w:rPr>
          <w:rFonts w:ascii="Tahoma" w:hAnsi="Tahoma" w:eastAsia="Times New Roman" w:cs="Tahoma"/>
          <w:b/>
          <w:sz w:val="50"/>
          <w:szCs w:val="50"/>
          <w:lang w:eastAsia="ru-RU"/>
        </w:rPr>
        <w:t>Подробности на сайте компании https://sever04.ru/</w:t>
      </w:r>
    </w:p>
    <w:p>
      <w:pPr>
        <w:rPr>
          <w:rFonts w:ascii="Tahoma" w:hAnsi="Tahoma" w:cs="Tahoma"/>
          <w:b/>
          <w:color w:val="4472C4" w:themeColor="accent5"/>
          <w:sz w:val="50"/>
          <w:szCs w:val="50"/>
          <w14:textFill>
            <w14:solidFill>
              <w14:schemeClr w14:val="accent5"/>
            </w14:solidFill>
          </w14:textFill>
        </w:rPr>
      </w:pPr>
      <w:r>
        <w:rPr>
          <w:rFonts w:ascii="Tahoma" w:hAnsi="Tahoma" w:cs="Tahoma"/>
          <w:b/>
          <w:color w:val="4472C4" w:themeColor="accent5"/>
          <w:sz w:val="50"/>
          <w:szCs w:val="50"/>
          <w14:textFill>
            <w14:solidFill>
              <w14:schemeClr w14:val="accent5"/>
            </w14:solidFill>
          </w14:textFill>
        </w:rPr>
        <w:t>Встречайте Новый год без долгов!</w:t>
      </w:r>
    </w:p>
    <w:sectPr>
      <w:pgSz w:w="11906" w:h="16838"/>
      <w:pgMar w:top="568" w:right="850" w:bottom="1134" w:left="156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B3"/>
    <w:rsid w:val="0008720B"/>
    <w:rsid w:val="000F5D12"/>
    <w:rsid w:val="00335FAA"/>
    <w:rsid w:val="003F44A3"/>
    <w:rsid w:val="00503313"/>
    <w:rsid w:val="00576BF9"/>
    <w:rsid w:val="00705BFB"/>
    <w:rsid w:val="0083412D"/>
    <w:rsid w:val="008E07B3"/>
    <w:rsid w:val="00C26944"/>
    <w:rsid w:val="00E83E70"/>
    <w:rsid w:val="00E908C7"/>
    <w:rsid w:val="5C6414FC"/>
    <w:rsid w:val="6955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unhideWhenUsed/>
    <w:qFormat/>
    <w:uiPriority w:val="99"/>
    <w:pPr>
      <w:spacing w:after="225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rtecenter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АО "Газпром газораспределение Север"</Company>
  <Pages>1</Pages>
  <Words>70</Words>
  <Characters>400</Characters>
  <Lines>3</Lines>
  <Paragraphs>1</Paragraphs>
  <TotalTime>43</TotalTime>
  <ScaleCrop>false</ScaleCrop>
  <LinksUpToDate>false</LinksUpToDate>
  <CharactersWithSpaces>469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2021-12-01T09:54:00Z</dcterms:created>
  <dc:creator>Константинова Людмила Анатольевна</dc:creator>
  <cp:lastModifiedBy>BoriskinaGN</cp:lastModifiedBy>
  <dcterms:modified xsi:type="dcterms:W3CDTF">2024-11-27T04:01:04Z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