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44" w:rsidRPr="00354344" w:rsidRDefault="00354344" w:rsidP="00354344">
      <w:pPr>
        <w:spacing w:after="0" w:line="240" w:lineRule="auto"/>
        <w:jc w:val="center"/>
        <w:rPr>
          <w:rFonts w:ascii="Times New Roman" w:eastAsia="Times New Roman" w:hAnsi="Times New Roman" w:cs="Times New Roman"/>
          <w:sz w:val="20"/>
          <w:szCs w:val="20"/>
          <w:lang w:eastAsia="ru-RU"/>
        </w:rPr>
      </w:pPr>
      <w:r w:rsidRPr="00354344">
        <w:rPr>
          <w:rFonts w:ascii="Times New Roman" w:eastAsia="Times New Roman" w:hAnsi="Times New Roman" w:cs="Times New Roman"/>
          <w:noProof/>
          <w:sz w:val="20"/>
          <w:szCs w:val="20"/>
          <w:lang w:eastAsia="ru-RU"/>
        </w:rPr>
        <w:drawing>
          <wp:inline distT="0" distB="0" distL="0" distR="0">
            <wp:extent cx="647700" cy="885825"/>
            <wp:effectExtent l="0" t="0" r="0" b="952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354344" w:rsidRPr="00354344" w:rsidRDefault="00354344" w:rsidP="00354344">
      <w:pPr>
        <w:spacing w:after="0" w:line="240" w:lineRule="auto"/>
        <w:jc w:val="center"/>
        <w:rPr>
          <w:rFonts w:ascii="Times New Roman" w:eastAsia="Times New Roman" w:hAnsi="Times New Roman" w:cs="Times New Roman"/>
          <w:sz w:val="20"/>
          <w:szCs w:val="20"/>
          <w:lang w:eastAsia="ru-RU"/>
        </w:rPr>
      </w:pPr>
    </w:p>
    <w:p w:rsidR="00354344" w:rsidRPr="00354344" w:rsidRDefault="00354344" w:rsidP="00354344">
      <w:pPr>
        <w:spacing w:after="0" w:line="240" w:lineRule="auto"/>
        <w:jc w:val="center"/>
        <w:rPr>
          <w:rFonts w:ascii="Times New Roman" w:eastAsia="Times New Roman" w:hAnsi="Times New Roman" w:cs="Times New Roman"/>
          <w:b/>
          <w:lang w:eastAsia="ru-RU"/>
        </w:rPr>
      </w:pPr>
      <w:r w:rsidRPr="00354344">
        <w:rPr>
          <w:rFonts w:ascii="Times New Roman" w:eastAsia="Times New Roman" w:hAnsi="Times New Roman" w:cs="Times New Roman"/>
          <w:b/>
          <w:lang w:eastAsia="ru-RU"/>
        </w:rPr>
        <w:t>БЕЛОЯРСКИЙ РАЙОН</w:t>
      </w:r>
    </w:p>
    <w:p w:rsidR="00354344" w:rsidRPr="00354344" w:rsidRDefault="00354344" w:rsidP="00354344">
      <w:pPr>
        <w:keepNext/>
        <w:spacing w:after="0" w:line="240" w:lineRule="auto"/>
        <w:jc w:val="center"/>
        <w:outlineLvl w:val="2"/>
        <w:rPr>
          <w:rFonts w:ascii="Times New Roman" w:eastAsia="Times New Roman" w:hAnsi="Times New Roman" w:cs="Times New Roman"/>
          <w:b/>
          <w:sz w:val="20"/>
          <w:szCs w:val="20"/>
          <w:lang w:eastAsia="ru-RU"/>
        </w:rPr>
      </w:pPr>
      <w:r w:rsidRPr="00354344">
        <w:rPr>
          <w:rFonts w:ascii="Times New Roman" w:eastAsia="Times New Roman" w:hAnsi="Times New Roman" w:cs="Times New Roman"/>
          <w:b/>
          <w:sz w:val="20"/>
          <w:szCs w:val="20"/>
          <w:lang w:eastAsia="ru-RU"/>
        </w:rPr>
        <w:t>ХАНТЫ-МАНСИЙСКИЙ АВТОНОМНЫЙ ОКРУГ – ЮГРА</w:t>
      </w:r>
    </w:p>
    <w:p w:rsidR="00354344" w:rsidRPr="00354344" w:rsidRDefault="00354344" w:rsidP="00354344">
      <w:pPr>
        <w:spacing w:after="0" w:line="240" w:lineRule="auto"/>
        <w:jc w:val="center"/>
        <w:rPr>
          <w:rFonts w:ascii="Times New Roman" w:eastAsia="Times New Roman" w:hAnsi="Times New Roman" w:cs="Times New Roman"/>
          <w:b/>
          <w:lang w:eastAsia="ru-RU"/>
        </w:rPr>
      </w:pPr>
    </w:p>
    <w:p w:rsidR="00354344" w:rsidRPr="00354344" w:rsidRDefault="00354344" w:rsidP="00354344">
      <w:pPr>
        <w:spacing w:after="0" w:line="240" w:lineRule="auto"/>
        <w:jc w:val="center"/>
        <w:rPr>
          <w:rFonts w:ascii="Times New Roman" w:eastAsia="Times New Roman" w:hAnsi="Times New Roman" w:cs="Times New Roman"/>
          <w:b/>
          <w:sz w:val="20"/>
          <w:szCs w:val="20"/>
          <w:lang w:eastAsia="ru-RU"/>
        </w:rPr>
      </w:pPr>
    </w:p>
    <w:p w:rsidR="00354344" w:rsidRPr="00354344" w:rsidRDefault="00354344" w:rsidP="00354344">
      <w:pPr>
        <w:keepNext/>
        <w:spacing w:after="0" w:line="240" w:lineRule="auto"/>
        <w:jc w:val="center"/>
        <w:outlineLvl w:val="0"/>
        <w:rPr>
          <w:rFonts w:ascii="Times New Roman" w:eastAsia="Times New Roman" w:hAnsi="Times New Roman" w:cs="Times New Roman"/>
          <w:b/>
          <w:sz w:val="28"/>
          <w:szCs w:val="28"/>
          <w:lang w:eastAsia="ru-RU"/>
        </w:rPr>
      </w:pPr>
      <w:r w:rsidRPr="00354344">
        <w:rPr>
          <w:rFonts w:ascii="Times New Roman" w:eastAsia="Times New Roman" w:hAnsi="Times New Roman" w:cs="Times New Roman"/>
          <w:b/>
          <w:sz w:val="28"/>
          <w:szCs w:val="28"/>
          <w:lang w:eastAsia="ru-RU"/>
        </w:rPr>
        <w:t>АДМИНИСТРАЦИЯ БЕЛОЯРСКОГО РАЙОНА</w:t>
      </w:r>
    </w:p>
    <w:p w:rsidR="00354344" w:rsidRPr="00354344" w:rsidRDefault="00354344" w:rsidP="00354344">
      <w:pPr>
        <w:spacing w:after="0" w:line="240" w:lineRule="auto"/>
        <w:jc w:val="center"/>
        <w:rPr>
          <w:rFonts w:ascii="Times New Roman" w:eastAsia="Times New Roman" w:hAnsi="Times New Roman" w:cs="Times New Roman"/>
          <w:sz w:val="20"/>
          <w:szCs w:val="20"/>
          <w:lang w:eastAsia="ru-RU"/>
        </w:rPr>
      </w:pPr>
    </w:p>
    <w:p w:rsidR="00354344" w:rsidRPr="00354344" w:rsidRDefault="00354344" w:rsidP="00354344">
      <w:pPr>
        <w:keepNext/>
        <w:spacing w:after="0" w:line="240" w:lineRule="auto"/>
        <w:jc w:val="center"/>
        <w:outlineLvl w:val="0"/>
        <w:rPr>
          <w:rFonts w:ascii="Times New Roman" w:eastAsia="Times New Roman" w:hAnsi="Times New Roman" w:cs="Times New Roman"/>
          <w:b/>
          <w:sz w:val="28"/>
          <w:szCs w:val="20"/>
          <w:lang w:eastAsia="ru-RU"/>
        </w:rPr>
      </w:pPr>
      <w:r w:rsidRPr="00354344">
        <w:rPr>
          <w:rFonts w:ascii="Times New Roman" w:eastAsia="Times New Roman" w:hAnsi="Times New Roman" w:cs="Times New Roman"/>
          <w:b/>
          <w:sz w:val="28"/>
          <w:szCs w:val="20"/>
          <w:lang w:eastAsia="ru-RU"/>
        </w:rPr>
        <w:t>ПОСТАНОВЛЕНИЕ</w:t>
      </w:r>
    </w:p>
    <w:p w:rsidR="00354344" w:rsidRPr="00354344" w:rsidRDefault="00354344" w:rsidP="00354344">
      <w:pPr>
        <w:spacing w:after="0" w:line="240" w:lineRule="auto"/>
        <w:jc w:val="center"/>
        <w:rPr>
          <w:rFonts w:ascii="Times New Roman" w:eastAsia="Times New Roman" w:hAnsi="Times New Roman" w:cs="Times New Roman"/>
          <w:sz w:val="20"/>
          <w:szCs w:val="20"/>
          <w:lang w:eastAsia="ru-RU"/>
        </w:rPr>
      </w:pPr>
    </w:p>
    <w:p w:rsidR="00354344" w:rsidRPr="00354344" w:rsidRDefault="00471EB0" w:rsidP="0035434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от 11 февраля 2019 </w:t>
      </w:r>
      <w:r w:rsidR="00354344" w:rsidRPr="00354344">
        <w:rPr>
          <w:rFonts w:ascii="Times New Roman" w:eastAsia="Times New Roman" w:hAnsi="Times New Roman" w:cs="Times New Roman"/>
          <w:sz w:val="24"/>
          <w:szCs w:val="20"/>
          <w:lang w:eastAsia="ru-RU"/>
        </w:rPr>
        <w:t xml:space="preserve">года                                                                       </w:t>
      </w:r>
      <w:r>
        <w:rPr>
          <w:rFonts w:ascii="Times New Roman" w:eastAsia="Times New Roman" w:hAnsi="Times New Roman" w:cs="Times New Roman"/>
          <w:sz w:val="24"/>
          <w:szCs w:val="20"/>
          <w:lang w:eastAsia="ru-RU"/>
        </w:rPr>
        <w:t xml:space="preserve"> </w:t>
      </w:r>
      <w:r w:rsidR="00354344" w:rsidRPr="00354344">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00354344" w:rsidRPr="00354344">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 </w:t>
      </w:r>
      <w:r w:rsidR="00354344" w:rsidRPr="00354344">
        <w:rPr>
          <w:rFonts w:ascii="Times New Roman" w:eastAsia="Times New Roman" w:hAnsi="Times New Roman" w:cs="Times New Roman"/>
          <w:sz w:val="24"/>
          <w:szCs w:val="20"/>
          <w:lang w:eastAsia="ru-RU"/>
        </w:rPr>
        <w:t>99</w:t>
      </w:r>
    </w:p>
    <w:p w:rsidR="00354344" w:rsidRPr="00354344" w:rsidRDefault="00354344" w:rsidP="00354344">
      <w:pPr>
        <w:spacing w:after="0" w:line="240" w:lineRule="auto"/>
        <w:jc w:val="center"/>
        <w:rPr>
          <w:rFonts w:ascii="Times New Roman" w:eastAsia="Times New Roman" w:hAnsi="Times New Roman" w:cs="Times New Roman"/>
          <w:sz w:val="24"/>
          <w:szCs w:val="20"/>
          <w:lang w:eastAsia="ru-RU"/>
        </w:rPr>
      </w:pPr>
    </w:p>
    <w:p w:rsidR="00354344" w:rsidRPr="00354344" w:rsidRDefault="00354344" w:rsidP="00354344">
      <w:pPr>
        <w:spacing w:after="0" w:line="240" w:lineRule="auto"/>
        <w:jc w:val="center"/>
        <w:rPr>
          <w:rFonts w:ascii="Times New Roman" w:eastAsia="Times New Roman" w:hAnsi="Times New Roman" w:cs="Times New Roman"/>
          <w:b/>
          <w:sz w:val="24"/>
          <w:szCs w:val="20"/>
          <w:lang w:eastAsia="ru-RU"/>
        </w:rPr>
      </w:pPr>
      <w:r w:rsidRPr="00354344">
        <w:rPr>
          <w:rFonts w:ascii="Times New Roman" w:eastAsia="Times New Roman" w:hAnsi="Times New Roman" w:cs="Times New Roman"/>
          <w:b/>
          <w:sz w:val="24"/>
          <w:szCs w:val="20"/>
          <w:lang w:eastAsia="ru-RU"/>
        </w:rPr>
        <w:t>О внесении изменений в приложение к постановлению администрации</w:t>
      </w:r>
    </w:p>
    <w:p w:rsidR="00354344" w:rsidRPr="00354344" w:rsidRDefault="00354344" w:rsidP="00354344">
      <w:pPr>
        <w:spacing w:after="0" w:line="240" w:lineRule="auto"/>
        <w:jc w:val="center"/>
        <w:rPr>
          <w:rFonts w:ascii="Times New Roman" w:eastAsia="Times New Roman" w:hAnsi="Times New Roman" w:cs="Times New Roman"/>
          <w:b/>
          <w:sz w:val="24"/>
          <w:szCs w:val="20"/>
          <w:lang w:eastAsia="ru-RU"/>
        </w:rPr>
      </w:pPr>
      <w:r w:rsidRPr="00354344">
        <w:rPr>
          <w:rFonts w:ascii="Times New Roman" w:eastAsia="Times New Roman" w:hAnsi="Times New Roman" w:cs="Times New Roman"/>
          <w:b/>
          <w:sz w:val="24"/>
          <w:szCs w:val="20"/>
          <w:lang w:eastAsia="ru-RU"/>
        </w:rPr>
        <w:t>Белоярского района от 25 октября 2018 года № 1003</w:t>
      </w:r>
    </w:p>
    <w:p w:rsidR="00354344" w:rsidRPr="00354344" w:rsidRDefault="00354344" w:rsidP="00354344">
      <w:pPr>
        <w:spacing w:after="0" w:line="240" w:lineRule="auto"/>
        <w:jc w:val="center"/>
        <w:rPr>
          <w:rFonts w:ascii="Times New Roman" w:eastAsia="Times New Roman" w:hAnsi="Times New Roman" w:cs="Times New Roman"/>
          <w:b/>
          <w:bCs/>
          <w:sz w:val="20"/>
          <w:szCs w:val="20"/>
          <w:lang w:eastAsia="ru-RU"/>
        </w:rPr>
      </w:pPr>
    </w:p>
    <w:p w:rsidR="00354344" w:rsidRPr="00354344" w:rsidRDefault="00354344" w:rsidP="00354344">
      <w:pPr>
        <w:spacing w:after="0" w:line="240" w:lineRule="auto"/>
        <w:jc w:val="both"/>
        <w:rPr>
          <w:rFonts w:ascii="Times New Roman" w:eastAsia="Times New Roman" w:hAnsi="Times New Roman" w:cs="Times New Roman"/>
          <w:b/>
          <w:bCs/>
          <w:sz w:val="20"/>
          <w:szCs w:val="20"/>
          <w:lang w:eastAsia="ru-RU"/>
        </w:rPr>
      </w:pP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b/>
          <w:bCs/>
          <w:sz w:val="20"/>
          <w:szCs w:val="20"/>
          <w:lang w:eastAsia="ru-RU"/>
        </w:rPr>
        <w:t xml:space="preserve">              </w:t>
      </w:r>
      <w:r w:rsidRPr="00354344">
        <w:rPr>
          <w:rFonts w:ascii="Times New Roman" w:eastAsia="Times New Roman" w:hAnsi="Times New Roman" w:cs="Times New Roman"/>
          <w:sz w:val="24"/>
          <w:szCs w:val="24"/>
          <w:lang w:eastAsia="ru-RU"/>
        </w:rPr>
        <w:t xml:space="preserve">П о с </w:t>
      </w:r>
      <w:proofErr w:type="gramStart"/>
      <w:r w:rsidRPr="00354344">
        <w:rPr>
          <w:rFonts w:ascii="Times New Roman" w:eastAsia="Times New Roman" w:hAnsi="Times New Roman" w:cs="Times New Roman"/>
          <w:sz w:val="24"/>
          <w:szCs w:val="24"/>
          <w:lang w:eastAsia="ru-RU"/>
        </w:rPr>
        <w:t>т</w:t>
      </w:r>
      <w:proofErr w:type="gramEnd"/>
      <w:r w:rsidRPr="00354344">
        <w:rPr>
          <w:rFonts w:ascii="Times New Roman" w:eastAsia="Times New Roman" w:hAnsi="Times New Roman" w:cs="Times New Roman"/>
          <w:sz w:val="24"/>
          <w:szCs w:val="24"/>
          <w:lang w:eastAsia="ru-RU"/>
        </w:rPr>
        <w:t xml:space="preserve"> а н о в л я ю:</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b/>
          <w:bCs/>
          <w:sz w:val="24"/>
          <w:szCs w:val="24"/>
          <w:lang w:eastAsia="ru-RU"/>
        </w:rPr>
        <w:tab/>
      </w:r>
      <w:r w:rsidRPr="00354344">
        <w:rPr>
          <w:rFonts w:ascii="Times New Roman" w:eastAsia="Times New Roman" w:hAnsi="Times New Roman" w:cs="Times New Roman"/>
          <w:bCs/>
          <w:sz w:val="24"/>
          <w:szCs w:val="24"/>
          <w:lang w:eastAsia="ru-RU"/>
        </w:rPr>
        <w:t>1.</w:t>
      </w:r>
      <w:r w:rsidRPr="00354344">
        <w:rPr>
          <w:rFonts w:ascii="Times New Roman" w:eastAsia="Times New Roman" w:hAnsi="Times New Roman" w:cs="Times New Roman"/>
          <w:b/>
          <w:bCs/>
          <w:sz w:val="24"/>
          <w:szCs w:val="24"/>
          <w:lang w:eastAsia="ru-RU"/>
        </w:rPr>
        <w:t xml:space="preserve"> </w:t>
      </w:r>
      <w:r w:rsidRPr="00354344">
        <w:rPr>
          <w:rFonts w:ascii="Times New Roman" w:eastAsia="Times New Roman" w:hAnsi="Times New Roman" w:cs="Times New Roman"/>
          <w:sz w:val="24"/>
          <w:szCs w:val="24"/>
          <w:lang w:eastAsia="ru-RU"/>
        </w:rPr>
        <w:t xml:space="preserve">Внести в приложение «Муниципальная программа Белоярского района «Развитие образования Белоярского района на 2019 – 2024 годы» (далее – Программа) к постановлению   </w:t>
      </w:r>
      <w:proofErr w:type="gramStart"/>
      <w:r w:rsidRPr="00354344">
        <w:rPr>
          <w:rFonts w:ascii="Times New Roman" w:eastAsia="Times New Roman" w:hAnsi="Times New Roman" w:cs="Times New Roman"/>
          <w:sz w:val="24"/>
          <w:szCs w:val="24"/>
          <w:lang w:eastAsia="ru-RU"/>
        </w:rPr>
        <w:t>администрации  Белоярского</w:t>
      </w:r>
      <w:proofErr w:type="gramEnd"/>
      <w:r w:rsidRPr="00354344">
        <w:rPr>
          <w:rFonts w:ascii="Times New Roman" w:eastAsia="Times New Roman" w:hAnsi="Times New Roman" w:cs="Times New Roman"/>
          <w:sz w:val="24"/>
          <w:szCs w:val="24"/>
          <w:lang w:eastAsia="ru-RU"/>
        </w:rPr>
        <w:t xml:space="preserve">  района от 25 октября 2018 года № 1003 «Об утверждении муниципальной программы Белоярского района «Развитие образования Белоярского района на 2019 – 2024 годы» следующие изменения:</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 xml:space="preserve">         </w:t>
      </w:r>
      <w:r w:rsidRPr="00354344">
        <w:rPr>
          <w:rFonts w:ascii="Times New Roman" w:eastAsia="Times New Roman" w:hAnsi="Times New Roman" w:cs="Times New Roman"/>
          <w:sz w:val="24"/>
          <w:szCs w:val="24"/>
          <w:lang w:eastAsia="ru-RU"/>
        </w:rPr>
        <w:tab/>
        <w:t xml:space="preserve">1) позицию «Наименование портфеля проектов, проекта, направленных в том числе на реализацию в Ханты-Мансийском </w:t>
      </w:r>
      <w:proofErr w:type="gramStart"/>
      <w:r w:rsidRPr="00354344">
        <w:rPr>
          <w:rFonts w:ascii="Times New Roman" w:eastAsia="Times New Roman" w:hAnsi="Times New Roman" w:cs="Times New Roman"/>
          <w:sz w:val="24"/>
          <w:szCs w:val="24"/>
          <w:lang w:eastAsia="ru-RU"/>
        </w:rPr>
        <w:t>автономном  округе</w:t>
      </w:r>
      <w:proofErr w:type="gramEnd"/>
      <w:r w:rsidRPr="00354344">
        <w:rPr>
          <w:rFonts w:ascii="Times New Roman" w:eastAsia="Times New Roman" w:hAnsi="Times New Roman" w:cs="Times New Roman"/>
          <w:sz w:val="24"/>
          <w:szCs w:val="24"/>
          <w:lang w:eastAsia="ru-RU"/>
        </w:rPr>
        <w:t xml:space="preserve"> – Югре (далее – автономный округ) национальных проектов (программ) Российской Федерации» паспорта Программы изложить в следующей редакции:</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7196"/>
      </w:tblGrid>
      <w:tr w:rsidR="00354344" w:rsidRPr="00354344" w:rsidTr="00354344">
        <w:tblPrEx>
          <w:tblCellMar>
            <w:top w:w="0" w:type="dxa"/>
            <w:bottom w:w="0" w:type="dxa"/>
          </w:tblCellMar>
        </w:tblPrEx>
        <w:trPr>
          <w:cantSplit/>
          <w:trHeight w:val="1438"/>
          <w:jc w:val="center"/>
        </w:trPr>
        <w:tc>
          <w:tcPr>
            <w:tcW w:w="2499" w:type="dxa"/>
            <w:shd w:val="clear" w:color="auto" w:fill="auto"/>
          </w:tcPr>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Наименование портфеля проектов, проекта,</w:t>
            </w:r>
          </w:p>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направленных в том числе на реализацию</w:t>
            </w:r>
          </w:p>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 xml:space="preserve">в Ханты-Мансийском автономном </w:t>
            </w:r>
          </w:p>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округе – Югре (далее – автономный округ)</w:t>
            </w:r>
          </w:p>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национальных</w:t>
            </w:r>
          </w:p>
          <w:p w:rsidR="00354344" w:rsidRPr="00354344" w:rsidRDefault="00354344" w:rsidP="00354344">
            <w:pPr>
              <w:tabs>
                <w:tab w:val="left" w:pos="284"/>
              </w:tabs>
              <w:spacing w:after="0" w:line="240" w:lineRule="auto"/>
              <w:ind w:left="-24"/>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проектов (программ) Российской Федерации</w:t>
            </w:r>
          </w:p>
        </w:tc>
        <w:tc>
          <w:tcPr>
            <w:tcW w:w="7196" w:type="dxa"/>
            <w:shd w:val="clear" w:color="auto" w:fill="auto"/>
          </w:tcPr>
          <w:p w:rsidR="00354344" w:rsidRPr="00354344" w:rsidRDefault="00354344" w:rsidP="003543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«Образование», «Демография»</w:t>
            </w:r>
          </w:p>
          <w:p w:rsidR="00354344" w:rsidRPr="00354344" w:rsidRDefault="00354344" w:rsidP="00354344">
            <w:pPr>
              <w:spacing w:after="0" w:line="240" w:lineRule="auto"/>
              <w:jc w:val="both"/>
              <w:rPr>
                <w:rFonts w:ascii="Times New Roman" w:eastAsia="Times New Roman" w:hAnsi="Times New Roman" w:cs="Times New Roman"/>
                <w:sz w:val="24"/>
                <w:szCs w:val="24"/>
              </w:rPr>
            </w:pPr>
          </w:p>
          <w:p w:rsidR="00354344" w:rsidRPr="00354344" w:rsidRDefault="00354344" w:rsidP="00354344">
            <w:pPr>
              <w:spacing w:after="0" w:line="240" w:lineRule="auto"/>
              <w:jc w:val="both"/>
              <w:rPr>
                <w:rFonts w:ascii="Times New Roman" w:eastAsia="Times New Roman" w:hAnsi="Times New Roman" w:cs="Times New Roman"/>
                <w:sz w:val="24"/>
                <w:szCs w:val="24"/>
              </w:rPr>
            </w:pPr>
          </w:p>
          <w:p w:rsidR="00354344" w:rsidRPr="00354344" w:rsidRDefault="00354344" w:rsidP="00354344">
            <w:pPr>
              <w:keepLines/>
              <w:widowControl w:val="0"/>
              <w:spacing w:after="0" w:line="240" w:lineRule="auto"/>
              <w:jc w:val="both"/>
              <w:outlineLvl w:val="1"/>
              <w:rPr>
                <w:rFonts w:ascii="Times New Roman" w:eastAsia="Times New Roman" w:hAnsi="Times New Roman" w:cs="Times New Roman"/>
                <w:sz w:val="24"/>
                <w:szCs w:val="24"/>
                <w:lang w:eastAsia="ru-RU"/>
              </w:rPr>
            </w:pPr>
          </w:p>
        </w:tc>
      </w:tr>
    </w:tbl>
    <w:p w:rsidR="00354344" w:rsidRPr="00354344" w:rsidRDefault="00354344" w:rsidP="00354344">
      <w:pPr>
        <w:spacing w:after="0" w:line="240" w:lineRule="auto"/>
        <w:jc w:val="right"/>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 xml:space="preserve">            2) позицию «Финансовое обеспечение муниципальной программы» паспорта Программы изложить в следующей редакции:</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990"/>
      </w:tblGrid>
      <w:tr w:rsidR="00354344" w:rsidRPr="00354344" w:rsidTr="00354344">
        <w:tc>
          <w:tcPr>
            <w:tcW w:w="2376" w:type="dxa"/>
          </w:tcPr>
          <w:p w:rsidR="00354344" w:rsidRPr="00354344" w:rsidRDefault="00354344" w:rsidP="00354344">
            <w:pPr>
              <w:spacing w:after="0" w:line="228" w:lineRule="auto"/>
              <w:jc w:val="both"/>
              <w:rPr>
                <w:rFonts w:ascii="Times New Roman" w:eastAsia="Times New Roman" w:hAnsi="Times New Roman" w:cs="Times New Roman"/>
                <w:iCs/>
                <w:sz w:val="24"/>
                <w:szCs w:val="24"/>
                <w:lang w:eastAsia="ru-RU"/>
              </w:rPr>
            </w:pPr>
            <w:r w:rsidRPr="00354344">
              <w:rPr>
                <w:rFonts w:ascii="Times New Roman" w:eastAsia="Times New Roman" w:hAnsi="Times New Roman" w:cs="Times New Roman"/>
                <w:iCs/>
                <w:sz w:val="24"/>
                <w:szCs w:val="24"/>
                <w:lang w:eastAsia="ru-RU"/>
              </w:rPr>
              <w:t>Финансовое обеспечение муниципальной программы</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p>
        </w:tc>
        <w:tc>
          <w:tcPr>
            <w:tcW w:w="7194" w:type="dxa"/>
          </w:tcPr>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 xml:space="preserve">Общий   </w:t>
            </w:r>
            <w:proofErr w:type="gramStart"/>
            <w:r w:rsidRPr="00354344">
              <w:rPr>
                <w:rFonts w:ascii="Times New Roman" w:eastAsia="Times New Roman" w:hAnsi="Times New Roman" w:cs="Times New Roman"/>
                <w:bCs/>
                <w:sz w:val="24"/>
                <w:szCs w:val="24"/>
                <w:lang w:eastAsia="ru-RU"/>
              </w:rPr>
              <w:t>объем  финансирования</w:t>
            </w:r>
            <w:proofErr w:type="gramEnd"/>
            <w:r w:rsidRPr="00354344">
              <w:rPr>
                <w:rFonts w:ascii="Times New Roman" w:eastAsia="Times New Roman" w:hAnsi="Times New Roman" w:cs="Times New Roman"/>
                <w:bCs/>
                <w:sz w:val="24"/>
                <w:szCs w:val="24"/>
                <w:lang w:eastAsia="ru-RU"/>
              </w:rPr>
              <w:t xml:space="preserve">  муниципальной   программы   на 2019 – 2024 годы составляет  9 578 562,6</w:t>
            </w:r>
            <w:r w:rsidRPr="00354344">
              <w:rPr>
                <w:rFonts w:ascii="Times New Roman" w:eastAsia="Times New Roman" w:hAnsi="Times New Roman" w:cs="Times New Roman"/>
                <w:bCs/>
                <w:color w:val="FF0000"/>
                <w:sz w:val="24"/>
                <w:szCs w:val="24"/>
                <w:lang w:eastAsia="ru-RU"/>
              </w:rPr>
              <w:t xml:space="preserve"> </w:t>
            </w:r>
            <w:r w:rsidRPr="00354344">
              <w:rPr>
                <w:rFonts w:ascii="Times New Roman" w:eastAsia="Times New Roman" w:hAnsi="Times New Roman" w:cs="Times New Roman"/>
                <w:bCs/>
                <w:sz w:val="24"/>
                <w:szCs w:val="24"/>
                <w:lang w:eastAsia="ru-RU"/>
              </w:rPr>
              <w:t>тыс. рублей, в том числе:</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за счет средств бюджета Белоярского района 1 923 887,4 тыс. рублей, в том числе по годам:</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2019 год – 389 669,3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lastRenderedPageBreak/>
              <w:t>2020 год – 279 282,1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2021 год – 267 214,8 тыс. рублей;</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bCs/>
                <w:sz w:val="24"/>
                <w:szCs w:val="24"/>
                <w:lang w:eastAsia="ru-RU"/>
              </w:rPr>
              <w:t>2022 год – 348 593,6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2023 год – 334 429,0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2024 год – 304 698,6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за счет средств бюджета Белоярского района, сформированного за счет средств бюджета Ханты-Мансийского автономного округа – Югры в форме субвенций, субсидий и иных межбюджетных трансфертов 7 247 561,1 тыс. рублей, в том числе по годам:</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2019 год – 1 109 309,2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2020 год – 1 112 604,0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2021 год – 1 303 364,3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2022 год – 1 303 364,3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2023 год – 1 306 315,3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2024 год – 1 112 604,0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 xml:space="preserve">за счет средств бюджета Белоярского района, сформированного за </w:t>
            </w:r>
            <w:proofErr w:type="gramStart"/>
            <w:r w:rsidRPr="00354344">
              <w:rPr>
                <w:rFonts w:ascii="Times New Roman" w:eastAsia="Times New Roman" w:hAnsi="Times New Roman" w:cs="Times New Roman"/>
                <w:bCs/>
                <w:sz w:val="24"/>
                <w:szCs w:val="24"/>
                <w:lang w:eastAsia="ru-RU"/>
              </w:rPr>
              <w:t>счет  федерального</w:t>
            </w:r>
            <w:proofErr w:type="gramEnd"/>
            <w:r w:rsidRPr="00354344">
              <w:rPr>
                <w:rFonts w:ascii="Times New Roman" w:eastAsia="Times New Roman" w:hAnsi="Times New Roman" w:cs="Times New Roman"/>
                <w:bCs/>
                <w:sz w:val="24"/>
                <w:szCs w:val="24"/>
                <w:lang w:eastAsia="ru-RU"/>
              </w:rPr>
              <w:t xml:space="preserve">  бюджета 1 130,7 тыс. рублей, в том числе:</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2019 год – 1 130,7 тыс. рублей;</w:t>
            </w:r>
          </w:p>
          <w:p w:rsidR="00354344" w:rsidRPr="00354344" w:rsidRDefault="00354344" w:rsidP="00354344">
            <w:pPr>
              <w:tabs>
                <w:tab w:val="left" w:pos="0"/>
                <w:tab w:val="left" w:pos="363"/>
              </w:tabs>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за счет внебюджетных источников 405 983,4 тыс. рублей, в том числе по годам:</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2019 год – 67 663,9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2020 год – 67 663,9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2021 год – 67 663,9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2022 год – 67 663,9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2023 год – 67 663,9 тыс. рублей;</w:t>
            </w:r>
          </w:p>
          <w:p w:rsidR="00354344" w:rsidRPr="00354344" w:rsidRDefault="00354344" w:rsidP="00354344">
            <w:pPr>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2024 год – 67 663,9 тыс. рублей</w:t>
            </w:r>
          </w:p>
        </w:tc>
      </w:tr>
    </w:tbl>
    <w:p w:rsidR="00354344" w:rsidRPr="00354344" w:rsidRDefault="00354344" w:rsidP="00354344">
      <w:pPr>
        <w:spacing w:after="0" w:line="240" w:lineRule="auto"/>
        <w:ind w:firstLine="720"/>
        <w:jc w:val="right"/>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lastRenderedPageBreak/>
        <w:t>»;</w:t>
      </w:r>
    </w:p>
    <w:p w:rsidR="00354344" w:rsidRPr="00354344" w:rsidRDefault="00354344" w:rsidP="0035434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 xml:space="preserve">            3) в таблице 3 «Перечень основных мероприятий </w:t>
      </w:r>
      <w:proofErr w:type="gramStart"/>
      <w:r w:rsidRPr="00354344">
        <w:rPr>
          <w:rFonts w:ascii="Times New Roman" w:eastAsia="Times New Roman" w:hAnsi="Times New Roman" w:cs="Times New Roman"/>
          <w:bCs/>
          <w:sz w:val="24"/>
          <w:szCs w:val="24"/>
          <w:lang w:eastAsia="ru-RU"/>
        </w:rPr>
        <w:t>муниципальной  программы</w:t>
      </w:r>
      <w:proofErr w:type="gramEnd"/>
      <w:r w:rsidRPr="00354344">
        <w:rPr>
          <w:rFonts w:ascii="Times New Roman" w:eastAsia="Times New Roman" w:hAnsi="Times New Roman" w:cs="Times New Roman"/>
          <w:bCs/>
          <w:sz w:val="24"/>
          <w:szCs w:val="24"/>
          <w:lang w:eastAsia="ru-RU"/>
        </w:rPr>
        <w:t xml:space="preserve">, их связь с целевыми показателями» Программы: </w:t>
      </w:r>
    </w:p>
    <w:p w:rsidR="00354344" w:rsidRPr="00354344" w:rsidRDefault="00354344" w:rsidP="0035434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 xml:space="preserve">            а) позицию 3.3.3 исключить;</w:t>
      </w:r>
    </w:p>
    <w:p w:rsidR="00354344" w:rsidRPr="00354344" w:rsidRDefault="00354344" w:rsidP="0035434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 xml:space="preserve">            б) дополнить позициями 3.4 и 3.4.1 следующего содержания:</w:t>
      </w:r>
    </w:p>
    <w:p w:rsidR="00354344" w:rsidRPr="00354344" w:rsidRDefault="00354344" w:rsidP="0035434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01"/>
        <w:gridCol w:w="3261"/>
        <w:gridCol w:w="3192"/>
      </w:tblGrid>
      <w:tr w:rsidR="00354344" w:rsidRPr="00354344" w:rsidTr="00354344">
        <w:trPr>
          <w:tblHeader/>
        </w:trPr>
        <w:tc>
          <w:tcPr>
            <w:tcW w:w="817"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 п/п</w:t>
            </w:r>
          </w:p>
        </w:tc>
        <w:tc>
          <w:tcPr>
            <w:tcW w:w="2301"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Наименование основного мероприятия</w:t>
            </w:r>
          </w:p>
        </w:tc>
        <w:tc>
          <w:tcPr>
            <w:tcW w:w="3261"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Наименование целевого показателя</w:t>
            </w:r>
          </w:p>
        </w:tc>
        <w:tc>
          <w:tcPr>
            <w:tcW w:w="3192"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Расчет значения целевого показателя</w:t>
            </w:r>
          </w:p>
        </w:tc>
      </w:tr>
      <w:tr w:rsidR="00354344" w:rsidRPr="00354344" w:rsidTr="00354344">
        <w:trPr>
          <w:tblHeader/>
        </w:trPr>
        <w:tc>
          <w:tcPr>
            <w:tcW w:w="817"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1</w:t>
            </w:r>
          </w:p>
        </w:tc>
        <w:tc>
          <w:tcPr>
            <w:tcW w:w="2301"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2</w:t>
            </w:r>
          </w:p>
        </w:tc>
        <w:tc>
          <w:tcPr>
            <w:tcW w:w="3261"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3</w:t>
            </w:r>
          </w:p>
        </w:tc>
        <w:tc>
          <w:tcPr>
            <w:tcW w:w="3192"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4</w:t>
            </w:r>
          </w:p>
        </w:tc>
      </w:tr>
      <w:tr w:rsidR="00354344" w:rsidRPr="00354344" w:rsidTr="00354344">
        <w:tc>
          <w:tcPr>
            <w:tcW w:w="817"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3.4.</w:t>
            </w:r>
          </w:p>
        </w:tc>
        <w:tc>
          <w:tcPr>
            <w:tcW w:w="2301" w:type="dxa"/>
          </w:tcPr>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Федеральный проект «Успех каждого ребенка»</w:t>
            </w:r>
          </w:p>
        </w:tc>
        <w:tc>
          <w:tcPr>
            <w:tcW w:w="3261" w:type="dxa"/>
          </w:tcPr>
          <w:p w:rsidR="00354344" w:rsidRPr="00354344" w:rsidRDefault="00354344" w:rsidP="003543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92" w:type="dxa"/>
          </w:tcPr>
          <w:p w:rsidR="00354344" w:rsidRPr="00354344" w:rsidRDefault="00354344" w:rsidP="003543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54344" w:rsidRPr="00354344" w:rsidTr="00354344">
        <w:tc>
          <w:tcPr>
            <w:tcW w:w="817" w:type="dxa"/>
          </w:tcPr>
          <w:p w:rsidR="00354344" w:rsidRPr="00354344" w:rsidRDefault="00354344" w:rsidP="003543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3.4.1.</w:t>
            </w:r>
          </w:p>
        </w:tc>
        <w:tc>
          <w:tcPr>
            <w:tcW w:w="2301" w:type="dxa"/>
          </w:tcPr>
          <w:p w:rsidR="00354344" w:rsidRPr="00354344" w:rsidRDefault="00354344" w:rsidP="00354344">
            <w:pPr>
              <w:spacing w:after="0" w:line="240" w:lineRule="auto"/>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Создание в общеобразовательных учреждениях, расположенных в сельской местности, условий для занятия физической культурой и спортом</w:t>
            </w:r>
          </w:p>
          <w:p w:rsidR="00354344" w:rsidRPr="00354344" w:rsidRDefault="00354344" w:rsidP="00354344">
            <w:pPr>
              <w:spacing w:after="0" w:line="240" w:lineRule="auto"/>
              <w:rPr>
                <w:rFonts w:ascii="Times New Roman" w:eastAsia="Times New Roman" w:hAnsi="Times New Roman" w:cs="Times New Roman"/>
                <w:sz w:val="24"/>
                <w:szCs w:val="24"/>
                <w:lang w:eastAsia="ru-RU"/>
              </w:rPr>
            </w:pPr>
          </w:p>
        </w:tc>
        <w:tc>
          <w:tcPr>
            <w:tcW w:w="3261" w:type="dxa"/>
          </w:tcPr>
          <w:p w:rsidR="00354344" w:rsidRPr="00354344" w:rsidRDefault="00354344" w:rsidP="00354344">
            <w:pPr>
              <w:spacing w:line="240" w:lineRule="exact"/>
              <w:jc w:val="both"/>
              <w:rPr>
                <w:rFonts w:ascii="Times New Roman" w:eastAsia="Times New Roman" w:hAnsi="Times New Roman" w:cs="Times New Roman"/>
                <w:sz w:val="24"/>
                <w:szCs w:val="24"/>
              </w:rPr>
            </w:pPr>
            <w:r w:rsidRPr="00354344">
              <w:rPr>
                <w:rFonts w:ascii="Times New Roman" w:eastAsia="Times New Roman" w:hAnsi="Times New Roman" w:cs="Times New Roman"/>
                <w:sz w:val="24"/>
                <w:szCs w:val="24"/>
              </w:rPr>
              <w:t>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w:t>
            </w:r>
          </w:p>
          <w:p w:rsidR="00354344" w:rsidRPr="00354344" w:rsidRDefault="00354344" w:rsidP="00354344">
            <w:pPr>
              <w:spacing w:line="240" w:lineRule="exact"/>
              <w:jc w:val="both"/>
              <w:rPr>
                <w:rFonts w:ascii="Times New Roman" w:eastAsia="Times New Roman" w:hAnsi="Times New Roman" w:cs="Times New Roman"/>
                <w:sz w:val="24"/>
                <w:szCs w:val="24"/>
              </w:rPr>
            </w:pPr>
          </w:p>
        </w:tc>
        <w:tc>
          <w:tcPr>
            <w:tcW w:w="3192" w:type="dxa"/>
          </w:tcPr>
          <w:p w:rsidR="00354344" w:rsidRPr="00354344" w:rsidRDefault="00354344" w:rsidP="0035434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Рассчитывается по формуле: (</w:t>
            </w:r>
            <w:proofErr w:type="spellStart"/>
            <w:r w:rsidRPr="00354344">
              <w:rPr>
                <w:rFonts w:ascii="Times New Roman" w:eastAsia="Times New Roman" w:hAnsi="Times New Roman" w:cs="Times New Roman"/>
                <w:lang w:eastAsia="ru-RU"/>
              </w:rPr>
              <w:t>ЧОоу</w:t>
            </w:r>
            <w:r w:rsidRPr="00354344">
              <w:rPr>
                <w:rFonts w:ascii="Times New Roman" w:eastAsia="Times New Roman" w:hAnsi="Times New Roman" w:cs="Arial"/>
                <w:vertAlign w:val="subscript"/>
                <w:lang w:eastAsia="ru-RU"/>
              </w:rPr>
              <w:t>смту</w:t>
            </w:r>
            <w:proofErr w:type="spellEnd"/>
            <w:r w:rsidRPr="00354344">
              <w:rPr>
                <w:rFonts w:ascii="Times New Roman" w:eastAsia="Times New Roman" w:hAnsi="Times New Roman" w:cs="Times New Roman"/>
                <w:lang w:eastAsia="ru-RU"/>
              </w:rPr>
              <w:t xml:space="preserve"> / </w:t>
            </w:r>
            <w:proofErr w:type="spellStart"/>
            <w:r w:rsidRPr="00354344">
              <w:rPr>
                <w:rFonts w:ascii="Times New Roman" w:eastAsia="Times New Roman" w:hAnsi="Times New Roman" w:cs="Times New Roman"/>
                <w:lang w:eastAsia="ru-RU"/>
              </w:rPr>
              <w:t>ЧОоу</w:t>
            </w:r>
            <w:proofErr w:type="spellEnd"/>
            <w:r w:rsidRPr="00354344">
              <w:rPr>
                <w:rFonts w:ascii="Times New Roman" w:eastAsia="Times New Roman" w:hAnsi="Times New Roman" w:cs="Times New Roman"/>
                <w:lang w:eastAsia="ru-RU"/>
              </w:rPr>
              <w:t>) * 100, где:</w:t>
            </w:r>
          </w:p>
          <w:p w:rsidR="00354344" w:rsidRPr="00354344" w:rsidRDefault="00354344" w:rsidP="00354344">
            <w:pPr>
              <w:spacing w:after="0" w:line="240" w:lineRule="auto"/>
              <w:jc w:val="both"/>
              <w:rPr>
                <w:rFonts w:ascii="Times New Roman" w:eastAsia="Times New Roman" w:hAnsi="Times New Roman" w:cs="Times New Roman"/>
              </w:rPr>
            </w:pPr>
            <w:proofErr w:type="spellStart"/>
            <w:r w:rsidRPr="00354344">
              <w:rPr>
                <w:rFonts w:ascii="Times New Roman" w:eastAsia="Times New Roman" w:hAnsi="Times New Roman" w:cs="Times New Roman"/>
              </w:rPr>
              <w:t>ЧОоу</w:t>
            </w:r>
            <w:r w:rsidRPr="00354344">
              <w:rPr>
                <w:rFonts w:ascii="Times New Roman" w:eastAsia="Times New Roman" w:hAnsi="Times New Roman" w:cs="Times New Roman"/>
                <w:vertAlign w:val="subscript"/>
              </w:rPr>
              <w:t>смту</w:t>
            </w:r>
            <w:proofErr w:type="spellEnd"/>
            <w:r w:rsidRPr="00354344">
              <w:rPr>
                <w:rFonts w:ascii="Times New Roman" w:eastAsia="Times New Roman" w:hAnsi="Times New Roman" w:cs="Times New Roman"/>
              </w:rPr>
              <w:t xml:space="preserve"> – численность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(дополнительные сведения);</w:t>
            </w:r>
          </w:p>
          <w:p w:rsidR="00354344" w:rsidRPr="00354344" w:rsidRDefault="00354344" w:rsidP="00354344">
            <w:pPr>
              <w:spacing w:after="0" w:line="240" w:lineRule="auto"/>
              <w:jc w:val="both"/>
              <w:rPr>
                <w:rFonts w:ascii="Times New Roman" w:eastAsia="Times New Roman" w:hAnsi="Times New Roman" w:cs="Times New Roman"/>
                <w:sz w:val="24"/>
                <w:szCs w:val="24"/>
              </w:rPr>
            </w:pPr>
            <w:proofErr w:type="spellStart"/>
            <w:r w:rsidRPr="00354344">
              <w:rPr>
                <w:rFonts w:ascii="Times New Roman" w:eastAsia="Times New Roman" w:hAnsi="Times New Roman" w:cs="Times New Roman"/>
              </w:rPr>
              <w:t>ЧОоу</w:t>
            </w:r>
            <w:proofErr w:type="spellEnd"/>
            <w:r w:rsidRPr="00354344">
              <w:rPr>
                <w:rFonts w:ascii="Times New Roman" w:eastAsia="Times New Roman" w:hAnsi="Times New Roman" w:cs="Times New Roman"/>
              </w:rPr>
              <w:t xml:space="preserve"> – численность общеобразовательных учреждений, расположенных в </w:t>
            </w:r>
            <w:r w:rsidRPr="00354344">
              <w:rPr>
                <w:rFonts w:ascii="Times New Roman" w:eastAsia="Times New Roman" w:hAnsi="Times New Roman" w:cs="Times New Roman"/>
              </w:rPr>
              <w:lastRenderedPageBreak/>
              <w:t xml:space="preserve">сельской местности (периодическая отчетность, </w:t>
            </w:r>
            <w:hyperlink r:id="rId9" w:history="1">
              <w:r w:rsidRPr="00354344">
                <w:rPr>
                  <w:rFonts w:ascii="Times New Roman" w:eastAsia="Times New Roman" w:hAnsi="Times New Roman" w:cs="Times New Roman"/>
                </w:rPr>
                <w:t>форма № ОО-1</w:t>
              </w:r>
            </w:hyperlink>
            <w:r w:rsidRPr="00354344">
              <w:rPr>
                <w:rFonts w:ascii="Times New Roman" w:eastAsia="Times New Roman" w:hAnsi="Times New Roman" w:cs="Times New Roman"/>
              </w:rPr>
              <w:t>)</w:t>
            </w:r>
          </w:p>
          <w:p w:rsidR="00354344" w:rsidRPr="00354344" w:rsidRDefault="00354344" w:rsidP="0035434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bl>
    <w:p w:rsidR="00354344" w:rsidRPr="00354344" w:rsidRDefault="00354344" w:rsidP="0035434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lastRenderedPageBreak/>
        <w:t>»;</w:t>
      </w:r>
    </w:p>
    <w:p w:rsidR="00354344" w:rsidRPr="00354344" w:rsidRDefault="00354344" w:rsidP="00354344">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354344" w:rsidRPr="00354344" w:rsidRDefault="00354344" w:rsidP="00354344">
      <w:pPr>
        <w:spacing w:after="0" w:line="240" w:lineRule="auto"/>
        <w:ind w:firstLine="720"/>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bCs/>
          <w:sz w:val="24"/>
          <w:szCs w:val="24"/>
          <w:lang w:eastAsia="ru-RU"/>
        </w:rPr>
        <w:t xml:space="preserve">3) таблицу 4 «Целевые показатели муниципальной программы» </w:t>
      </w:r>
      <w:r w:rsidRPr="00354344">
        <w:rPr>
          <w:rFonts w:ascii="Times New Roman" w:eastAsia="Times New Roman" w:hAnsi="Times New Roman" w:cs="Times New Roman"/>
          <w:sz w:val="24"/>
          <w:szCs w:val="24"/>
          <w:lang w:eastAsia="ru-RU"/>
        </w:rPr>
        <w:t>Программы дополнить позицией 3.5 следующего содержания:</w:t>
      </w:r>
    </w:p>
    <w:p w:rsidR="00354344" w:rsidRPr="00354344" w:rsidRDefault="00354344" w:rsidP="0035434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tbl>
      <w:tblPr>
        <w:tblW w:w="964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2018"/>
        <w:gridCol w:w="1190"/>
        <w:gridCol w:w="728"/>
        <w:gridCol w:w="742"/>
        <w:gridCol w:w="713"/>
        <w:gridCol w:w="714"/>
        <w:gridCol w:w="742"/>
        <w:gridCol w:w="742"/>
        <w:gridCol w:w="1288"/>
      </w:tblGrid>
      <w:tr w:rsidR="00354344" w:rsidRPr="00354344" w:rsidTr="00354344">
        <w:tc>
          <w:tcPr>
            <w:tcW w:w="768" w:type="dxa"/>
            <w:vMerge w:val="restart"/>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 xml:space="preserve">№ </w:t>
            </w:r>
            <w:r w:rsidRPr="00354344">
              <w:rPr>
                <w:rFonts w:ascii="Times New Roman" w:eastAsia="Times New Roman" w:hAnsi="Times New Roman" w:cs="Times New Roman"/>
                <w:lang w:eastAsia="ru-RU"/>
              </w:rPr>
              <w:br/>
              <w:t>пока-</w:t>
            </w:r>
          </w:p>
          <w:p w:rsidR="00354344" w:rsidRPr="00354344" w:rsidRDefault="00354344" w:rsidP="00354344">
            <w:pPr>
              <w:autoSpaceDE w:val="0"/>
              <w:autoSpaceDN w:val="0"/>
              <w:adjustRightInd w:val="0"/>
              <w:spacing w:after="0" w:line="240" w:lineRule="auto"/>
              <w:jc w:val="center"/>
              <w:rPr>
                <w:rFonts w:ascii="Arial" w:eastAsia="Times New Roman" w:hAnsi="Arial" w:cs="Arial"/>
                <w:b/>
                <w:lang w:eastAsia="ru-RU"/>
              </w:rPr>
            </w:pPr>
            <w:proofErr w:type="spellStart"/>
            <w:r w:rsidRPr="00354344">
              <w:rPr>
                <w:rFonts w:ascii="Times New Roman" w:eastAsia="Times New Roman" w:hAnsi="Times New Roman" w:cs="Times New Roman"/>
                <w:lang w:eastAsia="ru-RU"/>
              </w:rPr>
              <w:t>зате</w:t>
            </w:r>
            <w:proofErr w:type="spellEnd"/>
            <w:r w:rsidRPr="00354344">
              <w:rPr>
                <w:rFonts w:ascii="Times New Roman" w:eastAsia="Times New Roman" w:hAnsi="Times New Roman" w:cs="Times New Roman"/>
                <w:lang w:eastAsia="ru-RU"/>
              </w:rPr>
              <w:t>-ля</w:t>
            </w:r>
          </w:p>
        </w:tc>
        <w:tc>
          <w:tcPr>
            <w:tcW w:w="2018" w:type="dxa"/>
            <w:vMerge w:val="restart"/>
            <w:shd w:val="clear" w:color="auto" w:fill="auto"/>
          </w:tcPr>
          <w:p w:rsidR="00354344" w:rsidRPr="00354344" w:rsidRDefault="00354344" w:rsidP="00354344">
            <w:pPr>
              <w:autoSpaceDE w:val="0"/>
              <w:autoSpaceDN w:val="0"/>
              <w:adjustRightInd w:val="0"/>
              <w:spacing w:after="0" w:line="240" w:lineRule="auto"/>
              <w:jc w:val="center"/>
              <w:rPr>
                <w:rFonts w:ascii="Arial" w:eastAsia="Times New Roman" w:hAnsi="Arial" w:cs="Arial"/>
                <w:b/>
                <w:lang w:eastAsia="ru-RU"/>
              </w:rPr>
            </w:pPr>
            <w:r w:rsidRPr="00354344">
              <w:rPr>
                <w:rFonts w:ascii="Times New Roman" w:eastAsia="Times New Roman" w:hAnsi="Times New Roman" w:cs="Times New Roman"/>
                <w:lang w:eastAsia="ru-RU"/>
              </w:rPr>
              <w:t xml:space="preserve">Наименование целевых показателей </w:t>
            </w:r>
          </w:p>
        </w:tc>
        <w:tc>
          <w:tcPr>
            <w:tcW w:w="1190" w:type="dxa"/>
            <w:vMerge w:val="restart"/>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 xml:space="preserve">Базовый </w:t>
            </w:r>
            <w:proofErr w:type="gramStart"/>
            <w:r w:rsidRPr="00354344">
              <w:rPr>
                <w:rFonts w:ascii="Times New Roman" w:eastAsia="Times New Roman" w:hAnsi="Times New Roman" w:cs="Times New Roman"/>
                <w:lang w:eastAsia="ru-RU"/>
              </w:rPr>
              <w:t>показа-</w:t>
            </w:r>
            <w:proofErr w:type="spellStart"/>
            <w:r w:rsidRPr="00354344">
              <w:rPr>
                <w:rFonts w:ascii="Times New Roman" w:eastAsia="Times New Roman" w:hAnsi="Times New Roman" w:cs="Times New Roman"/>
                <w:lang w:eastAsia="ru-RU"/>
              </w:rPr>
              <w:t>тель</w:t>
            </w:r>
            <w:proofErr w:type="spellEnd"/>
            <w:proofErr w:type="gramEnd"/>
            <w:r w:rsidRPr="00354344">
              <w:rPr>
                <w:rFonts w:ascii="Times New Roman" w:eastAsia="Times New Roman" w:hAnsi="Times New Roman" w:cs="Times New Roman"/>
                <w:lang w:eastAsia="ru-RU"/>
              </w:rPr>
              <w:t xml:space="preserve"> на начало </w:t>
            </w:r>
            <w:proofErr w:type="spellStart"/>
            <w:r w:rsidRPr="00354344">
              <w:rPr>
                <w:rFonts w:ascii="Times New Roman" w:eastAsia="Times New Roman" w:hAnsi="Times New Roman" w:cs="Times New Roman"/>
                <w:lang w:eastAsia="ru-RU"/>
              </w:rPr>
              <w:t>реализа-ции</w:t>
            </w:r>
            <w:proofErr w:type="spellEnd"/>
            <w:r w:rsidRPr="00354344">
              <w:rPr>
                <w:rFonts w:ascii="Times New Roman" w:eastAsia="Times New Roman" w:hAnsi="Times New Roman" w:cs="Times New Roman"/>
                <w:lang w:eastAsia="ru-RU"/>
              </w:rPr>
              <w:t xml:space="preserve"> </w:t>
            </w:r>
            <w:proofErr w:type="spellStart"/>
            <w:r w:rsidRPr="00354344">
              <w:rPr>
                <w:rFonts w:ascii="Times New Roman" w:eastAsia="Times New Roman" w:hAnsi="Times New Roman" w:cs="Times New Roman"/>
                <w:lang w:eastAsia="ru-RU"/>
              </w:rPr>
              <w:t>прог</w:t>
            </w:r>
            <w:proofErr w:type="spellEnd"/>
            <w:r w:rsidRPr="00354344">
              <w:rPr>
                <w:rFonts w:ascii="Times New Roman" w:eastAsia="Times New Roman" w:hAnsi="Times New Roman" w:cs="Times New Roman"/>
                <w:lang w:eastAsia="ru-RU"/>
              </w:rPr>
              <w:t>-</w:t>
            </w:r>
          </w:p>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354344">
              <w:rPr>
                <w:rFonts w:ascii="Times New Roman" w:eastAsia="Times New Roman" w:hAnsi="Times New Roman" w:cs="Times New Roman"/>
                <w:lang w:eastAsia="ru-RU"/>
              </w:rPr>
              <w:t>раммы</w:t>
            </w:r>
            <w:proofErr w:type="spellEnd"/>
          </w:p>
        </w:tc>
        <w:tc>
          <w:tcPr>
            <w:tcW w:w="4381" w:type="dxa"/>
            <w:gridSpan w:val="6"/>
            <w:shd w:val="clear" w:color="auto" w:fill="auto"/>
          </w:tcPr>
          <w:p w:rsidR="00354344" w:rsidRPr="00354344" w:rsidRDefault="00354344" w:rsidP="00354344">
            <w:pPr>
              <w:spacing w:after="0" w:line="240" w:lineRule="auto"/>
              <w:jc w:val="center"/>
              <w:rPr>
                <w:rFonts w:ascii="Times New Roman" w:eastAsia="Times New Roman" w:hAnsi="Times New Roman" w:cs="Times New Roman"/>
                <w:b/>
                <w:lang w:eastAsia="ru-RU"/>
              </w:rPr>
            </w:pPr>
            <w:r w:rsidRPr="00354344">
              <w:rPr>
                <w:rFonts w:ascii="Times New Roman" w:eastAsia="Times New Roman" w:hAnsi="Times New Roman" w:cs="Times New Roman"/>
                <w:lang w:eastAsia="ru-RU"/>
              </w:rPr>
              <w:t>Значения показателя по годам</w:t>
            </w:r>
          </w:p>
        </w:tc>
        <w:tc>
          <w:tcPr>
            <w:tcW w:w="1288" w:type="dxa"/>
            <w:vMerge w:val="restart"/>
            <w:shd w:val="clear" w:color="auto" w:fill="auto"/>
          </w:tcPr>
          <w:p w:rsidR="00354344" w:rsidRPr="00354344" w:rsidRDefault="00354344" w:rsidP="00354344">
            <w:pPr>
              <w:spacing w:after="0" w:line="240" w:lineRule="auto"/>
              <w:jc w:val="center"/>
              <w:rPr>
                <w:rFonts w:ascii="Times New Roman" w:eastAsia="Times New Roman" w:hAnsi="Times New Roman" w:cs="Times New Roman"/>
                <w:b/>
                <w:lang w:eastAsia="ru-RU"/>
              </w:rPr>
            </w:pPr>
            <w:r w:rsidRPr="00354344">
              <w:rPr>
                <w:rFonts w:ascii="Times New Roman" w:eastAsia="Times New Roman" w:hAnsi="Times New Roman" w:cs="Times New Roman"/>
                <w:lang w:eastAsia="ru-RU"/>
              </w:rPr>
              <w:t>Целевое значение показателя на момент окончания реализации программы</w:t>
            </w:r>
          </w:p>
        </w:tc>
      </w:tr>
      <w:tr w:rsidR="00354344" w:rsidRPr="00354344" w:rsidTr="00354344">
        <w:trPr>
          <w:trHeight w:val="276"/>
        </w:trPr>
        <w:tc>
          <w:tcPr>
            <w:tcW w:w="768" w:type="dxa"/>
            <w:vMerge/>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p>
        </w:tc>
        <w:tc>
          <w:tcPr>
            <w:tcW w:w="2018" w:type="dxa"/>
            <w:vMerge/>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p>
        </w:tc>
        <w:tc>
          <w:tcPr>
            <w:tcW w:w="1190" w:type="dxa"/>
            <w:vMerge/>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p>
        </w:tc>
        <w:tc>
          <w:tcPr>
            <w:tcW w:w="728"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2019</w:t>
            </w:r>
          </w:p>
        </w:tc>
        <w:tc>
          <w:tcPr>
            <w:tcW w:w="742"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2020</w:t>
            </w:r>
          </w:p>
        </w:tc>
        <w:tc>
          <w:tcPr>
            <w:tcW w:w="713"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2021</w:t>
            </w:r>
          </w:p>
        </w:tc>
        <w:tc>
          <w:tcPr>
            <w:tcW w:w="714"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2022</w:t>
            </w:r>
          </w:p>
        </w:tc>
        <w:tc>
          <w:tcPr>
            <w:tcW w:w="742"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2023</w:t>
            </w:r>
          </w:p>
        </w:tc>
        <w:tc>
          <w:tcPr>
            <w:tcW w:w="742"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2024</w:t>
            </w:r>
          </w:p>
        </w:tc>
        <w:tc>
          <w:tcPr>
            <w:tcW w:w="1288" w:type="dxa"/>
            <w:vMerge/>
            <w:shd w:val="clear" w:color="auto" w:fill="auto"/>
          </w:tcPr>
          <w:p w:rsidR="00354344" w:rsidRPr="00354344" w:rsidRDefault="00354344" w:rsidP="00354344">
            <w:pPr>
              <w:autoSpaceDE w:val="0"/>
              <w:autoSpaceDN w:val="0"/>
              <w:adjustRightInd w:val="0"/>
              <w:spacing w:after="0" w:line="240" w:lineRule="auto"/>
              <w:rPr>
                <w:rFonts w:ascii="Arial" w:eastAsia="Times New Roman" w:hAnsi="Arial" w:cs="Arial"/>
                <w:b/>
                <w:lang w:eastAsia="ru-RU"/>
              </w:rPr>
            </w:pPr>
          </w:p>
        </w:tc>
      </w:tr>
      <w:tr w:rsidR="00354344" w:rsidRPr="00354344" w:rsidTr="00354344">
        <w:tc>
          <w:tcPr>
            <w:tcW w:w="768"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3.5.</w:t>
            </w:r>
          </w:p>
        </w:tc>
        <w:tc>
          <w:tcPr>
            <w:tcW w:w="2018" w:type="dxa"/>
            <w:shd w:val="clear" w:color="auto" w:fill="auto"/>
          </w:tcPr>
          <w:p w:rsidR="00354344" w:rsidRPr="00354344" w:rsidRDefault="00354344" w:rsidP="00354344">
            <w:pPr>
              <w:spacing w:line="240" w:lineRule="exact"/>
              <w:jc w:val="both"/>
              <w:rPr>
                <w:rFonts w:ascii="Times New Roman" w:eastAsia="Times New Roman" w:hAnsi="Times New Roman" w:cs="Times New Roman"/>
              </w:rPr>
            </w:pPr>
            <w:r w:rsidRPr="00354344">
              <w:rPr>
                <w:rFonts w:ascii="Times New Roman" w:eastAsia="Times New Roman" w:hAnsi="Times New Roman" w:cs="Times New Roman"/>
              </w:rPr>
              <w:t xml:space="preserve">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w:t>
            </w:r>
            <w:r w:rsidRPr="00354344">
              <w:rPr>
                <w:rFonts w:ascii="Times New Roman" w:eastAsia="Times New Roman" w:hAnsi="Times New Roman" w:cs="Times New Roman"/>
                <w:bCs/>
              </w:rPr>
              <w:t>(%)</w:t>
            </w:r>
          </w:p>
        </w:tc>
        <w:tc>
          <w:tcPr>
            <w:tcW w:w="1190" w:type="dxa"/>
            <w:shd w:val="clear" w:color="auto" w:fill="auto"/>
          </w:tcPr>
          <w:p w:rsidR="00354344" w:rsidRPr="00354344" w:rsidRDefault="00354344" w:rsidP="00354344">
            <w:pPr>
              <w:autoSpaceDE w:val="0"/>
              <w:autoSpaceDN w:val="0"/>
              <w:adjustRightInd w:val="0"/>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43</w:t>
            </w:r>
          </w:p>
        </w:tc>
        <w:tc>
          <w:tcPr>
            <w:tcW w:w="728"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87,5</w:t>
            </w:r>
          </w:p>
        </w:tc>
        <w:tc>
          <w:tcPr>
            <w:tcW w:w="742"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87,5</w:t>
            </w:r>
          </w:p>
        </w:tc>
        <w:tc>
          <w:tcPr>
            <w:tcW w:w="713"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100</w:t>
            </w:r>
          </w:p>
        </w:tc>
        <w:tc>
          <w:tcPr>
            <w:tcW w:w="714"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100</w:t>
            </w:r>
          </w:p>
        </w:tc>
        <w:tc>
          <w:tcPr>
            <w:tcW w:w="742"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100</w:t>
            </w:r>
          </w:p>
        </w:tc>
        <w:tc>
          <w:tcPr>
            <w:tcW w:w="742"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100</w:t>
            </w:r>
          </w:p>
        </w:tc>
        <w:tc>
          <w:tcPr>
            <w:tcW w:w="1288" w:type="dxa"/>
            <w:shd w:val="clear" w:color="auto" w:fill="auto"/>
          </w:tcPr>
          <w:p w:rsidR="00354344" w:rsidRPr="00354344" w:rsidRDefault="00354344" w:rsidP="00354344">
            <w:pPr>
              <w:spacing w:after="0" w:line="240" w:lineRule="auto"/>
              <w:jc w:val="center"/>
              <w:rPr>
                <w:rFonts w:ascii="Times New Roman" w:eastAsia="Times New Roman" w:hAnsi="Times New Roman" w:cs="Times New Roman"/>
                <w:lang w:eastAsia="ru-RU"/>
              </w:rPr>
            </w:pPr>
            <w:r w:rsidRPr="00354344">
              <w:rPr>
                <w:rFonts w:ascii="Times New Roman" w:eastAsia="Times New Roman" w:hAnsi="Times New Roman" w:cs="Times New Roman"/>
                <w:lang w:eastAsia="ru-RU"/>
              </w:rPr>
              <w:t>100</w:t>
            </w:r>
          </w:p>
        </w:tc>
      </w:tr>
    </w:tbl>
    <w:p w:rsidR="00354344" w:rsidRPr="00354344" w:rsidRDefault="00354344" w:rsidP="00354344">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w:t>
      </w:r>
    </w:p>
    <w:p w:rsidR="00354344" w:rsidRPr="00354344" w:rsidRDefault="00354344" w:rsidP="0035434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54344">
        <w:rPr>
          <w:rFonts w:ascii="Times New Roman" w:eastAsia="Times New Roman" w:hAnsi="Times New Roman" w:cs="Times New Roman"/>
          <w:bCs/>
          <w:sz w:val="24"/>
          <w:szCs w:val="24"/>
          <w:lang w:eastAsia="ru-RU"/>
        </w:rPr>
        <w:t xml:space="preserve">            4) таблицу 5 «Перечень основных мероприятий муниципальной программы, объемы и источники их финансирования» Программы изложить в редакции согласно </w:t>
      </w:r>
      <w:proofErr w:type="gramStart"/>
      <w:r w:rsidRPr="00354344">
        <w:rPr>
          <w:rFonts w:ascii="Times New Roman" w:eastAsia="Times New Roman" w:hAnsi="Times New Roman" w:cs="Times New Roman"/>
          <w:bCs/>
          <w:sz w:val="24"/>
          <w:szCs w:val="24"/>
          <w:lang w:eastAsia="ru-RU"/>
        </w:rPr>
        <w:t>приложению</w:t>
      </w:r>
      <w:proofErr w:type="gramEnd"/>
      <w:r w:rsidRPr="00354344">
        <w:rPr>
          <w:rFonts w:ascii="Times New Roman" w:eastAsia="Times New Roman" w:hAnsi="Times New Roman" w:cs="Times New Roman"/>
          <w:bCs/>
          <w:sz w:val="24"/>
          <w:szCs w:val="24"/>
          <w:lang w:eastAsia="ru-RU"/>
        </w:rPr>
        <w:t xml:space="preserve"> к настоящему постановлению.</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ab/>
        <w:t>3. Опубликовать настоящее постановление в газете «Белоярские вести. Официальный выпуск».</w:t>
      </w:r>
    </w:p>
    <w:p w:rsidR="00354344" w:rsidRP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ab/>
        <w:t>4. Настоящее постановление вступает в силу после его официального опубликования.</w:t>
      </w:r>
    </w:p>
    <w:p w:rsidR="00354344" w:rsidRDefault="00354344" w:rsidP="00354344">
      <w:pPr>
        <w:spacing w:after="0" w:line="240" w:lineRule="auto"/>
        <w:jc w:val="both"/>
        <w:rPr>
          <w:rFonts w:ascii="Times New Roman" w:eastAsia="Times New Roman" w:hAnsi="Times New Roman" w:cs="Times New Roman"/>
          <w:sz w:val="24"/>
          <w:szCs w:val="24"/>
          <w:lang w:eastAsia="ru-RU"/>
        </w:rPr>
      </w:pPr>
      <w:r w:rsidRPr="00354344">
        <w:rPr>
          <w:rFonts w:ascii="Times New Roman" w:eastAsia="Times New Roman" w:hAnsi="Times New Roman" w:cs="Times New Roman"/>
          <w:sz w:val="24"/>
          <w:szCs w:val="24"/>
          <w:lang w:eastAsia="ru-RU"/>
        </w:rPr>
        <w:t xml:space="preserve">           5. Контроль за выполнением постановления возложить на заместителя главы Белоярского района по социальным вопросам Сокол Н.В.</w:t>
      </w:r>
    </w:p>
    <w:p w:rsidR="00471EB0" w:rsidRDefault="00471EB0" w:rsidP="00354344">
      <w:pPr>
        <w:spacing w:after="0" w:line="240" w:lineRule="auto"/>
        <w:jc w:val="both"/>
        <w:rPr>
          <w:rFonts w:ascii="Times New Roman" w:eastAsia="Times New Roman" w:hAnsi="Times New Roman" w:cs="Times New Roman"/>
          <w:sz w:val="24"/>
          <w:szCs w:val="24"/>
          <w:lang w:eastAsia="ru-RU"/>
        </w:rPr>
      </w:pPr>
    </w:p>
    <w:p w:rsidR="00354344" w:rsidRDefault="00354344" w:rsidP="00471EB0">
      <w:pPr>
        <w:spacing w:after="0" w:line="240" w:lineRule="auto"/>
        <w:rPr>
          <w:rFonts w:ascii="Times New Roman" w:eastAsia="Times New Roman" w:hAnsi="Times New Roman" w:cs="Times New Roman"/>
          <w:sz w:val="24"/>
          <w:szCs w:val="24"/>
          <w:lang w:eastAsia="ru-RU"/>
        </w:rPr>
      </w:pPr>
    </w:p>
    <w:p w:rsidR="00471EB0" w:rsidRDefault="00471EB0" w:rsidP="00471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Исполняющий обязанности</w:t>
      </w:r>
    </w:p>
    <w:p w:rsidR="00471EB0" w:rsidRDefault="00471EB0" w:rsidP="00471E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главы Белоярского района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bookmarkStart w:id="0" w:name="_GoBack"/>
      <w:bookmarkEnd w:id="0"/>
      <w:r>
        <w:rPr>
          <w:rFonts w:ascii="Times New Roman" w:eastAsia="Times New Roman" w:hAnsi="Times New Roman" w:cs="Times New Roman"/>
          <w:sz w:val="24"/>
          <w:szCs w:val="24"/>
          <w:lang w:eastAsia="ru-RU"/>
        </w:rPr>
        <w:t>А.В.Ойнец</w:t>
      </w:r>
    </w:p>
    <w:p w:rsidR="00471EB0" w:rsidRDefault="00471EB0">
      <w:pPr>
        <w:rPr>
          <w:rFonts w:ascii="Times New Roman" w:eastAsia="Times New Roman" w:hAnsi="Times New Roman" w:cs="Times New Roman"/>
          <w:sz w:val="24"/>
          <w:szCs w:val="24"/>
          <w:lang w:eastAsia="ru-RU"/>
        </w:rPr>
      </w:pPr>
    </w:p>
    <w:p w:rsidR="00471EB0" w:rsidRDefault="00471EB0">
      <w:pPr>
        <w:sectPr w:rsidR="00471EB0">
          <w:headerReference w:type="default" r:id="rId10"/>
          <w:pgSz w:w="11906" w:h="16838"/>
          <w:pgMar w:top="1134" w:right="850" w:bottom="1134" w:left="1701" w:header="708" w:footer="708" w:gutter="0"/>
          <w:cols w:space="708"/>
          <w:docGrid w:linePitch="360"/>
        </w:sectPr>
      </w:pPr>
    </w:p>
    <w:p w:rsidR="00BE7874" w:rsidRPr="00471EB0" w:rsidRDefault="00471EB0" w:rsidP="00471EB0">
      <w:pPr>
        <w:spacing w:after="0" w:line="240" w:lineRule="auto"/>
        <w:jc w:val="right"/>
        <w:rPr>
          <w:rFonts w:ascii="Times New Roman" w:hAnsi="Times New Roman" w:cs="Times New Roman"/>
          <w:sz w:val="24"/>
          <w:szCs w:val="24"/>
        </w:rPr>
      </w:pPr>
      <w:r w:rsidRPr="00471EB0">
        <w:rPr>
          <w:rFonts w:ascii="Times New Roman" w:hAnsi="Times New Roman" w:cs="Times New Roman"/>
          <w:sz w:val="24"/>
          <w:szCs w:val="24"/>
        </w:rPr>
        <w:lastRenderedPageBreak/>
        <w:t>Приложение</w:t>
      </w:r>
    </w:p>
    <w:p w:rsidR="00471EB0" w:rsidRPr="00471EB0" w:rsidRDefault="00471EB0" w:rsidP="00471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Pr="00471EB0">
        <w:rPr>
          <w:rFonts w:ascii="Times New Roman" w:hAnsi="Times New Roman" w:cs="Times New Roman"/>
          <w:sz w:val="24"/>
          <w:szCs w:val="24"/>
        </w:rPr>
        <w:t xml:space="preserve"> постановлению администрации Белоярского района</w:t>
      </w:r>
    </w:p>
    <w:p w:rsidR="00471EB0" w:rsidRDefault="00471EB0" w:rsidP="00471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Pr="00471EB0">
        <w:rPr>
          <w:rFonts w:ascii="Times New Roman" w:hAnsi="Times New Roman" w:cs="Times New Roman"/>
          <w:sz w:val="24"/>
          <w:szCs w:val="24"/>
        </w:rPr>
        <w:t>т 11 февраля 2019 года № 99</w:t>
      </w:r>
    </w:p>
    <w:p w:rsidR="00471EB0" w:rsidRPr="00471EB0" w:rsidRDefault="00471EB0" w:rsidP="00471EB0">
      <w:pPr>
        <w:spacing w:after="0" w:line="240" w:lineRule="auto"/>
        <w:jc w:val="right"/>
        <w:rPr>
          <w:rFonts w:ascii="Times New Roman" w:hAnsi="Times New Roman" w:cs="Times New Roman"/>
          <w:sz w:val="24"/>
          <w:szCs w:val="24"/>
        </w:rPr>
      </w:pPr>
    </w:p>
    <w:p w:rsidR="00471EB0" w:rsidRDefault="00471EB0" w:rsidP="00471EB0">
      <w:pPr>
        <w:spacing w:after="0" w:line="240" w:lineRule="auto"/>
        <w:jc w:val="right"/>
        <w:rPr>
          <w:rFonts w:ascii="Times New Roman" w:hAnsi="Times New Roman" w:cs="Times New Roman"/>
          <w:sz w:val="24"/>
          <w:szCs w:val="24"/>
        </w:rPr>
      </w:pPr>
      <w:r w:rsidRPr="00471EB0">
        <w:rPr>
          <w:rFonts w:ascii="Times New Roman" w:hAnsi="Times New Roman" w:cs="Times New Roman"/>
          <w:sz w:val="24"/>
          <w:szCs w:val="24"/>
        </w:rPr>
        <w:t>Таблица 5</w:t>
      </w:r>
    </w:p>
    <w:p w:rsidR="00471EB0" w:rsidRPr="00471EB0" w:rsidRDefault="00471EB0" w:rsidP="00471EB0">
      <w:pPr>
        <w:spacing w:after="0" w:line="240" w:lineRule="auto"/>
        <w:jc w:val="right"/>
        <w:rPr>
          <w:rFonts w:ascii="Times New Roman" w:hAnsi="Times New Roman" w:cs="Times New Roman"/>
          <w:sz w:val="24"/>
          <w:szCs w:val="24"/>
        </w:rPr>
      </w:pPr>
    </w:p>
    <w:p w:rsidR="00471EB0" w:rsidRDefault="00471EB0" w:rsidP="00471EB0">
      <w:pPr>
        <w:spacing w:after="0" w:line="240" w:lineRule="auto"/>
        <w:jc w:val="center"/>
        <w:rPr>
          <w:rFonts w:ascii="Times New Roman" w:hAnsi="Times New Roman" w:cs="Times New Roman"/>
          <w:sz w:val="24"/>
          <w:szCs w:val="24"/>
        </w:rPr>
      </w:pPr>
      <w:r w:rsidRPr="00471EB0">
        <w:rPr>
          <w:rFonts w:ascii="Times New Roman" w:hAnsi="Times New Roman" w:cs="Times New Roman"/>
          <w:sz w:val="24"/>
          <w:szCs w:val="24"/>
        </w:rPr>
        <w:t>Перечень основных мероприятий муниципальной программы, объемы и источники их финансирования</w:t>
      </w:r>
    </w:p>
    <w:p w:rsidR="00471EB0" w:rsidRPr="00471EB0" w:rsidRDefault="00471EB0" w:rsidP="00471EB0">
      <w:pPr>
        <w:spacing w:after="0" w:line="240" w:lineRule="auto"/>
        <w:jc w:val="center"/>
        <w:rPr>
          <w:rFonts w:ascii="Times New Roman" w:hAnsi="Times New Roman" w:cs="Times New Roman"/>
          <w:sz w:val="24"/>
          <w:szCs w:val="24"/>
        </w:rPr>
      </w:pPr>
    </w:p>
    <w:tbl>
      <w:tblPr>
        <w:tblW w:w="15154" w:type="dxa"/>
        <w:tblInd w:w="150" w:type="dxa"/>
        <w:tblLayout w:type="fixed"/>
        <w:tblLook w:val="04A0" w:firstRow="1" w:lastRow="0" w:firstColumn="1" w:lastColumn="0" w:noHBand="0" w:noVBand="1"/>
      </w:tblPr>
      <w:tblGrid>
        <w:gridCol w:w="696"/>
        <w:gridCol w:w="356"/>
        <w:gridCol w:w="1487"/>
        <w:gridCol w:w="1590"/>
        <w:gridCol w:w="252"/>
        <w:gridCol w:w="1843"/>
        <w:gridCol w:w="1276"/>
        <w:gridCol w:w="1134"/>
        <w:gridCol w:w="1276"/>
        <w:gridCol w:w="1275"/>
        <w:gridCol w:w="1276"/>
        <w:gridCol w:w="1276"/>
        <w:gridCol w:w="1417"/>
      </w:tblGrid>
      <w:tr w:rsidR="00354344" w:rsidRPr="00354344" w:rsidTr="00354344">
        <w:trPr>
          <w:trHeight w:val="270"/>
          <w:tblHeader/>
        </w:trPr>
        <w:tc>
          <w:tcPr>
            <w:tcW w:w="696" w:type="dxa"/>
            <w:vMerge w:val="restart"/>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Номер основного мероприятия</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Наименование основных мероприятий муниципальной программы (связь мероприятий с показателями муниципальной программы)</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Ответственный исполнитель, соисполнитель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Источники финансирования</w:t>
            </w:r>
          </w:p>
        </w:tc>
        <w:tc>
          <w:tcPr>
            <w:tcW w:w="8930" w:type="dxa"/>
            <w:gridSpan w:val="7"/>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Объем бюджетных ассигнований на реализацию муниципальной программы, тыс. рублей</w:t>
            </w:r>
          </w:p>
        </w:tc>
      </w:tr>
      <w:tr w:rsidR="00354344" w:rsidRPr="00354344" w:rsidTr="00354344">
        <w:trPr>
          <w:trHeight w:val="207"/>
          <w:tblHeader/>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Всего</w:t>
            </w:r>
          </w:p>
        </w:tc>
        <w:tc>
          <w:tcPr>
            <w:tcW w:w="7654" w:type="dxa"/>
            <w:gridSpan w:val="6"/>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 том числе</w:t>
            </w:r>
          </w:p>
        </w:tc>
      </w:tr>
      <w:tr w:rsidR="00354344" w:rsidRPr="00354344" w:rsidTr="00354344">
        <w:trPr>
          <w:trHeight w:val="1345"/>
          <w:tblHeader/>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2019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2020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2022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2023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2024</w:t>
            </w:r>
          </w:p>
        </w:tc>
      </w:tr>
      <w:tr w:rsidR="00354344" w:rsidRPr="00354344" w:rsidTr="00354344">
        <w:trPr>
          <w:trHeight w:val="279"/>
          <w:tblHeader/>
        </w:trPr>
        <w:tc>
          <w:tcPr>
            <w:tcW w:w="696"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w:t>
            </w:r>
          </w:p>
        </w:tc>
        <w:tc>
          <w:tcPr>
            <w:tcW w:w="1843" w:type="dxa"/>
            <w:gridSpan w:val="2"/>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w:t>
            </w:r>
          </w:p>
        </w:tc>
        <w:tc>
          <w:tcPr>
            <w:tcW w:w="1842" w:type="dxa"/>
            <w:gridSpan w:val="2"/>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w:t>
            </w:r>
          </w:p>
        </w:tc>
        <w:tc>
          <w:tcPr>
            <w:tcW w:w="1843"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w:t>
            </w:r>
          </w:p>
        </w:tc>
        <w:tc>
          <w:tcPr>
            <w:tcW w:w="1275"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w:t>
            </w:r>
          </w:p>
        </w:tc>
        <w:tc>
          <w:tcPr>
            <w:tcW w:w="1276"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w:t>
            </w:r>
          </w:p>
        </w:tc>
        <w:tc>
          <w:tcPr>
            <w:tcW w:w="1417"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w:t>
            </w:r>
          </w:p>
        </w:tc>
      </w:tr>
      <w:tr w:rsidR="00354344" w:rsidRPr="00354344" w:rsidTr="00354344">
        <w:trPr>
          <w:trHeight w:val="143"/>
        </w:trPr>
        <w:tc>
          <w:tcPr>
            <w:tcW w:w="15154" w:type="dxa"/>
            <w:gridSpan w:val="13"/>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Подпрограмма 1 «Общее образование. Дополнительное образование детей»</w:t>
            </w:r>
          </w:p>
        </w:tc>
      </w:tr>
      <w:tr w:rsidR="00354344" w:rsidRPr="00354344" w:rsidTr="00354344">
        <w:trPr>
          <w:trHeight w:val="31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xml:space="preserve">Развитие системы общего образования </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(1.1-1.4)</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Комитет по образованию администрации Белоярского района</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xml:space="preserve"> (далее – 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7 917 038,4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1 316 010,7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1 313 560,8</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1 311 549,8</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1 325 305,7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1 325 305,7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1 325 305,7</w:t>
            </w:r>
          </w:p>
        </w:tc>
      </w:tr>
      <w:tr w:rsidR="00354344" w:rsidRPr="00354344" w:rsidTr="00471EB0">
        <w:trPr>
          <w:trHeight w:val="2176"/>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 сформированный за счет средств бюджета Ханты-Мансийского автономного округа – Югры (далее – 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6 644 666,8</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1 102 500,3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1 108 433,3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1 108 433,3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1 108 433,3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1 108 433,3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1 108 433,3</w:t>
            </w:r>
          </w:p>
        </w:tc>
      </w:tr>
      <w:tr w:rsidR="00354344" w:rsidRPr="00354344" w:rsidTr="00354344">
        <w:trPr>
          <w:trHeight w:val="1060"/>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880 772,0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148 243,8</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139 860,9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137 849,9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151 605,8</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151 605,8</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151 605,8</w:t>
            </w:r>
          </w:p>
        </w:tc>
      </w:tr>
      <w:tr w:rsidR="00354344" w:rsidRPr="00354344" w:rsidTr="00354344">
        <w:trPr>
          <w:trHeight w:val="896"/>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391 599,6</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65 266,6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65 266,6</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65 266,6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65 266,6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65 266,6</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65 266,6</w:t>
            </w:r>
          </w:p>
        </w:tc>
      </w:tr>
      <w:tr w:rsidR="00354344" w:rsidRPr="00354344" w:rsidTr="00354344">
        <w:trPr>
          <w:trHeight w:val="517"/>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lastRenderedPageBreak/>
              <w:t>1.1.1</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2 776 207,0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461 660,0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458 943,7</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465 553,2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465 553,2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465 553,2</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465 553,2</w:t>
            </w:r>
          </w:p>
        </w:tc>
      </w:tr>
      <w:tr w:rsidR="00354344" w:rsidRPr="00354344" w:rsidTr="00354344">
        <w:trPr>
          <w:trHeight w:val="658"/>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2 173 362,4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357 282,9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363 215,9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363 215,9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363 215,9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363 215,9</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363 215,9</w:t>
            </w:r>
          </w:p>
        </w:tc>
      </w:tr>
      <w:tr w:rsidR="00354344" w:rsidRPr="00354344" w:rsidTr="00354344">
        <w:trPr>
          <w:trHeight w:val="684"/>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298 175,4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53 598,9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44 949,6</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44 949,6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51 559,1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51 559,1</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51 559,1</w:t>
            </w:r>
          </w:p>
        </w:tc>
      </w:tr>
      <w:tr w:rsidR="00354344" w:rsidRPr="00354344" w:rsidTr="00354344">
        <w:trPr>
          <w:trHeight w:val="455"/>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304 669,2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50 778,2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50 778,2</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50 778,2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50 778,2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50 778,2</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50 778,2</w:t>
            </w:r>
          </w:p>
        </w:tc>
      </w:tr>
      <w:tr w:rsidR="00354344" w:rsidRPr="00354344" w:rsidTr="00354344">
        <w:trPr>
          <w:trHeight w:val="31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1.1.2</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Обеспечение деятельности муниципальных общеобразовательных учреждений Белоярского района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5 140 831,4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854 350,7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854 617,1</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852 606,1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859 752,5</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859 752,5</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859 752,5</w:t>
            </w:r>
          </w:p>
        </w:tc>
      </w:tr>
      <w:tr w:rsidR="00354344" w:rsidRPr="00354344" w:rsidTr="00354344">
        <w:trPr>
          <w:trHeight w:val="694"/>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4 471 304,4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745 217,4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745 217,4</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745 217,4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745 217,4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745 217,4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745 217,4</w:t>
            </w:r>
          </w:p>
        </w:tc>
      </w:tr>
      <w:tr w:rsidR="00354344" w:rsidRPr="00354344" w:rsidTr="00354344">
        <w:trPr>
          <w:trHeight w:val="645"/>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582 596,6</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94 644,9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94 911,3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92 900,3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100 046,7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100 046,7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100 046,7</w:t>
            </w:r>
          </w:p>
        </w:tc>
      </w:tr>
      <w:tr w:rsidR="00354344" w:rsidRPr="00354344" w:rsidTr="00354344">
        <w:trPr>
          <w:trHeight w:val="594"/>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86 930,4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14 488,4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14 488,4</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14 488,4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14 488,4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14 488,4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14 488,4</w:t>
            </w:r>
          </w:p>
        </w:tc>
      </w:tr>
      <w:tr w:rsidR="00354344" w:rsidRPr="00354344" w:rsidTr="00354344">
        <w:trPr>
          <w:trHeight w:val="31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1.2</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xml:space="preserve">Развитие системы дополнительного образования детей </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(1.5-1.7)</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342 624,3</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64 099,7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42 936,9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44 785,6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63 600,7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63 600,7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63 600,7</w:t>
            </w:r>
          </w:p>
        </w:tc>
      </w:tr>
      <w:tr w:rsidR="00354344" w:rsidRPr="00354344" w:rsidTr="00354344">
        <w:trPr>
          <w:trHeight w:val="99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328 240,5</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61 702,4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40 539,6</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42 388,3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61 203,4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61 203,4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61 203,4</w:t>
            </w:r>
          </w:p>
        </w:tc>
      </w:tr>
      <w:tr w:rsidR="00354344" w:rsidRPr="00354344" w:rsidTr="00354344">
        <w:trPr>
          <w:trHeight w:val="72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14 383,8</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r>
      <w:tr w:rsidR="00354344" w:rsidRPr="00354344" w:rsidTr="00354344">
        <w:trPr>
          <w:trHeight w:val="61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lastRenderedPageBreak/>
              <w:t>1.2.1</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г. Белоярский»</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118 642,5</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26 769,4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5 606,6</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7 455,3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26 270,4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26 270,4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26 270,4</w:t>
            </w:r>
          </w:p>
        </w:tc>
      </w:tr>
      <w:tr w:rsidR="00354344" w:rsidRPr="00354344" w:rsidTr="00354344">
        <w:trPr>
          <w:trHeight w:val="456"/>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104 258,7</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24 372,1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3 209,3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5 058,0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23 873,1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23 873,1</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23 873,1</w:t>
            </w:r>
          </w:p>
        </w:tc>
      </w:tr>
      <w:tr w:rsidR="00354344" w:rsidRPr="00354344" w:rsidTr="00354344">
        <w:trPr>
          <w:trHeight w:val="767"/>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14 383,8</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2 397,3</w:t>
            </w:r>
          </w:p>
        </w:tc>
      </w:tr>
      <w:tr w:rsidR="00354344" w:rsidRPr="00354344" w:rsidTr="00354344">
        <w:trPr>
          <w:trHeight w:val="1058"/>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1.2.2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Развитие управленческих и организационно-экономических механизмов, обновление содержания дополнительного образования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223 981,8</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37 330,3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37 330,3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37 330,3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37 330,3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37 330,3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37 330,3</w:t>
            </w:r>
          </w:p>
        </w:tc>
      </w:tr>
      <w:tr w:rsidR="00354344" w:rsidRPr="00354344" w:rsidTr="00354344">
        <w:trPr>
          <w:trHeight w:val="829"/>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1.3</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Организация отдыха детей в каникулярное время на базе образовательных учреждений (1.8)</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53 407,4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9 276,9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9 276,9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8 713,4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8 713,4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8 713,4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8 713,4</w:t>
            </w:r>
          </w:p>
        </w:tc>
      </w:tr>
      <w:tr w:rsidR="00354344" w:rsidRPr="00354344" w:rsidTr="00354344">
        <w:trPr>
          <w:trHeight w:val="95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25 024,2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r>
      <w:tr w:rsidR="00354344" w:rsidRPr="00354344" w:rsidTr="00354344">
        <w:trPr>
          <w:trHeight w:val="1080"/>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28 383,2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5 106,2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5 106,2</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4 542,7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4 542,7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4 542,7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4 542,7</w:t>
            </w:r>
          </w:p>
        </w:tc>
      </w:tr>
      <w:tr w:rsidR="00354344" w:rsidRPr="00354344" w:rsidTr="00354344">
        <w:trPr>
          <w:trHeight w:val="25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lastRenderedPageBreak/>
              <w:t>1.3.1</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Организация питания детей в  лагерях с дневным и круглосуточным пребыванием детей</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31 280,4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5 213,4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5 213,4</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5 213,4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5 213,4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5 213,4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5 213,4</w:t>
            </w:r>
          </w:p>
        </w:tc>
      </w:tr>
      <w:tr w:rsidR="00354344" w:rsidRPr="00354344" w:rsidTr="00354344">
        <w:trPr>
          <w:trHeight w:val="82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25 024,2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4 170,7</w:t>
            </w:r>
          </w:p>
        </w:tc>
      </w:tr>
      <w:tr w:rsidR="00354344" w:rsidRPr="00354344" w:rsidTr="00354344">
        <w:trPr>
          <w:trHeight w:val="70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6 256,2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1 042,7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1 042,7</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1 042,7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1 042,7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1 042,7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1 042,7</w:t>
            </w:r>
          </w:p>
        </w:tc>
      </w:tr>
      <w:tr w:rsidR="00354344" w:rsidRPr="00354344" w:rsidTr="00354344">
        <w:trPr>
          <w:trHeight w:val="830"/>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1.3.2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Обеспечение деятельности лагерей с дневным и круглосуточным пребыванием детей</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22 127,0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4 063,5</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4 063,5</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3 500,0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3 500,0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3 500,0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3 500,0</w:t>
            </w:r>
          </w:p>
        </w:tc>
      </w:tr>
      <w:tr w:rsidR="00354344" w:rsidRPr="00354344" w:rsidTr="00354344">
        <w:trPr>
          <w:trHeight w:val="1355"/>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1.4</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Содействие развитию негосударственного сектора в сфере образования (1.9-1.11)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11 560,2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1 926,7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1 926,7</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1 926,7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1 926,7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1 926,7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1 926,7</w:t>
            </w:r>
          </w:p>
        </w:tc>
      </w:tr>
      <w:tr w:rsidR="00354344" w:rsidRPr="00354344" w:rsidTr="00354344">
        <w:trPr>
          <w:trHeight w:val="31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Итого по подпрограмме 1</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8 324 630,3</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1 391 314,0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1 367 701,3</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1 366 975,5</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1 399 975,5</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1 399 546,5</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1 399 546,5</w:t>
            </w:r>
          </w:p>
        </w:tc>
      </w:tr>
      <w:tr w:rsidR="00354344" w:rsidRPr="00354344" w:rsidTr="00354344">
        <w:trPr>
          <w:trHeight w:val="670"/>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6 669 691,0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1 106 671,0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1 112 604,0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1 112 604,0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1 112 604,0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1 112 604,0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1 112 604,0</w:t>
            </w:r>
          </w:p>
        </w:tc>
      </w:tr>
      <w:tr w:rsidR="00354344" w:rsidRPr="00354344" w:rsidTr="00354344">
        <w:trPr>
          <w:trHeight w:val="945"/>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1 248 955,9</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216 979,1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187 433,4</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186 707,6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219 278,6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219 278,6</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219 278,6</w:t>
            </w:r>
          </w:p>
        </w:tc>
      </w:tr>
      <w:tr w:rsidR="00354344" w:rsidRPr="00354344" w:rsidTr="00354344">
        <w:trPr>
          <w:trHeight w:val="630"/>
        </w:trPr>
        <w:tc>
          <w:tcPr>
            <w:tcW w:w="696" w:type="dxa"/>
            <w:vMerge/>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внебюджетные источники</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405 983,4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67 663,9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67 663,9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67 663,9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67 663,9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67 663,9</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67 663,9</w:t>
            </w:r>
          </w:p>
        </w:tc>
      </w:tr>
      <w:tr w:rsidR="00354344" w:rsidRPr="00354344" w:rsidTr="00354344">
        <w:trPr>
          <w:trHeight w:val="187"/>
        </w:trPr>
        <w:tc>
          <w:tcPr>
            <w:tcW w:w="15154" w:type="dxa"/>
            <w:gridSpan w:val="13"/>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Подпрограмма 2 «Система оценки качества образования и информационная прозрачность системы образования»</w:t>
            </w:r>
          </w:p>
        </w:tc>
      </w:tr>
      <w:tr w:rsidR="00354344" w:rsidRPr="00354344" w:rsidTr="00354344">
        <w:trPr>
          <w:trHeight w:val="820"/>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Развитие муниципальной системы оценки качества образования (2.1-2.2)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35 271,6</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5 896,6</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5 896,6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r>
      <w:tr w:rsidR="00354344" w:rsidRPr="00354344" w:rsidTr="00354344">
        <w:trPr>
          <w:trHeight w:val="1050"/>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Повышение качества содержания образования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6 258,0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1 043,0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1 043,0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1 043,0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1 043,0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1 043,0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1 043,0</w:t>
            </w:r>
          </w:p>
        </w:tc>
      </w:tr>
      <w:tr w:rsidR="00354344" w:rsidRPr="00354344" w:rsidTr="00354344">
        <w:trPr>
          <w:trHeight w:val="1080"/>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Стимулирование лидеров и поддержка системы воспитания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26 219,4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4 360,9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4 387,9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4 387,9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4 360,9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4 360,9</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4 360,9</w:t>
            </w:r>
          </w:p>
        </w:tc>
      </w:tr>
      <w:tr w:rsidR="00354344" w:rsidRPr="00354344" w:rsidTr="00354344">
        <w:trPr>
          <w:trHeight w:val="1035"/>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2.1.3</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Обеспечение информационной открытости муниципальной системы образования</w:t>
            </w:r>
          </w:p>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2 794,2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465,7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465,7</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465,7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465,7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465,7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465,7</w:t>
            </w:r>
          </w:p>
        </w:tc>
      </w:tr>
      <w:tr w:rsidR="00354344" w:rsidRPr="00354344" w:rsidTr="00354344">
        <w:trPr>
          <w:trHeight w:val="646"/>
        </w:trPr>
        <w:tc>
          <w:tcPr>
            <w:tcW w:w="696" w:type="dxa"/>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lastRenderedPageBreak/>
              <w:t>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Итого по подпрограмме 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35 271,6</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5 896,6</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5 896,6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5 869,6</w:t>
            </w:r>
          </w:p>
        </w:tc>
      </w:tr>
      <w:tr w:rsidR="00354344" w:rsidRPr="00354344" w:rsidTr="00354344">
        <w:trPr>
          <w:trHeight w:val="217"/>
        </w:trPr>
        <w:tc>
          <w:tcPr>
            <w:tcW w:w="15154" w:type="dxa"/>
            <w:gridSpan w:val="13"/>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Подпрограмма 3 «Ресурсное обеспечение системы образования»</w:t>
            </w:r>
          </w:p>
        </w:tc>
      </w:tr>
      <w:tr w:rsidR="00354344" w:rsidRPr="00354344" w:rsidTr="00354344">
        <w:trPr>
          <w:trHeight w:val="945"/>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Обеспечение функций управления в сфере образования (3.1)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397 344,8</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67 024,9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64 652,1</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64 570,6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67 032,4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67 032,4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67 032,4</w:t>
            </w:r>
          </w:p>
        </w:tc>
      </w:tr>
      <w:tr w:rsidR="00354344" w:rsidRPr="00354344" w:rsidTr="00354344">
        <w:trPr>
          <w:trHeight w:val="1515"/>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Обеспечение комплексной безопасности образовательных учреждений и комфортных условий образовательного процесса (3.2)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79 205,0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41 161,0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28 508,0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9 536,0</w:t>
            </w:r>
          </w:p>
        </w:tc>
      </w:tr>
      <w:tr w:rsidR="00354344" w:rsidRPr="00354344" w:rsidTr="00354344">
        <w:trPr>
          <w:trHeight w:val="842"/>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3.2.1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Укрепление пожарной безопасности</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5 865,0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3 935,0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1 460,0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470,0</w:t>
            </w:r>
          </w:p>
        </w:tc>
      </w:tr>
      <w:tr w:rsidR="00354344" w:rsidRPr="00354344" w:rsidTr="00354344">
        <w:trPr>
          <w:trHeight w:val="888"/>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3.2.2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Укрепление санитарно-эпидемиологической безопасности</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63 597,0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34 090,0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21 328,0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8 179,0</w:t>
            </w:r>
          </w:p>
        </w:tc>
      </w:tr>
      <w:tr w:rsidR="00354344" w:rsidRPr="00354344" w:rsidTr="00354344">
        <w:trPr>
          <w:trHeight w:val="712"/>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3.2.3</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Укрепление антитеррористической безопасности</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9 743,0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3 136,0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5 720,0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887,0</w:t>
            </w:r>
          </w:p>
        </w:tc>
      </w:tr>
      <w:tr w:rsidR="00354344" w:rsidRPr="00354344" w:rsidTr="00354344">
        <w:trPr>
          <w:trHeight w:val="726"/>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3.3</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xml:space="preserve">Развитие материально-технической базы </w:t>
            </w:r>
            <w:r w:rsidRPr="00354344">
              <w:rPr>
                <w:rFonts w:ascii="Times New Roman" w:eastAsia="Times New Roman" w:hAnsi="Times New Roman" w:cs="Times New Roman"/>
                <w:sz w:val="18"/>
                <w:szCs w:val="18"/>
                <w:lang w:eastAsia="ru-RU"/>
              </w:rPr>
              <w:lastRenderedPageBreak/>
              <w:t>сферы образования (3.3-3.4)</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lastRenderedPageBreak/>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726 404,6</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99 597,3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21 300,0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200 800,3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200 800,3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203 906,7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r>
      <w:tr w:rsidR="00354344" w:rsidRPr="00354344" w:rsidTr="00354344">
        <w:trPr>
          <w:trHeight w:val="96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575 231,9</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190 760,3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190 760,3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193 711,3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840"/>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151 172,1</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99 597,3</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21 300,0</w:t>
            </w:r>
          </w:p>
        </w:tc>
        <w:tc>
          <w:tcPr>
            <w:tcW w:w="1275"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10 040,0</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10 040,0</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10 195,4</w:t>
            </w:r>
          </w:p>
        </w:tc>
        <w:tc>
          <w:tcPr>
            <w:tcW w:w="1417"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585"/>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3.3.1</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Средняя общеобразовательная  школа  в   г. Белоярский</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КМС</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605 507,3</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200 800,3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200 800,3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203 906,7</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r>
      <w:tr w:rsidR="00354344" w:rsidRPr="00354344" w:rsidTr="00354344">
        <w:trPr>
          <w:trHeight w:val="664"/>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575 231,9</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190 760,3</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190 760,3</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193 711,3</w:t>
            </w:r>
          </w:p>
        </w:tc>
        <w:tc>
          <w:tcPr>
            <w:tcW w:w="1417"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794"/>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30 275,4</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10 040,0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10 040,0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10 195,4</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930"/>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3.3.2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Детский сад в 3А микрорайоне города Белоярский</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УКС</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120 897,3</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99 597,3</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21 300,0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519"/>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3.4.</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Федеральный проект «Успех каждого ребенка» (3.5)</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3 967,3</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3 967,3</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r>
      <w:tr w:rsidR="00354344" w:rsidRPr="00354344" w:rsidTr="00354344">
        <w:trPr>
          <w:trHeight w:val="882"/>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1 130,7</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1 130,7</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882"/>
        </w:trPr>
        <w:tc>
          <w:tcPr>
            <w:tcW w:w="696" w:type="dxa"/>
            <w:vMerge/>
            <w:tcBorders>
              <w:top w:val="single" w:sz="4" w:space="0" w:color="auto"/>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2 638,2</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2 638,2</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1283"/>
        </w:trPr>
        <w:tc>
          <w:tcPr>
            <w:tcW w:w="696" w:type="dxa"/>
            <w:vMerge/>
            <w:tcBorders>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198,4</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198,4</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510"/>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lastRenderedPageBreak/>
              <w:t>3.4.1</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Создание в общеобразовательных организациях, расположенных в сельской местности, условий для занятий физической культуры и спорта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3 967,3</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3 967,3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r>
      <w:tr w:rsidR="00354344" w:rsidRPr="00354344" w:rsidTr="00354344">
        <w:trPr>
          <w:trHeight w:val="698"/>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1 130,7</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1 130,7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834"/>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2 638,2</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2 638,2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1965"/>
        </w:trPr>
        <w:tc>
          <w:tcPr>
            <w:tcW w:w="696" w:type="dxa"/>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198,4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198,4</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735"/>
        </w:trPr>
        <w:tc>
          <w:tcPr>
            <w:tcW w:w="696" w:type="dxa"/>
            <w:vMerge w:val="restart"/>
            <w:tcBorders>
              <w:top w:val="single" w:sz="4" w:space="0" w:color="auto"/>
              <w:left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w:t>
            </w:r>
          </w:p>
        </w:tc>
        <w:tc>
          <w:tcPr>
            <w:tcW w:w="1843" w:type="dxa"/>
            <w:gridSpan w:val="2"/>
            <w:vMerge w:val="restart"/>
            <w:tcBorders>
              <w:top w:val="single" w:sz="4" w:space="0" w:color="auto"/>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Итого по подпрограмме 3</w:t>
            </w:r>
          </w:p>
        </w:tc>
        <w:tc>
          <w:tcPr>
            <w:tcW w:w="1842" w:type="dxa"/>
            <w:gridSpan w:val="2"/>
            <w:vMerge w:val="restart"/>
            <w:tcBorders>
              <w:top w:val="single" w:sz="4" w:space="0" w:color="auto"/>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1 206 921,7</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170 589,5</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85 952,1</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265 370,9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308 993,7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299 447,1</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76 568,4</w:t>
            </w:r>
          </w:p>
        </w:tc>
      </w:tr>
      <w:tr w:rsidR="00354344" w:rsidRPr="00354344" w:rsidTr="00354344">
        <w:trPr>
          <w:trHeight w:val="675"/>
        </w:trPr>
        <w:tc>
          <w:tcPr>
            <w:tcW w:w="696" w:type="dxa"/>
            <w:vMerge/>
            <w:tcBorders>
              <w:left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1 130,7</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1 130,7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960"/>
        </w:trPr>
        <w:tc>
          <w:tcPr>
            <w:tcW w:w="696" w:type="dxa"/>
            <w:vMerge/>
            <w:tcBorders>
              <w:left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left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577 870,1</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2 638,2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190 760,3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190 760,3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193 711,3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r>
      <w:tr w:rsidR="00354344" w:rsidRPr="00354344" w:rsidTr="00354344">
        <w:trPr>
          <w:trHeight w:val="945"/>
        </w:trPr>
        <w:tc>
          <w:tcPr>
            <w:tcW w:w="696" w:type="dxa"/>
            <w:vMerge/>
            <w:tcBorders>
              <w:left w:val="single" w:sz="4" w:space="0" w:color="auto"/>
              <w:bottom w:val="single" w:sz="4" w:space="0" w:color="auto"/>
              <w:right w:val="single" w:sz="4" w:space="0" w:color="auto"/>
            </w:tcBorders>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gridSpan w:val="2"/>
            <w:vMerge/>
            <w:tcBorders>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2" w:type="dxa"/>
            <w:gridSpan w:val="2"/>
            <w:vMerge/>
            <w:tcBorders>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627 920,9</w:t>
            </w:r>
          </w:p>
        </w:tc>
        <w:tc>
          <w:tcPr>
            <w:tcW w:w="1134"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166 820,6</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85 952,1</w:t>
            </w:r>
          </w:p>
        </w:tc>
        <w:tc>
          <w:tcPr>
            <w:tcW w:w="1275"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74 610,6</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118 233,4</w:t>
            </w:r>
          </w:p>
        </w:tc>
        <w:tc>
          <w:tcPr>
            <w:tcW w:w="1276"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105 735,8</w:t>
            </w:r>
          </w:p>
        </w:tc>
        <w:tc>
          <w:tcPr>
            <w:tcW w:w="1417" w:type="dxa"/>
            <w:tcBorders>
              <w:top w:val="single" w:sz="4" w:space="0" w:color="auto"/>
              <w:left w:val="single" w:sz="4" w:space="0" w:color="auto"/>
              <w:bottom w:val="single" w:sz="4" w:space="0" w:color="auto"/>
              <w:right w:val="single" w:sz="4" w:space="0" w:color="auto"/>
            </w:tcBorders>
            <w:noWrap/>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76 568,4</w:t>
            </w:r>
          </w:p>
        </w:tc>
      </w:tr>
      <w:tr w:rsidR="00354344" w:rsidRPr="00354344" w:rsidTr="00354344">
        <w:trPr>
          <w:trHeight w:val="315"/>
        </w:trPr>
        <w:tc>
          <w:tcPr>
            <w:tcW w:w="15154" w:type="dxa"/>
            <w:gridSpan w:val="13"/>
            <w:tcBorders>
              <w:top w:val="single" w:sz="4" w:space="0" w:color="auto"/>
              <w:left w:val="single" w:sz="4" w:space="0" w:color="auto"/>
              <w:bottom w:val="single" w:sz="4" w:space="0" w:color="auto"/>
              <w:right w:val="single" w:sz="4" w:space="0" w:color="auto"/>
            </w:tcBorders>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Подпрограмма 4 «Формирование доступной среды для инвалидов и других маломобильных групп населения в образовательных учреждениях »</w:t>
            </w:r>
          </w:p>
        </w:tc>
      </w:tr>
      <w:tr w:rsidR="00354344" w:rsidRPr="00354344" w:rsidTr="00354344">
        <w:trPr>
          <w:trHeight w:val="1036"/>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4.1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Создание благоприятных условий  для жизнедеятельности (4.1)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КО</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11 739,0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5 212,0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3 545,0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2 982,0</w:t>
            </w:r>
          </w:p>
        </w:tc>
      </w:tr>
      <w:tr w:rsidR="00354344" w:rsidRPr="00354344" w:rsidTr="00354344">
        <w:trPr>
          <w:trHeight w:val="1108"/>
        </w:trPr>
        <w:tc>
          <w:tcPr>
            <w:tcW w:w="69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Итого по подпрограмме 4</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11 739,0</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5 212,0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3 545,0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2 982,0</w:t>
            </w:r>
          </w:p>
        </w:tc>
      </w:tr>
      <w:tr w:rsidR="00354344" w:rsidRPr="00354344" w:rsidTr="00354344">
        <w:trPr>
          <w:trHeight w:val="850"/>
        </w:trPr>
        <w:tc>
          <w:tcPr>
            <w:tcW w:w="4381" w:type="dxa"/>
            <w:gridSpan w:val="5"/>
            <w:vMerge w:val="restart"/>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Итого по муниципальной программе</w:t>
            </w: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9 578 562,6</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1 567 773,1</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1 459 550,0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1 638 243,0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1 719 621,8</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1 708 408,2</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1 484 966,5</w:t>
            </w:r>
          </w:p>
        </w:tc>
      </w:tr>
      <w:tr w:rsidR="00354344" w:rsidRPr="00354344" w:rsidTr="00354344">
        <w:trPr>
          <w:trHeight w:val="1005"/>
        </w:trPr>
        <w:tc>
          <w:tcPr>
            <w:tcW w:w="4381" w:type="dxa"/>
            <w:gridSpan w:val="5"/>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1 130,7</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1 130,7</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0,0</w:t>
            </w:r>
          </w:p>
        </w:tc>
      </w:tr>
      <w:tr w:rsidR="00354344" w:rsidRPr="00354344" w:rsidTr="00354344">
        <w:trPr>
          <w:trHeight w:val="960"/>
        </w:trPr>
        <w:tc>
          <w:tcPr>
            <w:tcW w:w="4381" w:type="dxa"/>
            <w:gridSpan w:val="5"/>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7 247 561,1</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1 109 309,2</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1 112 604,0</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1 303 364,3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1 303 364,3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1 306 315,3</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1 112 604,0</w:t>
            </w:r>
          </w:p>
        </w:tc>
      </w:tr>
      <w:tr w:rsidR="00354344" w:rsidRPr="00354344" w:rsidTr="00354344">
        <w:trPr>
          <w:trHeight w:val="945"/>
        </w:trPr>
        <w:tc>
          <w:tcPr>
            <w:tcW w:w="4381" w:type="dxa"/>
            <w:gridSpan w:val="5"/>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бюджет Белоярского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1 923 887,4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389 669,3</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279 282,1</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267 214,8</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348 593,6</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334 429,0</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304 698,6</w:t>
            </w:r>
          </w:p>
        </w:tc>
      </w:tr>
      <w:tr w:rsidR="00354344" w:rsidRPr="00354344" w:rsidTr="00354344">
        <w:trPr>
          <w:trHeight w:val="630"/>
        </w:trPr>
        <w:tc>
          <w:tcPr>
            <w:tcW w:w="4381" w:type="dxa"/>
            <w:gridSpan w:val="5"/>
            <w:vMerge/>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405 983,4</w:t>
            </w:r>
          </w:p>
        </w:tc>
        <w:tc>
          <w:tcPr>
            <w:tcW w:w="1134"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67 663,9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67 663,9</w:t>
            </w:r>
          </w:p>
        </w:tc>
        <w:tc>
          <w:tcPr>
            <w:tcW w:w="1275"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67 663,9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67 663,9</w:t>
            </w:r>
          </w:p>
        </w:tc>
        <w:tc>
          <w:tcPr>
            <w:tcW w:w="1276"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67 663,9</w:t>
            </w:r>
          </w:p>
        </w:tc>
        <w:tc>
          <w:tcPr>
            <w:tcW w:w="1417" w:type="dxa"/>
            <w:tcBorders>
              <w:top w:val="single" w:sz="4" w:space="0" w:color="auto"/>
              <w:left w:val="single" w:sz="4" w:space="0" w:color="auto"/>
              <w:bottom w:val="single" w:sz="4" w:space="0" w:color="auto"/>
              <w:right w:val="single" w:sz="4" w:space="0" w:color="auto"/>
            </w:tcBorders>
            <w:vAlign w:val="center"/>
          </w:tcPr>
          <w:p w:rsidR="00354344" w:rsidRPr="00354344" w:rsidRDefault="00354344" w:rsidP="00354344">
            <w:pPr>
              <w:spacing w:after="0" w:line="240" w:lineRule="auto"/>
              <w:jc w:val="center"/>
              <w:rPr>
                <w:rFonts w:ascii="Times New Roman" w:eastAsia="Times New Roman" w:hAnsi="Times New Roman" w:cs="Times New Roman"/>
                <w:b/>
                <w:bCs/>
                <w:sz w:val="18"/>
                <w:szCs w:val="18"/>
                <w:lang w:eastAsia="ru-RU"/>
              </w:rPr>
            </w:pPr>
            <w:r w:rsidRPr="00354344">
              <w:rPr>
                <w:rFonts w:ascii="Times New Roman" w:eastAsia="Times New Roman" w:hAnsi="Times New Roman" w:cs="Times New Roman"/>
                <w:b/>
                <w:bCs/>
                <w:sz w:val="18"/>
                <w:szCs w:val="18"/>
                <w:lang w:eastAsia="ru-RU"/>
              </w:rPr>
              <w:t>67 663,9</w:t>
            </w:r>
          </w:p>
        </w:tc>
      </w:tr>
      <w:tr w:rsidR="00354344" w:rsidRPr="00354344" w:rsidTr="00354344">
        <w:trPr>
          <w:trHeight w:val="300"/>
        </w:trPr>
        <w:tc>
          <w:tcPr>
            <w:tcW w:w="1052" w:type="dxa"/>
            <w:gridSpan w:val="2"/>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3077" w:type="dxa"/>
            <w:gridSpan w:val="2"/>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252"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843"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276"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134"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276"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c>
          <w:tcPr>
            <w:tcW w:w="1275"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w:t>
            </w:r>
          </w:p>
        </w:tc>
        <w:tc>
          <w:tcPr>
            <w:tcW w:w="1276"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w:t>
            </w:r>
          </w:p>
        </w:tc>
        <w:tc>
          <w:tcPr>
            <w:tcW w:w="1276"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r w:rsidRPr="00354344">
              <w:rPr>
                <w:rFonts w:ascii="Times New Roman" w:eastAsia="Times New Roman" w:hAnsi="Times New Roman" w:cs="Times New Roman"/>
                <w:sz w:val="18"/>
                <w:szCs w:val="18"/>
                <w:lang w:eastAsia="ru-RU"/>
              </w:rPr>
              <w:t> </w:t>
            </w:r>
          </w:p>
        </w:tc>
        <w:tc>
          <w:tcPr>
            <w:tcW w:w="1417" w:type="dxa"/>
            <w:tcBorders>
              <w:top w:val="single" w:sz="4" w:space="0" w:color="auto"/>
            </w:tcBorders>
            <w:noWrap/>
          </w:tcPr>
          <w:p w:rsidR="00354344" w:rsidRPr="00354344" w:rsidRDefault="00354344" w:rsidP="00354344">
            <w:pPr>
              <w:spacing w:after="0" w:line="240" w:lineRule="auto"/>
              <w:rPr>
                <w:rFonts w:ascii="Times New Roman" w:eastAsia="Times New Roman" w:hAnsi="Times New Roman" w:cs="Times New Roman"/>
                <w:sz w:val="18"/>
                <w:szCs w:val="18"/>
                <w:lang w:eastAsia="ru-RU"/>
              </w:rPr>
            </w:pPr>
          </w:p>
        </w:tc>
      </w:tr>
    </w:tbl>
    <w:p w:rsidR="00354344" w:rsidRDefault="00354344"/>
    <w:sectPr w:rsidR="00354344" w:rsidSect="0035434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6A" w:rsidRDefault="00AC456A" w:rsidP="00471EB0">
      <w:pPr>
        <w:spacing w:after="0" w:line="240" w:lineRule="auto"/>
      </w:pPr>
      <w:r>
        <w:separator/>
      </w:r>
    </w:p>
  </w:endnote>
  <w:endnote w:type="continuationSeparator" w:id="0">
    <w:p w:rsidR="00AC456A" w:rsidRDefault="00AC456A" w:rsidP="0047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6A" w:rsidRDefault="00AC456A" w:rsidP="00471EB0">
      <w:pPr>
        <w:spacing w:after="0" w:line="240" w:lineRule="auto"/>
      </w:pPr>
      <w:r>
        <w:separator/>
      </w:r>
    </w:p>
  </w:footnote>
  <w:footnote w:type="continuationSeparator" w:id="0">
    <w:p w:rsidR="00AC456A" w:rsidRDefault="00AC456A" w:rsidP="0047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B0" w:rsidRDefault="00471EB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15:restartNumberingAfterBreak="0">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9" w15:restartNumberingAfterBreak="0">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1" w15:restartNumberingAfterBreak="0">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15:restartNumberingAfterBreak="0">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14" w15:restartNumberingAfterBreak="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16" w15:restartNumberingAfterBreak="0">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7" w15:restartNumberingAfterBreak="0">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4"/>
  </w:num>
  <w:num w:numId="7">
    <w:abstractNumId w:val="9"/>
  </w:num>
  <w:num w:numId="8">
    <w:abstractNumId w:val="0"/>
  </w:num>
  <w:num w:numId="9">
    <w:abstractNumId w:val="5"/>
  </w:num>
  <w:num w:numId="10">
    <w:abstractNumId w:val="19"/>
  </w:num>
  <w:num w:numId="11">
    <w:abstractNumId w:val="23"/>
  </w:num>
  <w:num w:numId="12">
    <w:abstractNumId w:val="18"/>
  </w:num>
  <w:num w:numId="13">
    <w:abstractNumId w:val="22"/>
  </w:num>
  <w:num w:numId="14">
    <w:abstractNumId w:val="21"/>
  </w:num>
  <w:num w:numId="15">
    <w:abstractNumId w:val="16"/>
  </w:num>
  <w:num w:numId="16">
    <w:abstractNumId w:val="12"/>
  </w:num>
  <w:num w:numId="17">
    <w:abstractNumId w:val="3"/>
  </w:num>
  <w:num w:numId="18">
    <w:abstractNumId w:val="1"/>
  </w:num>
  <w:num w:numId="19">
    <w:abstractNumId w:val="13"/>
  </w:num>
  <w:num w:numId="20">
    <w:abstractNumId w:val="8"/>
  </w:num>
  <w:num w:numId="21">
    <w:abstractNumId w:val="15"/>
  </w:num>
  <w:num w:numId="22">
    <w:abstractNumId w:val="11"/>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B6"/>
    <w:rsid w:val="00354344"/>
    <w:rsid w:val="00395DB6"/>
    <w:rsid w:val="00471EB0"/>
    <w:rsid w:val="00AC456A"/>
    <w:rsid w:val="00BE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97B6C"/>
  <w15:chartTrackingRefBased/>
  <w15:docId w15:val="{F3127A85-AF1D-40DD-8704-9C219D46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54344"/>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35434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54344"/>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4344"/>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354344"/>
    <w:rPr>
      <w:rFonts w:ascii="Arial" w:eastAsia="Times New Roman" w:hAnsi="Arial" w:cs="Arial"/>
      <w:b/>
      <w:bCs/>
      <w:i/>
      <w:iCs/>
      <w:sz w:val="28"/>
      <w:szCs w:val="28"/>
      <w:lang w:eastAsia="ru-RU"/>
    </w:rPr>
  </w:style>
  <w:style w:type="character" w:customStyle="1" w:styleId="30">
    <w:name w:val="Заголовок 3 Знак"/>
    <w:basedOn w:val="a0"/>
    <w:link w:val="3"/>
    <w:rsid w:val="00354344"/>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354344"/>
  </w:style>
  <w:style w:type="paragraph" w:styleId="31">
    <w:name w:val="Body Text Indent 3"/>
    <w:basedOn w:val="a"/>
    <w:link w:val="32"/>
    <w:rsid w:val="00354344"/>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354344"/>
    <w:rPr>
      <w:rFonts w:ascii="Times New Roman" w:eastAsia="Times New Roman" w:hAnsi="Times New Roman" w:cs="Times New Roman"/>
      <w:sz w:val="24"/>
      <w:szCs w:val="20"/>
      <w:lang w:eastAsia="ru-RU"/>
    </w:rPr>
  </w:style>
  <w:style w:type="table" w:styleId="a3">
    <w:name w:val="Table Grid"/>
    <w:basedOn w:val="a1"/>
    <w:uiPriority w:val="59"/>
    <w:rsid w:val="003543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35434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354344"/>
    <w:rPr>
      <w:rFonts w:ascii="Times New Roman" w:eastAsia="Times New Roman" w:hAnsi="Times New Roman" w:cs="Times New Roman"/>
      <w:sz w:val="24"/>
      <w:szCs w:val="24"/>
      <w:lang w:eastAsia="ru-RU"/>
    </w:rPr>
  </w:style>
  <w:style w:type="paragraph" w:customStyle="1" w:styleId="ConsPlusNormal">
    <w:name w:val="ConsPlusNormal"/>
    <w:rsid w:val="003543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543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ody Text"/>
    <w:basedOn w:val="a"/>
    <w:link w:val="a5"/>
    <w:rsid w:val="00354344"/>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354344"/>
    <w:rPr>
      <w:rFonts w:ascii="Times New Roman" w:eastAsia="Times New Roman" w:hAnsi="Times New Roman" w:cs="Times New Roman"/>
      <w:sz w:val="20"/>
      <w:szCs w:val="20"/>
      <w:lang w:eastAsia="ru-RU"/>
    </w:rPr>
  </w:style>
  <w:style w:type="paragraph" w:customStyle="1" w:styleId="ConsPlusTitle">
    <w:name w:val="ConsPlusTitle"/>
    <w:rsid w:val="003543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Indent"/>
    <w:basedOn w:val="a"/>
    <w:link w:val="a7"/>
    <w:rsid w:val="00354344"/>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354344"/>
    <w:rPr>
      <w:rFonts w:ascii="Times New Roman" w:eastAsia="Times New Roman" w:hAnsi="Times New Roman" w:cs="Times New Roman"/>
      <w:sz w:val="20"/>
      <w:szCs w:val="20"/>
      <w:lang w:eastAsia="ru-RU"/>
    </w:rPr>
  </w:style>
  <w:style w:type="paragraph" w:customStyle="1" w:styleId="a8">
    <w:name w:val="Текст документа"/>
    <w:basedOn w:val="a"/>
    <w:rsid w:val="00354344"/>
    <w:pPr>
      <w:spacing w:after="0" w:line="240" w:lineRule="auto"/>
      <w:ind w:firstLine="567"/>
    </w:pPr>
    <w:rPr>
      <w:rFonts w:ascii="Times New Roman" w:eastAsia="Times New Roman" w:hAnsi="Times New Roman" w:cs="Times New Roman"/>
      <w:sz w:val="26"/>
      <w:szCs w:val="24"/>
      <w:lang w:eastAsia="ru-RU"/>
    </w:rPr>
  </w:style>
  <w:style w:type="paragraph" w:customStyle="1" w:styleId="a9">
    <w:name w:val="Ориентир"/>
    <w:basedOn w:val="a4"/>
    <w:rsid w:val="00354344"/>
    <w:pPr>
      <w:spacing w:after="0"/>
      <w:ind w:firstLine="709"/>
      <w:jc w:val="both"/>
    </w:pPr>
  </w:style>
  <w:style w:type="paragraph" w:customStyle="1" w:styleId="ConsTitle">
    <w:name w:val="ConsTitle"/>
    <w:rsid w:val="003543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35434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a">
    <w:name w:val=" Знак Знак Знак Знак"/>
    <w:basedOn w:val="a"/>
    <w:rsid w:val="00354344"/>
    <w:pPr>
      <w:spacing w:line="240" w:lineRule="exact"/>
    </w:pPr>
    <w:rPr>
      <w:rFonts w:ascii="Verdana" w:eastAsia="Times New Roman" w:hAnsi="Verdana" w:cs="Verdana"/>
      <w:sz w:val="20"/>
      <w:szCs w:val="20"/>
      <w:lang w:val="en-US"/>
    </w:rPr>
  </w:style>
  <w:style w:type="paragraph" w:styleId="ab">
    <w:name w:val="header"/>
    <w:basedOn w:val="a"/>
    <w:link w:val="ac"/>
    <w:uiPriority w:val="99"/>
    <w:rsid w:val="0035434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354344"/>
    <w:rPr>
      <w:rFonts w:ascii="Times New Roman" w:eastAsia="Times New Roman" w:hAnsi="Times New Roman" w:cs="Times New Roman"/>
      <w:sz w:val="20"/>
      <w:szCs w:val="20"/>
      <w:lang w:eastAsia="ru-RU"/>
    </w:rPr>
  </w:style>
  <w:style w:type="character" w:styleId="ad">
    <w:name w:val="page number"/>
    <w:basedOn w:val="a0"/>
    <w:rsid w:val="00354344"/>
  </w:style>
  <w:style w:type="paragraph" w:styleId="ae">
    <w:name w:val="footer"/>
    <w:basedOn w:val="a"/>
    <w:link w:val="af"/>
    <w:rsid w:val="0035434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354344"/>
    <w:rPr>
      <w:rFonts w:ascii="Times New Roman" w:eastAsia="Times New Roman" w:hAnsi="Times New Roman" w:cs="Times New Roman"/>
      <w:sz w:val="20"/>
      <w:szCs w:val="20"/>
      <w:lang w:eastAsia="ru-RU"/>
    </w:rPr>
  </w:style>
  <w:style w:type="paragraph" w:customStyle="1" w:styleId="af0">
    <w:name w:val=" Знак"/>
    <w:basedOn w:val="a"/>
    <w:rsid w:val="00354344"/>
    <w:pPr>
      <w:spacing w:line="240" w:lineRule="exact"/>
    </w:pPr>
    <w:rPr>
      <w:rFonts w:ascii="Verdana" w:eastAsia="Times New Roman" w:hAnsi="Verdana" w:cs="Verdana"/>
      <w:sz w:val="20"/>
      <w:szCs w:val="20"/>
      <w:lang w:val="en-US"/>
    </w:rPr>
  </w:style>
  <w:style w:type="paragraph" w:customStyle="1" w:styleId="4">
    <w:name w:val="Стиль4"/>
    <w:basedOn w:val="a"/>
    <w:autoRedefine/>
    <w:rsid w:val="00354344"/>
    <w:pPr>
      <w:spacing w:after="0" w:line="228" w:lineRule="auto"/>
      <w:ind w:firstLine="720"/>
      <w:jc w:val="both"/>
    </w:pPr>
    <w:rPr>
      <w:rFonts w:ascii="Times New Roman" w:eastAsia="Times New Roman" w:hAnsi="Times New Roman" w:cs="Times New Roman"/>
      <w:iCs/>
      <w:sz w:val="24"/>
      <w:szCs w:val="24"/>
      <w:lang w:eastAsia="ru-RU"/>
    </w:rPr>
  </w:style>
  <w:style w:type="paragraph" w:customStyle="1" w:styleId="ConsPlusCell">
    <w:name w:val="ConsPlusCell"/>
    <w:rsid w:val="00354344"/>
    <w:pPr>
      <w:autoSpaceDE w:val="0"/>
      <w:autoSpaceDN w:val="0"/>
      <w:adjustRightInd w:val="0"/>
      <w:spacing w:after="0" w:line="240" w:lineRule="auto"/>
    </w:pPr>
    <w:rPr>
      <w:rFonts w:ascii="Arial" w:eastAsia="Times New Roman" w:hAnsi="Arial" w:cs="Arial"/>
      <w:sz w:val="20"/>
      <w:szCs w:val="20"/>
      <w:lang w:eastAsia="ru-RU"/>
    </w:rPr>
  </w:style>
  <w:style w:type="paragraph" w:styleId="af1">
    <w:name w:val="Normal (Web)"/>
    <w:basedOn w:val="a"/>
    <w:rsid w:val="00354344"/>
    <w:pPr>
      <w:spacing w:after="150" w:line="240" w:lineRule="auto"/>
    </w:pPr>
    <w:rPr>
      <w:rFonts w:ascii="Times New Roman" w:eastAsia="Times New Roman" w:hAnsi="Times New Roman" w:cs="Times New Roman"/>
      <w:sz w:val="24"/>
      <w:szCs w:val="24"/>
      <w:lang w:eastAsia="ru-RU"/>
    </w:rPr>
  </w:style>
  <w:style w:type="paragraph" w:customStyle="1" w:styleId="40">
    <w:name w:val=" Знак4 Знак Знак Знак"/>
    <w:basedOn w:val="a"/>
    <w:rsid w:val="00354344"/>
    <w:pPr>
      <w:spacing w:line="240" w:lineRule="exact"/>
    </w:pPr>
    <w:rPr>
      <w:rFonts w:ascii="Verdana" w:eastAsia="Times New Roman" w:hAnsi="Verdana" w:cs="Times New Roman"/>
      <w:sz w:val="20"/>
      <w:szCs w:val="20"/>
      <w:lang w:val="en-US"/>
    </w:rPr>
  </w:style>
  <w:style w:type="character" w:customStyle="1" w:styleId="FontStyle28">
    <w:name w:val="Font Style28"/>
    <w:rsid w:val="00354344"/>
    <w:rPr>
      <w:rFonts w:ascii="Times New Roman" w:hAnsi="Times New Roman" w:cs="Times New Roman"/>
      <w:sz w:val="26"/>
      <w:szCs w:val="26"/>
    </w:rPr>
  </w:style>
  <w:style w:type="character" w:customStyle="1" w:styleId="text11">
    <w:name w:val="text11"/>
    <w:rsid w:val="00354344"/>
    <w:rPr>
      <w:rFonts w:ascii="Arial CYR" w:hAnsi="Arial CYR" w:cs="Arial CYR" w:hint="default"/>
      <w:color w:val="000000"/>
      <w:sz w:val="18"/>
      <w:szCs w:val="18"/>
    </w:rPr>
  </w:style>
  <w:style w:type="paragraph" w:customStyle="1" w:styleId="Default">
    <w:name w:val="Default"/>
    <w:rsid w:val="0035434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
    <w:name w:val="No Spacing"/>
    <w:rsid w:val="00354344"/>
    <w:pPr>
      <w:spacing w:after="0" w:line="240" w:lineRule="auto"/>
    </w:pPr>
    <w:rPr>
      <w:rFonts w:ascii="Calibri" w:eastAsia="Times New Roman" w:hAnsi="Calibri" w:cs="Calibri"/>
      <w:lang w:eastAsia="ru-RU"/>
    </w:rPr>
  </w:style>
  <w:style w:type="paragraph" w:customStyle="1" w:styleId="af2">
    <w:name w:val="Осн.Текст"/>
    <w:basedOn w:val="a"/>
    <w:autoRedefine/>
    <w:rsid w:val="00354344"/>
    <w:pPr>
      <w:tabs>
        <w:tab w:val="left" w:pos="5760"/>
      </w:tabs>
      <w:spacing w:after="0" w:line="240" w:lineRule="auto"/>
      <w:ind w:firstLine="709"/>
      <w:jc w:val="both"/>
    </w:pPr>
    <w:rPr>
      <w:rFonts w:ascii="Times New Roman" w:eastAsia="Times New Roman" w:hAnsi="Times New Roman" w:cs="Times New Roman"/>
      <w:bCs/>
      <w:sz w:val="24"/>
      <w:szCs w:val="24"/>
      <w:lang w:eastAsia="ru-RU"/>
    </w:rPr>
  </w:style>
  <w:style w:type="paragraph" w:styleId="af3">
    <w:name w:val="Balloon Text"/>
    <w:basedOn w:val="a"/>
    <w:link w:val="af4"/>
    <w:semiHidden/>
    <w:rsid w:val="00354344"/>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semiHidden/>
    <w:rsid w:val="00354344"/>
    <w:rPr>
      <w:rFonts w:ascii="Tahoma" w:eastAsia="Times New Roman" w:hAnsi="Tahoma" w:cs="Tahoma"/>
      <w:sz w:val="16"/>
      <w:szCs w:val="16"/>
      <w:lang w:eastAsia="ru-RU"/>
    </w:rPr>
  </w:style>
  <w:style w:type="character" w:customStyle="1" w:styleId="FontStyle17">
    <w:name w:val="Font Style17"/>
    <w:rsid w:val="00354344"/>
    <w:rPr>
      <w:rFonts w:ascii="Times New Roman" w:hAnsi="Times New Roman"/>
      <w:b/>
      <w:sz w:val="26"/>
    </w:rPr>
  </w:style>
  <w:style w:type="paragraph" w:customStyle="1" w:styleId="12">
    <w:name w:val=" Знак Знак Знак Знак1 Знак Знак"/>
    <w:basedOn w:val="a"/>
    <w:rsid w:val="00354344"/>
    <w:pPr>
      <w:spacing w:line="240" w:lineRule="exact"/>
    </w:pPr>
    <w:rPr>
      <w:rFonts w:ascii="Verdana" w:eastAsia="Times New Roman" w:hAnsi="Verdana" w:cs="Times New Roman"/>
      <w:sz w:val="20"/>
      <w:szCs w:val="20"/>
      <w:lang w:val="en-US"/>
    </w:rPr>
  </w:style>
  <w:style w:type="paragraph" w:customStyle="1" w:styleId="Style1">
    <w:name w:val="Style1"/>
    <w:basedOn w:val="a"/>
    <w:rsid w:val="00354344"/>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29">
    <w:name w:val="Font Style29"/>
    <w:rsid w:val="00354344"/>
    <w:rPr>
      <w:rFonts w:ascii="Times New Roman" w:hAnsi="Times New Roman" w:cs="Times New Roman"/>
      <w:b/>
      <w:bCs/>
      <w:sz w:val="22"/>
      <w:szCs w:val="22"/>
    </w:rPr>
  </w:style>
  <w:style w:type="paragraph" w:customStyle="1" w:styleId="Style15">
    <w:name w:val="Style15"/>
    <w:basedOn w:val="a"/>
    <w:rsid w:val="00354344"/>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character" w:customStyle="1" w:styleId="FontStyle30">
    <w:name w:val="Font Style30"/>
    <w:rsid w:val="00354344"/>
    <w:rPr>
      <w:rFonts w:ascii="Times New Roman" w:hAnsi="Times New Roman" w:cs="Times New Roman"/>
      <w:sz w:val="22"/>
      <w:szCs w:val="22"/>
    </w:rPr>
  </w:style>
  <w:style w:type="paragraph" w:customStyle="1" w:styleId="Style9">
    <w:name w:val="Style9"/>
    <w:basedOn w:val="a"/>
    <w:rsid w:val="00354344"/>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paragraph" w:customStyle="1" w:styleId="110">
    <w:name w:val=" Знак Знак Знак Знак1 Знак Знак1 Знак Знак Знак Знак Знак Знак Знак Знак Знак Знак Знак Знак"/>
    <w:basedOn w:val="a"/>
    <w:rsid w:val="00354344"/>
    <w:pPr>
      <w:spacing w:line="240" w:lineRule="exact"/>
    </w:pPr>
    <w:rPr>
      <w:rFonts w:ascii="Verdana" w:eastAsia="Times New Roman" w:hAnsi="Verdana" w:cs="Times New Roman"/>
      <w:sz w:val="20"/>
      <w:szCs w:val="20"/>
      <w:lang w:val="en-US"/>
    </w:rPr>
  </w:style>
  <w:style w:type="paragraph" w:customStyle="1" w:styleId="Style17">
    <w:name w:val="Style17"/>
    <w:basedOn w:val="a"/>
    <w:rsid w:val="00354344"/>
    <w:pPr>
      <w:widowControl w:val="0"/>
      <w:autoSpaceDE w:val="0"/>
      <w:autoSpaceDN w:val="0"/>
      <w:adjustRightInd w:val="0"/>
      <w:spacing w:after="0" w:line="274" w:lineRule="exact"/>
      <w:ind w:firstLine="542"/>
    </w:pPr>
    <w:rPr>
      <w:rFonts w:ascii="Times New Roman" w:eastAsia="Times New Roman" w:hAnsi="Times New Roman" w:cs="Times New Roman"/>
      <w:sz w:val="24"/>
      <w:szCs w:val="24"/>
      <w:lang w:eastAsia="ru-RU"/>
    </w:rPr>
  </w:style>
  <w:style w:type="paragraph" w:customStyle="1" w:styleId="af5">
    <w:name w:val="Знак Знак"/>
    <w:basedOn w:val="a"/>
    <w:rsid w:val="00354344"/>
    <w:pPr>
      <w:spacing w:line="240" w:lineRule="exact"/>
    </w:pPr>
    <w:rPr>
      <w:rFonts w:ascii="Verdana" w:eastAsia="Times New Roman" w:hAnsi="Verdana" w:cs="Times New Roman"/>
      <w:sz w:val="20"/>
      <w:szCs w:val="20"/>
      <w:lang w:val="en-US"/>
    </w:rPr>
  </w:style>
  <w:style w:type="character" w:styleId="af6">
    <w:name w:val="Hyperlink"/>
    <w:rsid w:val="00354344"/>
    <w:rPr>
      <w:color w:val="0000FF"/>
      <w:u w:val="single"/>
    </w:rPr>
  </w:style>
  <w:style w:type="paragraph" w:customStyle="1" w:styleId="af7">
    <w:name w:val=" Знак Знак"/>
    <w:basedOn w:val="a"/>
    <w:rsid w:val="00354344"/>
    <w:pPr>
      <w:spacing w:line="240" w:lineRule="exact"/>
    </w:pPr>
    <w:rPr>
      <w:rFonts w:ascii="Verdana" w:eastAsia="Times New Roman" w:hAnsi="Verdana" w:cs="Times New Roman"/>
      <w:sz w:val="20"/>
      <w:szCs w:val="20"/>
      <w:lang w:val="en-US"/>
    </w:rPr>
  </w:style>
  <w:style w:type="paragraph" w:customStyle="1" w:styleId="23">
    <w:name w:val="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54344"/>
    <w:pPr>
      <w:spacing w:line="240" w:lineRule="exact"/>
    </w:pPr>
    <w:rPr>
      <w:rFonts w:ascii="Verdana" w:eastAsia="Times New Roman" w:hAnsi="Verdana" w:cs="Times New Roman"/>
      <w:sz w:val="20"/>
      <w:szCs w:val="20"/>
      <w:lang w:val="en-US"/>
    </w:rPr>
  </w:style>
  <w:style w:type="character" w:styleId="af8">
    <w:name w:val="annotation reference"/>
    <w:rsid w:val="00354344"/>
    <w:rPr>
      <w:sz w:val="16"/>
      <w:szCs w:val="16"/>
    </w:rPr>
  </w:style>
  <w:style w:type="paragraph" w:styleId="af9">
    <w:name w:val="annotation text"/>
    <w:basedOn w:val="a"/>
    <w:link w:val="afa"/>
    <w:rsid w:val="00354344"/>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354344"/>
    <w:rPr>
      <w:rFonts w:ascii="Times New Roman" w:eastAsia="Times New Roman" w:hAnsi="Times New Roman" w:cs="Times New Roman"/>
      <w:sz w:val="20"/>
      <w:szCs w:val="20"/>
      <w:lang w:eastAsia="ru-RU"/>
    </w:rPr>
  </w:style>
  <w:style w:type="paragraph" w:styleId="afb">
    <w:name w:val="annotation subject"/>
    <w:basedOn w:val="af9"/>
    <w:next w:val="af9"/>
    <w:link w:val="afc"/>
    <w:rsid w:val="00354344"/>
    <w:rPr>
      <w:b/>
      <w:bCs/>
    </w:rPr>
  </w:style>
  <w:style w:type="character" w:customStyle="1" w:styleId="afc">
    <w:name w:val="Тема примечания Знак"/>
    <w:basedOn w:val="afa"/>
    <w:link w:val="afb"/>
    <w:rsid w:val="00354344"/>
    <w:rPr>
      <w:rFonts w:ascii="Times New Roman" w:eastAsia="Times New Roman" w:hAnsi="Times New Roman" w:cs="Times New Roman"/>
      <w:b/>
      <w:bCs/>
      <w:sz w:val="20"/>
      <w:szCs w:val="20"/>
      <w:lang w:eastAsia="ru-RU"/>
    </w:rPr>
  </w:style>
  <w:style w:type="paragraph" w:customStyle="1" w:styleId="111">
    <w:name w:val=" Знак Знак Знак Знак1 Знак Знак1 Знак Знак"/>
    <w:basedOn w:val="a"/>
    <w:rsid w:val="00354344"/>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D894F739A69BDD8761E4621B7306A1F26ED3BA1F4A86E5B522E9A0C7EBC86C935662483633AF3FDq3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3D13-2F6E-4619-BB0E-4DDC1B01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Русак</dc:creator>
  <cp:keywords/>
  <dc:description/>
  <cp:lastModifiedBy>Виктория Русак</cp:lastModifiedBy>
  <cp:revision>3</cp:revision>
  <dcterms:created xsi:type="dcterms:W3CDTF">2019-02-11T11:07:00Z</dcterms:created>
  <dcterms:modified xsi:type="dcterms:W3CDTF">2019-02-11T11:22:00Z</dcterms:modified>
</cp:coreProperties>
</file>