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32"/>
        <w:jc w:val="center"/>
        <w:rPr>
          <w:bCs/>
          <w:sz w:val="24"/>
          <w:szCs w:val="24"/>
        </w:rPr>
      </w:pPr>
      <w:r>
        <w:rPr>
          <w:b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5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3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3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3"/>
        <w:jc w:val="center"/>
      </w:pPr>
      <w:r>
        <w:t xml:space="preserve">ПОСТАНОВЛЕНИЕ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26 декабря 2025</w:t>
      </w:r>
      <w:r>
        <w:rPr>
          <w:sz w:val="24"/>
          <w:szCs w:val="24"/>
        </w:rPr>
        <w:t xml:space="preserve"> года</w:t>
        <w:tab/>
        <w:tab/>
        <w:tab/>
        <w:tab/>
        <w:tab/>
        <w:tab/>
        <w:tab/>
        <w:t xml:space="preserve">                          № 895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 к </w:t>
      </w:r>
      <w:r>
        <w:rPr>
          <w:b/>
          <w:sz w:val="24"/>
          <w:szCs w:val="24"/>
        </w:rPr>
        <w:t xml:space="preserve">постановлени</w:t>
      </w:r>
      <w:r>
        <w:rPr>
          <w:b/>
          <w:sz w:val="24"/>
          <w:szCs w:val="24"/>
        </w:rPr>
        <w:t xml:space="preserve">ю</w:t>
      </w:r>
      <w:r>
        <w:rPr>
          <w:b/>
          <w:sz w:val="24"/>
          <w:szCs w:val="24"/>
        </w:rPr>
        <w:t xml:space="preserve"> администрации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3 декабря 2024 года № 826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приложение «Муниципальная программа Белоярского района</w:t>
      </w:r>
      <w:r>
        <w:rPr>
          <w:sz w:val="24"/>
          <w:szCs w:val="24"/>
        </w:rPr>
        <w:t xml:space="preserve"> «Социально-экономическое развитие коренных малочисленных народов Севера»</w:t>
      </w:r>
      <w:r>
        <w:rPr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администрации Бел</w:t>
      </w:r>
      <w:r>
        <w:rPr>
          <w:sz w:val="24"/>
          <w:szCs w:val="24"/>
        </w:rPr>
        <w:t xml:space="preserve">оярского района от 3 декабря 2024 года № 826</w:t>
      </w:r>
      <w:r>
        <w:rPr>
          <w:sz w:val="24"/>
          <w:szCs w:val="24"/>
        </w:rPr>
        <w:t xml:space="preserve"> «Об утверждении муниципальной программы Белоярского района «Социально-экономическое развитие коренных малочисленных народов Севера» следующие изменения: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2"/>
        <w:ind w:left="0" w:right="0" w:firstLine="709"/>
        <w:jc w:val="both"/>
        <w:spacing w:after="0"/>
        <w:rPr>
          <w:color w:val="000000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>
        <w:rPr>
          <w:sz w:val="24"/>
          <w:szCs w:val="24"/>
        </w:rPr>
        <w:t xml:space="preserve">строку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Куратор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«Социально-экономическое развитие коренных малочисленных народов Севера» (далее – Паспорт муниципальной программы) изложить в следующей редакции:</w:t>
      </w:r>
      <w:r>
        <w:rPr>
          <w:color w:val="000000"/>
        </w:rPr>
      </w:r>
      <w:r>
        <w:rPr>
          <w:color w:val="000000"/>
        </w:rPr>
      </w:r>
    </w:p>
    <w:p>
      <w:pPr>
        <w:pStyle w:val="9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69"/>
        <w:gridCol w:w="3685"/>
      </w:tblGrid>
      <w:tr>
        <w:tblPrEx/>
        <w:trPr>
          <w:trHeight w:val="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932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</w:t>
      </w:r>
      <w:r>
        <w:t xml:space="preserve"> </w:t>
      </w:r>
      <w:r>
        <w:rPr>
          <w:sz w:val="24"/>
          <w:szCs w:val="24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379"/>
        <w:gridCol w:w="2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932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13 516,8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тысяч рублей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932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</w:t>
      </w:r>
      <w:r>
        <w:rPr>
          <w:sz w:val="24"/>
          <w:szCs w:val="24"/>
        </w:rPr>
        <w:t xml:space="preserve">в редакции согласно приложению</w:t>
      </w:r>
      <w:r>
        <w:rPr>
          <w:sz w:val="24"/>
          <w:szCs w:val="24"/>
        </w:rPr>
        <w:t xml:space="preserve">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</w:t>
      </w:r>
      <w:r>
        <w:rPr>
          <w:sz w:val="24"/>
          <w:szCs w:val="24"/>
        </w:rPr>
        <w:t xml:space="preserve">района Ващука</w:t>
      </w:r>
      <w:r>
        <w:rPr>
          <w:sz w:val="24"/>
          <w:szCs w:val="24"/>
        </w:rPr>
        <w:t xml:space="preserve"> В.А.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2"/>
        <w:jc w:val="both"/>
        <w:sectPr>
          <w:headerReference w:type="even" r:id="rId8"/>
          <w:footerReference w:type="default" r:id="rId10"/>
          <w:footnotePr/>
          <w:endnotePr/>
          <w:type w:val="nextPage"/>
          <w:pgSz w:w="11907" w:h="16840" w:orient="portrait"/>
          <w:pgMar w:top="822" w:right="851" w:bottom="96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942"/>
        <w:jc w:val="right"/>
        <w:rPr>
          <w:szCs w:val="24"/>
        </w:rPr>
      </w:pPr>
      <w:r>
        <w:rPr>
          <w:szCs w:val="24"/>
        </w:rPr>
        <w:t xml:space="preserve">ПРИЛОЖЕНИЕ </w:t>
      </w:r>
      <w:r>
        <w:rPr>
          <w:szCs w:val="24"/>
        </w:rPr>
      </w:r>
      <w:r>
        <w:rPr>
          <w:szCs w:val="24"/>
        </w:rPr>
      </w:r>
    </w:p>
    <w:p>
      <w:pPr>
        <w:pStyle w:val="942"/>
        <w:jc w:val="right"/>
      </w:pPr>
      <w:r>
        <w:rPr>
          <w:szCs w:val="24"/>
        </w:rPr>
        <w:t xml:space="preserve">к постановлению администрации </w:t>
      </w:r>
      <w:r>
        <w:rPr>
          <w:szCs w:val="24"/>
        </w:rPr>
      </w:r>
    </w:p>
    <w:p>
      <w:pPr>
        <w:pStyle w:val="942"/>
        <w:jc w:val="right"/>
      </w:pPr>
      <w:r>
        <w:rPr>
          <w:szCs w:val="24"/>
        </w:rPr>
        <w:t xml:space="preserve">Белоярского района </w:t>
      </w:r>
      <w:r>
        <w:rPr>
          <w:szCs w:val="24"/>
        </w:rPr>
      </w:r>
      <w:r/>
    </w:p>
    <w:p>
      <w:pPr>
        <w:pStyle w:val="942"/>
        <w:jc w:val="right"/>
        <w:rPr>
          <w:szCs w:val="24"/>
        </w:rPr>
      </w:pPr>
      <w:r>
        <w:rPr>
          <w:szCs w:val="24"/>
        </w:rPr>
        <w:t xml:space="preserve">от 26 декабря</w:t>
      </w:r>
      <w:r>
        <w:rPr>
          <w:szCs w:val="24"/>
        </w:rPr>
        <w:t xml:space="preserve"> </w:t>
      </w:r>
      <w:r>
        <w:rPr>
          <w:szCs w:val="24"/>
        </w:rPr>
        <w:t xml:space="preserve">202</w:t>
      </w:r>
      <w:r>
        <w:rPr>
          <w:szCs w:val="24"/>
        </w:rPr>
        <w:t xml:space="preserve">5</w:t>
      </w:r>
      <w:r>
        <w:rPr>
          <w:szCs w:val="24"/>
        </w:rPr>
        <w:t xml:space="preserve"> года</w:t>
      </w:r>
      <w:r>
        <w:rPr>
          <w:szCs w:val="24"/>
        </w:rPr>
        <w:t xml:space="preserve"> № </w:t>
      </w:r>
      <w:r>
        <w:rPr>
          <w:szCs w:val="24"/>
        </w:rPr>
        <w:t xml:space="preserve">895</w:t>
      </w:r>
      <w:r>
        <w:rPr>
          <w:szCs w:val="24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ИЗМЕНЕНИЯ,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вносимые в раздел</w:t>
      </w:r>
      <w:r>
        <w:rPr>
          <w:rFonts w:eastAsia="Calibri"/>
          <w:sz w:val="24"/>
          <w:szCs w:val="24"/>
          <w:lang w:eastAsia="en-US"/>
        </w:rPr>
        <w:t xml:space="preserve"> 4 муниципальной программы Белоярского района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«Социально-экономическое развитие коренных малочисленных народов Севера»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«4. Финансовое обеспечение муниципальной программы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tbl>
      <w:tblPr>
        <w:tblW w:w="13601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5760"/>
        <w:gridCol w:w="967"/>
        <w:gridCol w:w="966"/>
        <w:gridCol w:w="966"/>
        <w:gridCol w:w="1006"/>
        <w:gridCol w:w="992"/>
        <w:gridCol w:w="992"/>
        <w:gridCol w:w="992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1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2029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2030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«Социально-экономическое развитие коренных малочисленных народов Севера»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3 173,3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13 516,8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7 816,8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</w:t>
            </w:r>
            <w:r>
              <w:rPr>
                <w:color w:val="000000"/>
                <w:sz w:val="20"/>
                <w:szCs w:val="20"/>
              </w:rPr>
              <w:t xml:space="preserve">мплекс процессных мероприятий «</w:t>
            </w:r>
            <w:r>
              <w:rPr>
                <w:color w:val="000000"/>
                <w:sz w:val="20"/>
                <w:szCs w:val="20"/>
              </w:rPr>
              <w:t xml:space="preserve">Осуществление органами местного самоуправления отдельных г</w:t>
            </w:r>
            <w:r>
              <w:rPr>
                <w:color w:val="000000"/>
                <w:sz w:val="20"/>
                <w:szCs w:val="20"/>
              </w:rPr>
              <w:t xml:space="preserve">осударственных полномочий»</w:t>
            </w:r>
            <w:r>
              <w:rPr>
                <w:color w:val="000000"/>
                <w:sz w:val="20"/>
                <w:szCs w:val="20"/>
              </w:rPr>
              <w:t xml:space="preserve"> (всего),</w:t>
              <w:br w:type="textWrapping" w:clear="all"/>
              <w:t xml:space="preserve">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7 816,8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7 816,8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</w:t>
            </w:r>
            <w:r>
              <w:rPr>
                <w:color w:val="000000"/>
                <w:sz w:val="20"/>
                <w:szCs w:val="20"/>
              </w:rPr>
              <w:t xml:space="preserve">Оказана государственная </w:t>
            </w:r>
            <w:r>
              <w:rPr>
                <w:color w:val="000000"/>
                <w:sz w:val="20"/>
                <w:szCs w:val="20"/>
              </w:rPr>
              <w:t xml:space="preserve">поддержка юридических</w:t>
            </w:r>
            <w:r>
              <w:rPr>
                <w:color w:val="000000"/>
                <w:sz w:val="20"/>
                <w:szCs w:val="20"/>
              </w:rPr>
              <w:t xml:space="preserve"> и физических лиц из числа коренных малочисленных народов, ведущих традиционный образ жизни и осуществляющих традицион</w:t>
            </w:r>
            <w:r>
              <w:rPr>
                <w:color w:val="000000"/>
                <w:sz w:val="20"/>
                <w:szCs w:val="20"/>
              </w:rPr>
              <w:t xml:space="preserve">ную хозяйственную деятельность»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7 816,8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7 816,8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</w:t>
            </w:r>
            <w:r>
              <w:rPr>
                <w:color w:val="000000"/>
                <w:sz w:val="20"/>
                <w:szCs w:val="20"/>
              </w:rPr>
              <w:t xml:space="preserve">народов» (</w:t>
            </w:r>
            <w:r>
              <w:rPr>
                <w:color w:val="000000"/>
                <w:sz w:val="20"/>
                <w:szCs w:val="20"/>
              </w:rPr>
              <w:t xml:space="preserve">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"Проведены национальные праздники «День оленевода», «День рыбака» &lt;*&gt;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«Содействие в 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</w:t>
            </w:r>
            <w:r>
              <w:rPr>
                <w:color w:val="000000"/>
                <w:sz w:val="20"/>
                <w:szCs w:val="20"/>
              </w:rPr>
              <w:t xml:space="preserve">товарами» (</w:t>
            </w:r>
            <w:r>
              <w:rPr>
                <w:color w:val="000000"/>
                <w:sz w:val="20"/>
                <w:szCs w:val="20"/>
              </w:rPr>
              <w:t xml:space="preserve">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</w:t>
            </w:r>
            <w:r>
              <w:rPr>
                <w:color w:val="000000"/>
                <w:sz w:val="20"/>
                <w:szCs w:val="20"/>
              </w:rPr>
              <w:t xml:space="preserve">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д.Нумто, д.Юильск продовольственными </w:t>
            </w:r>
            <w:r>
              <w:rPr>
                <w:color w:val="000000"/>
                <w:sz w:val="20"/>
                <w:szCs w:val="20"/>
              </w:rPr>
              <w:t xml:space="preserve">и непродовольственными товарами»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</w:t>
            </w:r>
            <w:r>
              <w:rPr>
                <w:color w:val="000000"/>
                <w:sz w:val="20"/>
                <w:szCs w:val="20"/>
              </w:rPr>
              <w:t xml:space="preserve">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</w:t>
            </w:r>
            <w:r>
              <w:rPr>
                <w:color w:val="000000"/>
                <w:sz w:val="20"/>
                <w:szCs w:val="20"/>
              </w:rPr>
              <w:t xml:space="preserve"> непродовольственными товарами»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</w:t>
            </w:r>
            <w:r>
              <w:rPr>
                <w:color w:val="000000"/>
                <w:sz w:val="20"/>
                <w:szCs w:val="20"/>
              </w:rPr>
              <w:t xml:space="preserve">Содействие возведению зданий для организации торговли в местах традиционного проживания и традиционной хозяйственной деятельности коренн</w:t>
            </w:r>
            <w:r>
              <w:rPr>
                <w:color w:val="000000"/>
                <w:sz w:val="20"/>
                <w:szCs w:val="20"/>
              </w:rPr>
              <w:t xml:space="preserve">ых малочисленных народов Севера»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9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»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sectPr>
      <w:headerReference w:type="even" r:id="rId9"/>
      <w:footerReference w:type="default" r:id="rId11"/>
      <w:footerReference w:type="even" r:id="rId12"/>
      <w:footnotePr/>
      <w:endnotePr/>
      <w:type w:val="nextPage"/>
      <w:pgSz w:w="16840" w:h="11907" w:orient="landscape"/>
      <w:pgMar w:top="1418" w:right="822" w:bottom="567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</w:r>
    <w:r>
      <w:rPr>
        <w:rStyle w:val="940"/>
      </w:rPr>
    </w:r>
    <w:r>
      <w:rPr>
        <w:rStyle w:val="940"/>
      </w:rPr>
    </w:r>
  </w:p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</w:r>
    <w:r>
      <w:rPr>
        <w:rStyle w:val="940"/>
      </w:rPr>
    </w:r>
    <w:r>
      <w:rPr>
        <w:rStyle w:val="940"/>
      </w:rPr>
    </w:r>
  </w:p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</w:r>
    <w:r>
      <w:rPr>
        <w:rStyle w:val="940"/>
      </w:rPr>
    </w:r>
    <w:r>
      <w:rPr>
        <w:rStyle w:val="940"/>
      </w:rPr>
    </w:r>
  </w:p>
  <w:p>
    <w:pPr>
      <w:pStyle w:val="946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separate"/>
    </w:r>
    <w:r>
      <w:rPr>
        <w:rStyle w:val="940"/>
      </w:rPr>
      <w:t xml:space="preserve">0</w: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4"/>
    </w:pPr>
    <w:r/>
    <w:r/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separate"/>
    </w:r>
    <w:r>
      <w:rPr>
        <w:rStyle w:val="940"/>
      </w:rPr>
      <w:t xml:space="preserve">0</w: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lang w:val="ru-RU" w:eastAsia="ru-RU" w:bidi="ar-SA"/>
    </w:rPr>
  </w:style>
  <w:style w:type="paragraph" w:styleId="933">
    <w:name w:val="Заголовок 1"/>
    <w:basedOn w:val="932"/>
    <w:next w:val="932"/>
    <w:link w:val="932"/>
    <w:qFormat/>
    <w:pPr>
      <w:jc w:val="center"/>
      <w:keepNext/>
      <w:outlineLvl w:val="0"/>
    </w:pPr>
    <w:rPr>
      <w:b/>
      <w:sz w:val="28"/>
    </w:rPr>
  </w:style>
  <w:style w:type="paragraph" w:styleId="934">
    <w:name w:val="Заголовок 2"/>
    <w:basedOn w:val="932"/>
    <w:next w:val="932"/>
    <w:link w:val="932"/>
    <w:qFormat/>
    <w:pPr>
      <w:jc w:val="center"/>
      <w:keepNext/>
      <w:outlineLvl w:val="1"/>
    </w:pPr>
    <w:rPr>
      <w:b/>
      <w:sz w:val="24"/>
    </w:rPr>
  </w:style>
  <w:style w:type="paragraph" w:styleId="935">
    <w:name w:val="Заголовок 3"/>
    <w:basedOn w:val="932"/>
    <w:next w:val="932"/>
    <w:link w:val="932"/>
    <w:qFormat/>
    <w:pPr>
      <w:jc w:val="center"/>
      <w:keepNext/>
      <w:outlineLvl w:val="2"/>
    </w:pPr>
    <w:rPr>
      <w:sz w:val="28"/>
    </w:rPr>
  </w:style>
  <w:style w:type="character" w:styleId="936">
    <w:name w:val="Основной шрифт абзаца"/>
    <w:next w:val="936"/>
    <w:link w:val="932"/>
    <w:uiPriority w:val="1"/>
    <w:unhideWhenUsed/>
  </w:style>
  <w:style w:type="table" w:styleId="937">
    <w:name w:val="Обычная таблица"/>
    <w:next w:val="937"/>
    <w:link w:val="932"/>
    <w:uiPriority w:val="99"/>
    <w:unhideWhenUsed/>
    <w:tblPr/>
  </w:style>
  <w:style w:type="numbering" w:styleId="938">
    <w:name w:val="Нет списка"/>
    <w:next w:val="938"/>
    <w:link w:val="932"/>
    <w:uiPriority w:val="99"/>
    <w:semiHidden/>
    <w:unhideWhenUsed/>
  </w:style>
  <w:style w:type="character" w:styleId="939">
    <w:name w:val="Гиперссылка"/>
    <w:next w:val="939"/>
    <w:link w:val="932"/>
    <w:uiPriority w:val="99"/>
    <w:rPr>
      <w:color w:val="0000ff"/>
      <w:u w:val="single"/>
    </w:rPr>
  </w:style>
  <w:style w:type="character" w:styleId="940">
    <w:name w:val="Номер страницы"/>
    <w:next w:val="940"/>
    <w:link w:val="932"/>
  </w:style>
  <w:style w:type="paragraph" w:styleId="941">
    <w:name w:val="Текст выноски"/>
    <w:basedOn w:val="932"/>
    <w:next w:val="941"/>
    <w:link w:val="932"/>
    <w:semiHidden/>
    <w:rPr>
      <w:rFonts w:ascii="Tahoma" w:hAnsi="Tahoma" w:cs="Tahoma"/>
      <w:sz w:val="16"/>
      <w:szCs w:val="16"/>
    </w:rPr>
  </w:style>
  <w:style w:type="paragraph" w:styleId="942">
    <w:name w:val="Основной текст с отступом 3"/>
    <w:basedOn w:val="932"/>
    <w:next w:val="942"/>
    <w:link w:val="943"/>
    <w:pPr>
      <w:jc w:val="center"/>
    </w:pPr>
    <w:rPr>
      <w:sz w:val="24"/>
    </w:rPr>
  </w:style>
  <w:style w:type="character" w:styleId="943">
    <w:name w:val="Основной текст с отступом 3 Знак"/>
    <w:next w:val="943"/>
    <w:link w:val="942"/>
    <w:rPr>
      <w:sz w:val="24"/>
    </w:rPr>
  </w:style>
  <w:style w:type="paragraph" w:styleId="944">
    <w:name w:val="Верхний колонтитул"/>
    <w:basedOn w:val="932"/>
    <w:next w:val="944"/>
    <w:link w:val="945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45">
    <w:name w:val="Верхний колонтитул Знак"/>
    <w:next w:val="945"/>
    <w:link w:val="944"/>
    <w:uiPriority w:val="99"/>
    <w:rPr>
      <w:sz w:val="24"/>
    </w:rPr>
  </w:style>
  <w:style w:type="paragraph" w:styleId="946">
    <w:name w:val="Нижний колонтитул"/>
    <w:basedOn w:val="932"/>
    <w:next w:val="946"/>
    <w:link w:val="947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47">
    <w:name w:val="Нижний колонтитул Знак"/>
    <w:next w:val="947"/>
    <w:link w:val="946"/>
    <w:uiPriority w:val="99"/>
    <w:rPr>
      <w:sz w:val="24"/>
    </w:rPr>
  </w:style>
  <w:style w:type="paragraph" w:styleId="948">
    <w:name w:val="Обычный (веб)"/>
    <w:basedOn w:val="932"/>
    <w:next w:val="948"/>
    <w:link w:val="932"/>
    <w:pPr>
      <w:spacing w:before="100" w:beforeAutospacing="1" w:after="119"/>
    </w:pPr>
    <w:rPr>
      <w:sz w:val="24"/>
      <w:szCs w:val="24"/>
    </w:rPr>
  </w:style>
  <w:style w:type="table" w:styleId="949">
    <w:name w:val="Сетка таблицы"/>
    <w:basedOn w:val="937"/>
    <w:next w:val="949"/>
    <w:link w:val="932"/>
    <w:uiPriority w:val="59"/>
    <w:tblPr/>
  </w:style>
  <w:style w:type="paragraph" w:styleId="950">
    <w:name w:val="ConsPlusCell"/>
    <w:next w:val="950"/>
    <w:link w:val="932"/>
    <w:rPr>
      <w:rFonts w:ascii="Arial" w:hAnsi="Arial" w:cs="Arial"/>
      <w:lang w:val="ru-RU" w:eastAsia="ru-RU" w:bidi="ar-SA"/>
    </w:rPr>
  </w:style>
  <w:style w:type="paragraph" w:styleId="951">
    <w:name w:val="ConsNormal"/>
    <w:next w:val="951"/>
    <w:link w:val="932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52">
    <w:name w:val="ConsPlusNormal"/>
    <w:next w:val="952"/>
    <w:link w:val="953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3">
    <w:name w:val="ConsPlusNormal Знак"/>
    <w:next w:val="953"/>
    <w:link w:val="952"/>
    <w:rPr>
      <w:rFonts w:ascii="Arial" w:hAnsi="Arial" w:cs="Arial"/>
    </w:rPr>
  </w:style>
  <w:style w:type="paragraph" w:styleId="954">
    <w:name w:val="ConsPlusNonformat"/>
    <w:next w:val="954"/>
    <w:link w:val="93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55">
    <w:name w:val="ConsPlusTitle"/>
    <w:next w:val="955"/>
    <w:link w:val="932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6">
    <w:name w:val="Без интервала"/>
    <w:next w:val="956"/>
    <w:link w:val="932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57">
    <w:name w:val="Абзац списка"/>
    <w:basedOn w:val="932"/>
    <w:next w:val="957"/>
    <w:link w:val="932"/>
    <w:uiPriority w:val="34"/>
    <w:qFormat/>
    <w:pPr>
      <w:contextualSpacing/>
      <w:ind w:left="720"/>
    </w:pPr>
  </w:style>
  <w:style w:type="paragraph" w:styleId="958">
    <w:name w:val="Знак Знак Знак Знак1 Знак Знак1 Знак Знак"/>
    <w:basedOn w:val="932"/>
    <w:next w:val="958"/>
    <w:link w:val="932"/>
    <w:pPr>
      <w:spacing w:after="160" w:line="240" w:lineRule="exact"/>
    </w:pPr>
    <w:rPr>
      <w:rFonts w:ascii="Verdana" w:hAnsi="Verdana"/>
      <w:lang w:val="en-US" w:eastAsia="en-US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Mashburo</cp:lastModifiedBy>
  <cp:revision>10</cp:revision>
  <dcterms:created xsi:type="dcterms:W3CDTF">2025-06-05T07:48:00Z</dcterms:created>
  <dcterms:modified xsi:type="dcterms:W3CDTF">2025-12-26T03:50:33Z</dcterms:modified>
  <cp:version>983040</cp:version>
</cp:coreProperties>
</file>