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24" w:rsidRPr="001D0E71" w:rsidRDefault="0090003D" w:rsidP="001D0E7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jc w:val="center"/>
        <w:rPr>
          <w:b/>
          <w:szCs w:val="28"/>
        </w:rPr>
      </w:pPr>
      <w:r w:rsidRPr="001D0E71">
        <w:rPr>
          <w:b/>
          <w:szCs w:val="28"/>
        </w:rPr>
        <w:t>Актуальные изменения</w:t>
      </w:r>
      <w:r w:rsidR="00C11A48">
        <w:rPr>
          <w:b/>
          <w:szCs w:val="28"/>
        </w:rPr>
        <w:t>,</w:t>
      </w:r>
      <w:r w:rsidRPr="001D0E71">
        <w:rPr>
          <w:b/>
          <w:szCs w:val="28"/>
        </w:rPr>
        <w:t xml:space="preserve"> </w:t>
      </w:r>
      <w:r w:rsidR="00DD70B5" w:rsidRPr="001D0E71">
        <w:rPr>
          <w:b/>
          <w:szCs w:val="28"/>
        </w:rPr>
        <w:t>внесенные Приказом МВД России от 05.10.2020 №695           «Об утверждении Административного регламента Министерства внутренних дел Российской Федерации по предоставлению государственной услуги                               по оформлению и выдаче патентов для осуществления иностранными гражданами и лицами без гражданства трудовой деятельности                                                           на территории Российской Федерации»</w:t>
      </w:r>
    </w:p>
    <w:p w:rsidR="00FF7624" w:rsidRPr="001D0E71" w:rsidRDefault="00FF7624" w:rsidP="001D0E7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szCs w:val="28"/>
        </w:rPr>
      </w:pPr>
    </w:p>
    <w:p w:rsidR="00D5075B" w:rsidRPr="00D5075B" w:rsidRDefault="00C11A48" w:rsidP="00D5075B">
      <w:pPr>
        <w:shd w:val="clear" w:color="auto" w:fill="FFFFFF"/>
        <w:textAlignment w:val="baseline"/>
        <w:rPr>
          <w:b/>
          <w:szCs w:val="28"/>
        </w:rPr>
      </w:pPr>
      <w:r>
        <w:rPr>
          <w:b/>
          <w:szCs w:val="28"/>
        </w:rPr>
        <w:t>Документами</w:t>
      </w:r>
      <w:r w:rsidR="00D5075B" w:rsidRPr="00D5075B">
        <w:rPr>
          <w:b/>
          <w:szCs w:val="28"/>
        </w:rPr>
        <w:t xml:space="preserve"> необходимыми для предоставления государственной услуги, подлежащими представлению заявителем в подразделение по вопросам миграции на бумажном носителе, являются: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 Для получения патента иностранный гражданин лично либо через уполномочен</w:t>
      </w:r>
      <w:r>
        <w:rPr>
          <w:szCs w:val="28"/>
        </w:rPr>
        <w:t>ную организацию представляет</w:t>
      </w:r>
      <w:r w:rsidRPr="00D5075B">
        <w:rPr>
          <w:szCs w:val="28"/>
        </w:rPr>
        <w:t>: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27.1.1</w:t>
      </w:r>
      <w:r>
        <w:rPr>
          <w:szCs w:val="28"/>
        </w:rPr>
        <w:t>. Заявление о выдаче патента</w:t>
      </w:r>
      <w:r w:rsidRPr="00D5075B">
        <w:rPr>
          <w:szCs w:val="28"/>
        </w:rPr>
        <w:t xml:space="preserve"> в одном экземпляре.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27.1.2. Документ, удостоверяющий личность данного иностранного гражданина и признаваемый Российско</w:t>
      </w:r>
      <w:r>
        <w:rPr>
          <w:szCs w:val="28"/>
        </w:rPr>
        <w:t>й Федерацией в этом качестве</w:t>
      </w:r>
      <w:r w:rsidRPr="00D5075B">
        <w:rPr>
          <w:szCs w:val="28"/>
        </w:rPr>
        <w:t>.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 xml:space="preserve">27.1.3. </w:t>
      </w:r>
      <w:proofErr w:type="gramStart"/>
      <w:r w:rsidRPr="00D5075B">
        <w:rPr>
          <w:szCs w:val="28"/>
        </w:rPr>
        <w:t>Действующий на территории Российской Федерации на срок осуществления трудовой деятельности иностранным гражданином договор (полис) добровольного медицинского страхования, заключенный со страховой организацией, созданной в соответствии с законодательством Российской Федерации, либо договор о предоставлении платных медицинских услуг, заключенный с медицинской организацией, находящейся в субъекте Российской Федерации, на территории которого данный иностранный гражданин намеревается осуществлять трудовую деятельность.</w:t>
      </w:r>
      <w:proofErr w:type="gramEnd"/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 xml:space="preserve">27.1.4. </w:t>
      </w:r>
      <w:proofErr w:type="gramStart"/>
      <w:r w:rsidRPr="00D5075B">
        <w:rPr>
          <w:szCs w:val="28"/>
        </w:rPr>
        <w:t>Документы, подтверждающие отсутствие у иностранного гражданина заболевания наркоманией и выданные по результатам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инфекционных заболеваний, которые представляют опасность для окружающих, предусмотренных перечнем инфекционных заболеваний, представляющих опасность для окружающих и являющихся основанием для отказа</w:t>
      </w:r>
      <w:proofErr w:type="gramEnd"/>
      <w:r w:rsidRPr="00D5075B">
        <w:rPr>
          <w:szCs w:val="28"/>
        </w:rPr>
        <w:t xml:space="preserve"> </w:t>
      </w:r>
      <w:proofErr w:type="gramStart"/>
      <w:r w:rsidRPr="00D5075B">
        <w:rPr>
          <w:szCs w:val="28"/>
        </w:rPr>
        <w:t>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утвержденным приказом Минздрава России от 29 июня 2015 г. N 384н &lt;1&gt;, а также сертификат об отсутствии у иностранного гражданина заболевания, вызываемого вирусом иммунодефицита человека (ВИЧ-инфекции) &lt;2&gt;.</w:t>
      </w:r>
      <w:proofErr w:type="gramEnd"/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27.1.5. Один из следующих документов, подтверждающих владение русским языком, знание истории России и основ законо</w:t>
      </w:r>
      <w:r>
        <w:rPr>
          <w:szCs w:val="28"/>
        </w:rPr>
        <w:t>дательства Российской Федерации</w:t>
      </w:r>
      <w:r w:rsidRPr="00D5075B">
        <w:rPr>
          <w:szCs w:val="28"/>
        </w:rPr>
        <w:t>: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27.1.5.1. Сертификат о владении русским языком, знании истории России и основ законодательства Российской Федерации.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27.1.5.2. Документ государственного образца об образовании (на уровне не ниже основного общего образования), выданный образовательным учреждением на территории государства, входившего в состав СССР, до 1 сентября 1991 года.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27.1.5.3. Документ об образовании и (или) о квалификации, выданный лицам, успешно прошедшим государственную итоговую аттестацию на территории Российской Федерации с 1 сентября 1991 года.</w:t>
      </w:r>
    </w:p>
    <w:p w:rsid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lastRenderedPageBreak/>
        <w:t>27.1.5.4. Документ о прохождении экзамена на владение русским языком, знание истории и основ законодат</w:t>
      </w:r>
      <w:r>
        <w:rPr>
          <w:szCs w:val="28"/>
        </w:rPr>
        <w:t>ельства Российской Федерации</w:t>
      </w:r>
      <w:r w:rsidRPr="00D5075B">
        <w:rPr>
          <w:szCs w:val="28"/>
        </w:rPr>
        <w:t>.</w:t>
      </w:r>
    </w:p>
    <w:p w:rsidR="00CC5BD7" w:rsidRDefault="00CC5BD7" w:rsidP="00D5075B">
      <w:pPr>
        <w:shd w:val="clear" w:color="auto" w:fill="FFFFFF"/>
        <w:textAlignment w:val="baseline"/>
        <w:rPr>
          <w:szCs w:val="28"/>
        </w:rPr>
      </w:pPr>
    </w:p>
    <w:p w:rsidR="00CC5BD7" w:rsidRPr="00CC5BD7" w:rsidRDefault="00CC5BD7" w:rsidP="00CC5BD7">
      <w:pPr>
        <w:shd w:val="clear" w:color="auto" w:fill="FFFFFF"/>
        <w:textAlignment w:val="baseline"/>
        <w:rPr>
          <w:b/>
          <w:szCs w:val="28"/>
        </w:rPr>
      </w:pPr>
      <w:r w:rsidRPr="00CC5BD7">
        <w:rPr>
          <w:b/>
          <w:szCs w:val="28"/>
        </w:rPr>
        <w:t>Для переоформления патента иностранный гражданин лично либо через уполномочен</w:t>
      </w:r>
      <w:r>
        <w:rPr>
          <w:b/>
          <w:szCs w:val="28"/>
        </w:rPr>
        <w:t>ную организацию представляет</w:t>
      </w:r>
      <w:r w:rsidRPr="00CC5BD7">
        <w:rPr>
          <w:b/>
          <w:szCs w:val="28"/>
        </w:rPr>
        <w:t>:</w:t>
      </w:r>
    </w:p>
    <w:p w:rsidR="00CC5BD7" w:rsidRP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>27.3.1. Заявление о переоформлении патента в одном экземпляре.</w:t>
      </w:r>
    </w:p>
    <w:p w:rsidR="00CC5BD7" w:rsidRP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 xml:space="preserve">27.3.2. Документ, удостоверяющий личность данного иностранного гражданина и признаваемый Российской </w:t>
      </w:r>
      <w:r>
        <w:rPr>
          <w:szCs w:val="28"/>
        </w:rPr>
        <w:t>Федерацией в этом качестве</w:t>
      </w:r>
      <w:r w:rsidRPr="00CC5BD7">
        <w:rPr>
          <w:szCs w:val="28"/>
        </w:rPr>
        <w:t>.</w:t>
      </w:r>
    </w:p>
    <w:p w:rsidR="00CC5BD7" w:rsidRP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 xml:space="preserve">27.3.3. </w:t>
      </w:r>
      <w:proofErr w:type="gramStart"/>
      <w:r w:rsidRPr="00CC5BD7">
        <w:rPr>
          <w:szCs w:val="28"/>
        </w:rPr>
        <w:t>Действующий на территории Российской Федерации на срок осуществления трудовой деятельности данным иностранным гражданином договор (полис) добровольного медицинского страхования, заключенный со страховой организацией, созданной в соответствии с законодательством Российской Федерации, либо договор о предоставлении платных медицинских услуг, заключенный с медицинской организацией, находящейся в субъекте Российской Федерации, на территории которого данный иностранный гражданин намеревается осуществлять трудовую деятельность.</w:t>
      </w:r>
      <w:proofErr w:type="gramEnd"/>
    </w:p>
    <w:p w:rsidR="00CC5BD7" w:rsidRP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>27.3.4. Медицинские документы.</w:t>
      </w:r>
    </w:p>
    <w:p w:rsidR="00CC5BD7" w:rsidRP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>27.3.5. Ходатайство работодателя, заказчика работ (услуг) о переоформлении иностранному гражданину патента.</w:t>
      </w:r>
    </w:p>
    <w:p w:rsid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 xml:space="preserve">27.3.6. </w:t>
      </w:r>
      <w:proofErr w:type="gramStart"/>
      <w:r w:rsidRPr="00CC5BD7">
        <w:rPr>
          <w:szCs w:val="28"/>
        </w:rPr>
        <w:t>Для иностранных граждан, осуществляющих трудовую деятельность у юридического лица или индивидуального предпринимателя либо частного нотариуса, адвоката, учредившего адвокатский кабинет, или иного лица, чья профессиональная деятельность в соответствии с федеральными законами подлежит государственной регистрации и (или) лицензированию: трудовой договор или гражданско-правовой договор на выполнение работ (оказание услуг), заключенные между иностранным гражданином и работодателем, заказчиком работ (услуг).</w:t>
      </w:r>
      <w:proofErr w:type="gramEnd"/>
    </w:p>
    <w:p w:rsidR="00CC5BD7" w:rsidRDefault="00CC5BD7" w:rsidP="00CC5BD7">
      <w:pPr>
        <w:shd w:val="clear" w:color="auto" w:fill="FFFFFF"/>
        <w:textAlignment w:val="baseline"/>
        <w:rPr>
          <w:szCs w:val="28"/>
        </w:rPr>
      </w:pPr>
    </w:p>
    <w:p w:rsidR="00CC5BD7" w:rsidRPr="00CC5BD7" w:rsidRDefault="00CC5BD7" w:rsidP="00CC5BD7">
      <w:pPr>
        <w:shd w:val="clear" w:color="auto" w:fill="FFFFFF"/>
        <w:textAlignment w:val="baseline"/>
        <w:rPr>
          <w:b/>
          <w:szCs w:val="28"/>
        </w:rPr>
      </w:pPr>
      <w:r w:rsidRPr="00CC5BD7">
        <w:rPr>
          <w:b/>
          <w:szCs w:val="28"/>
        </w:rPr>
        <w:t xml:space="preserve">Для получения дубликата патента иностранный </w:t>
      </w:r>
      <w:r>
        <w:rPr>
          <w:b/>
          <w:szCs w:val="28"/>
        </w:rPr>
        <w:t>гражданин лично представляет</w:t>
      </w:r>
      <w:r w:rsidRPr="00CC5BD7">
        <w:rPr>
          <w:b/>
          <w:szCs w:val="28"/>
        </w:rPr>
        <w:t>:</w:t>
      </w:r>
    </w:p>
    <w:p w:rsidR="00CC5BD7" w:rsidRPr="00CC5BD7" w:rsidRDefault="00CC5BD7" w:rsidP="00CC5BD7">
      <w:pPr>
        <w:shd w:val="clear" w:color="auto" w:fill="FFFFFF"/>
        <w:textAlignment w:val="baseline"/>
        <w:rPr>
          <w:szCs w:val="28"/>
        </w:rPr>
      </w:pPr>
      <w:r w:rsidRPr="00CC5BD7">
        <w:rPr>
          <w:szCs w:val="28"/>
        </w:rPr>
        <w:t>27.4.1. Заявлени</w:t>
      </w:r>
      <w:r>
        <w:rPr>
          <w:szCs w:val="28"/>
        </w:rPr>
        <w:t>е о выдаче дубликата патента</w:t>
      </w:r>
      <w:r w:rsidRPr="00CC5BD7">
        <w:rPr>
          <w:szCs w:val="28"/>
        </w:rPr>
        <w:t xml:space="preserve"> в одном экземпляре.</w:t>
      </w:r>
    </w:p>
    <w:p w:rsidR="00CC5BD7" w:rsidRPr="00A1235D" w:rsidRDefault="00CC5BD7" w:rsidP="00A1235D">
      <w:pPr>
        <w:shd w:val="clear" w:color="auto" w:fill="FFFFFF"/>
        <w:textAlignment w:val="baseline"/>
        <w:rPr>
          <w:szCs w:val="28"/>
        </w:rPr>
      </w:pPr>
      <w:r w:rsidRPr="00A1235D">
        <w:rPr>
          <w:szCs w:val="28"/>
        </w:rPr>
        <w:t>28.4.2. Документ, удостоверяющий личность данного иностранного гражданина и признаваемый Российской Федерацией в этом качестве.</w:t>
      </w:r>
    </w:p>
    <w:p w:rsidR="00A1235D" w:rsidRPr="00A1235D" w:rsidRDefault="00A1235D" w:rsidP="00A1235D">
      <w:pPr>
        <w:shd w:val="clear" w:color="auto" w:fill="FFFFFF"/>
        <w:textAlignment w:val="baseline"/>
        <w:rPr>
          <w:szCs w:val="28"/>
        </w:rPr>
      </w:pPr>
    </w:p>
    <w:p w:rsidR="00A1235D" w:rsidRPr="00A1235D" w:rsidRDefault="00A1235D" w:rsidP="00A1235D">
      <w:pPr>
        <w:shd w:val="clear" w:color="auto" w:fill="FFFFFF"/>
        <w:textAlignment w:val="baseline"/>
        <w:rPr>
          <w:b/>
          <w:szCs w:val="28"/>
        </w:rPr>
      </w:pPr>
      <w:r w:rsidRPr="00A1235D">
        <w:rPr>
          <w:b/>
          <w:szCs w:val="28"/>
        </w:rPr>
        <w:t>Для внесения изменений в сведения, содержащиеся в патенте, иностранный гражданин лично представляет:</w:t>
      </w:r>
    </w:p>
    <w:p w:rsidR="00A1235D" w:rsidRPr="00A1235D" w:rsidRDefault="00A1235D" w:rsidP="00A1235D">
      <w:pPr>
        <w:shd w:val="clear" w:color="auto" w:fill="FFFFFF"/>
        <w:textAlignment w:val="baseline"/>
        <w:rPr>
          <w:szCs w:val="28"/>
        </w:rPr>
      </w:pPr>
      <w:r w:rsidRPr="00A1235D">
        <w:rPr>
          <w:szCs w:val="28"/>
        </w:rPr>
        <w:t>27.5.1. Заявление о внесении изменений в сведения, содержащиеся в патенте, в одном экземпляре.</w:t>
      </w:r>
    </w:p>
    <w:p w:rsidR="00A1235D" w:rsidRPr="00A1235D" w:rsidRDefault="00A1235D" w:rsidP="00A1235D">
      <w:pPr>
        <w:shd w:val="clear" w:color="auto" w:fill="FFFFFF"/>
        <w:textAlignment w:val="baseline"/>
        <w:rPr>
          <w:szCs w:val="28"/>
        </w:rPr>
      </w:pPr>
      <w:r w:rsidRPr="00A1235D">
        <w:rPr>
          <w:szCs w:val="28"/>
        </w:rPr>
        <w:t>27.5.2. Документ, удостоверяющий личность данного иностранного гражданина и признаваемый Российской Федерацией в этом качестве.</w:t>
      </w:r>
    </w:p>
    <w:p w:rsidR="00D5075B" w:rsidRPr="00A1235D" w:rsidRDefault="00D5075B" w:rsidP="00A1235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b/>
          <w:szCs w:val="28"/>
        </w:rPr>
      </w:pPr>
    </w:p>
    <w:p w:rsidR="0090003D" w:rsidRPr="00A1235D" w:rsidRDefault="0090003D" w:rsidP="00A1235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b/>
          <w:szCs w:val="28"/>
        </w:rPr>
      </w:pPr>
      <w:proofErr w:type="gramStart"/>
      <w:r w:rsidRPr="00A1235D">
        <w:rPr>
          <w:b/>
          <w:szCs w:val="28"/>
        </w:rPr>
        <w:t>Требование к фотографии установлены пунктами:</w:t>
      </w:r>
      <w:proofErr w:type="gramEnd"/>
    </w:p>
    <w:p w:rsidR="006F49EA" w:rsidRPr="00A1235D" w:rsidRDefault="006F49EA" w:rsidP="00A1235D">
      <w:pPr>
        <w:shd w:val="clear" w:color="auto" w:fill="FFFFFF"/>
        <w:ind w:firstLine="709"/>
        <w:textAlignment w:val="baseline"/>
        <w:rPr>
          <w:szCs w:val="28"/>
        </w:rPr>
      </w:pPr>
      <w:r w:rsidRPr="00A1235D">
        <w:rPr>
          <w:szCs w:val="28"/>
        </w:rPr>
        <w:t>31. В заявлении о предоставлении государственной услуги должны быть заполнены все необходимые графы, а также в верхнем углу вклеена фотография с учетом следующего:</w:t>
      </w:r>
    </w:p>
    <w:p w:rsidR="006F49EA" w:rsidRPr="001D0E71" w:rsidRDefault="006F49EA" w:rsidP="00A1235D">
      <w:pPr>
        <w:shd w:val="clear" w:color="auto" w:fill="FFFFFF"/>
        <w:ind w:firstLine="709"/>
        <w:textAlignment w:val="baseline"/>
        <w:rPr>
          <w:szCs w:val="28"/>
        </w:rPr>
      </w:pPr>
      <w:r w:rsidRPr="00A1235D">
        <w:rPr>
          <w:szCs w:val="28"/>
        </w:rPr>
        <w:t>31.1. Фотография заявителя должна</w:t>
      </w:r>
      <w:r w:rsidRPr="001D0E71">
        <w:rPr>
          <w:szCs w:val="28"/>
        </w:rPr>
        <w:t xml:space="preserve"> соответствовать возрасту заявителя на день подачи заявления о предоставлении государственной услуги, в черно-белом или цветном исполнении, размером 30 </w:t>
      </w:r>
      <w:proofErr w:type="spellStart"/>
      <w:r w:rsidRPr="001D0E71">
        <w:rPr>
          <w:szCs w:val="28"/>
        </w:rPr>
        <w:t>x</w:t>
      </w:r>
      <w:proofErr w:type="spellEnd"/>
      <w:r w:rsidRPr="001D0E71">
        <w:rPr>
          <w:szCs w:val="28"/>
        </w:rPr>
        <w:t xml:space="preserve"> 40 мм с четким изображением лица без головного убора. На фотографии должны помещаться крупным планом голова и верхняя часть плеч заявителя, при этом расстояние от макушки до подбородка не должно быть более восьмидесяти процентов размера всего изображения (кадра по вертикали).</w:t>
      </w:r>
    </w:p>
    <w:p w:rsidR="006F49EA" w:rsidRPr="001D0E71" w:rsidRDefault="006F49EA" w:rsidP="001D0E71">
      <w:pPr>
        <w:shd w:val="clear" w:color="auto" w:fill="FFFFFF"/>
        <w:ind w:firstLine="709"/>
        <w:textAlignment w:val="baseline"/>
        <w:rPr>
          <w:szCs w:val="28"/>
        </w:rPr>
      </w:pPr>
      <w:r w:rsidRPr="001D0E71">
        <w:rPr>
          <w:szCs w:val="28"/>
        </w:rPr>
        <w:t>31.2. Допускается представление фотографии заявителя в головном уборе, не скрывающем овал лица заявителя, которому предоставляется государственная услуга, религиозные убеждения которого не позволяют показываться перед посторонними лицами без головных уборов.</w:t>
      </w:r>
    </w:p>
    <w:p w:rsidR="006F49EA" w:rsidRPr="001D0E71" w:rsidRDefault="006F49EA" w:rsidP="001D0E71">
      <w:pPr>
        <w:shd w:val="clear" w:color="auto" w:fill="FFFFFF"/>
        <w:ind w:firstLine="709"/>
        <w:textAlignment w:val="baseline"/>
        <w:rPr>
          <w:szCs w:val="28"/>
        </w:rPr>
      </w:pPr>
      <w:r w:rsidRPr="001D0E71">
        <w:rPr>
          <w:szCs w:val="28"/>
        </w:rPr>
        <w:t>31.3. Не допускается представление фотографии заявителя в форменной одежде, в верхней одежде, в шарфах, закрывающих часть подбородка.</w:t>
      </w:r>
    </w:p>
    <w:p w:rsidR="006F49EA" w:rsidRPr="001D0E71" w:rsidRDefault="006F49EA" w:rsidP="001D0E71">
      <w:pPr>
        <w:shd w:val="clear" w:color="auto" w:fill="FFFFFF"/>
        <w:ind w:firstLine="709"/>
        <w:textAlignment w:val="baseline"/>
        <w:rPr>
          <w:szCs w:val="28"/>
        </w:rPr>
      </w:pPr>
      <w:r w:rsidRPr="001D0E71">
        <w:rPr>
          <w:szCs w:val="28"/>
        </w:rPr>
        <w:t>31.4. Не допускается представление фотографии заявителя с отредактированным изображением с целью улучшения внешнего вида изображаемого лица или его художественной обработки. На изображении должны быть достоверно отображены все особенности лица фотографируемого.</w:t>
      </w:r>
    </w:p>
    <w:p w:rsidR="006F49EA" w:rsidRPr="001D0E71" w:rsidRDefault="006F49EA" w:rsidP="001D0E71">
      <w:pPr>
        <w:shd w:val="clear" w:color="auto" w:fill="FFFFFF"/>
        <w:ind w:firstLine="709"/>
        <w:textAlignment w:val="baseline"/>
        <w:rPr>
          <w:szCs w:val="28"/>
        </w:rPr>
      </w:pPr>
      <w:r w:rsidRPr="001D0E71">
        <w:rPr>
          <w:szCs w:val="28"/>
        </w:rPr>
        <w:t>31.5. На фотографии человек изображается строго анфас и смотрящим прямо с нейтральным выражением и закрытым ртом. Фон должен быть белым, ровным, без полос, пятен и изображения посторонних предметов и теней. Глаза заявителя должны быть открытыми, а волосы не должны заслонять их. Фотографирование в темных очках или наличие повязки на глазах допускается только по медицинским показаниям.</w:t>
      </w:r>
    </w:p>
    <w:p w:rsidR="00D3313B" w:rsidRPr="001D0E71" w:rsidRDefault="006F49EA" w:rsidP="001D0E71">
      <w:pPr>
        <w:tabs>
          <w:tab w:val="left" w:pos="720"/>
        </w:tabs>
        <w:ind w:firstLine="709"/>
        <w:rPr>
          <w:color w:val="000000" w:themeColor="text1"/>
          <w:szCs w:val="28"/>
        </w:rPr>
      </w:pPr>
      <w:r w:rsidRPr="001D0E71">
        <w:rPr>
          <w:szCs w:val="28"/>
        </w:rPr>
        <w:t xml:space="preserve">32. Официальные документы, выданные компетентными органами иностранного государства, признаются действительными в Российской Федерации и принимаются при наличии легализации, если иное не предусмотрено международным договором Российской Федерации либо на них </w:t>
      </w:r>
      <w:proofErr w:type="gramStart"/>
      <w:r w:rsidRPr="001D0E71">
        <w:rPr>
          <w:szCs w:val="28"/>
        </w:rPr>
        <w:t>проставлен</w:t>
      </w:r>
      <w:proofErr w:type="gramEnd"/>
      <w:r w:rsidRPr="001D0E71">
        <w:rPr>
          <w:szCs w:val="28"/>
        </w:rPr>
        <w:t xml:space="preserve"> </w:t>
      </w:r>
      <w:proofErr w:type="spellStart"/>
      <w:r w:rsidRPr="001D0E71">
        <w:rPr>
          <w:szCs w:val="28"/>
        </w:rPr>
        <w:t>апостиль</w:t>
      </w:r>
      <w:proofErr w:type="spellEnd"/>
      <w:r w:rsidRPr="001D0E71">
        <w:rPr>
          <w:szCs w:val="28"/>
        </w:rPr>
        <w:t>.</w:t>
      </w:r>
    </w:p>
    <w:p w:rsidR="00C97E8A" w:rsidRPr="001D0E71" w:rsidRDefault="00C97E8A" w:rsidP="001D0E71">
      <w:pPr>
        <w:tabs>
          <w:tab w:val="left" w:pos="720"/>
        </w:tabs>
        <w:rPr>
          <w:color w:val="000000" w:themeColor="text1"/>
          <w:szCs w:val="28"/>
        </w:rPr>
      </w:pPr>
    </w:p>
    <w:p w:rsidR="006F49EA" w:rsidRPr="001D0E71" w:rsidRDefault="00CE380E" w:rsidP="001D0E71">
      <w:pPr>
        <w:tabs>
          <w:tab w:val="left" w:pos="720"/>
        </w:tabs>
        <w:rPr>
          <w:b/>
          <w:szCs w:val="28"/>
        </w:rPr>
      </w:pPr>
      <w:r w:rsidRPr="001D0E71">
        <w:rPr>
          <w:b/>
          <w:color w:val="000000" w:themeColor="text1"/>
          <w:szCs w:val="28"/>
        </w:rPr>
        <w:t xml:space="preserve">Порядок исправления </w:t>
      </w:r>
      <w:r w:rsidRPr="001D0E71">
        <w:rPr>
          <w:b/>
          <w:szCs w:val="28"/>
        </w:rPr>
        <w:t>опечаток и (или) ошибок в выданных патентах, определен пунктами:</w:t>
      </w:r>
    </w:p>
    <w:p w:rsidR="00CE380E" w:rsidRPr="001D0E71" w:rsidRDefault="00CE380E" w:rsidP="001D0E71">
      <w:pPr>
        <w:shd w:val="clear" w:color="auto" w:fill="FFFFFF"/>
        <w:textAlignment w:val="baseline"/>
        <w:rPr>
          <w:szCs w:val="28"/>
        </w:rPr>
      </w:pPr>
      <w:r w:rsidRPr="001D0E71">
        <w:rPr>
          <w:szCs w:val="28"/>
        </w:rPr>
        <w:t>35. Для исправления допущенных опечаток и (или) ошибок в выданных в результате предоставления государственной услуги документах заявитель подает:</w:t>
      </w:r>
    </w:p>
    <w:p w:rsidR="00CE380E" w:rsidRPr="001D0E71" w:rsidRDefault="00CE380E" w:rsidP="001D0E71">
      <w:pPr>
        <w:shd w:val="clear" w:color="auto" w:fill="FFFFFF"/>
        <w:textAlignment w:val="baseline"/>
        <w:rPr>
          <w:szCs w:val="28"/>
        </w:rPr>
      </w:pPr>
      <w:r w:rsidRPr="001D0E71">
        <w:rPr>
          <w:szCs w:val="28"/>
        </w:rPr>
        <w:t>35.1. Заявление об исправлении допущенных опечаток и (или) ошибок в выданном в результате предоставления государственной услуги патенте в одном экземпляре.</w:t>
      </w:r>
    </w:p>
    <w:p w:rsidR="00CE380E" w:rsidRPr="001D0E71" w:rsidRDefault="00CE380E" w:rsidP="001D0E71">
      <w:pPr>
        <w:shd w:val="clear" w:color="auto" w:fill="FFFFFF"/>
        <w:textAlignment w:val="baseline"/>
        <w:rPr>
          <w:szCs w:val="28"/>
        </w:rPr>
      </w:pPr>
      <w:r w:rsidRPr="001D0E71">
        <w:rPr>
          <w:szCs w:val="28"/>
        </w:rPr>
        <w:t>35.2. Документ, в котором допущена опечатка и (или) ошибки.</w:t>
      </w:r>
    </w:p>
    <w:p w:rsidR="00CE380E" w:rsidRDefault="00CE380E" w:rsidP="001D0E71">
      <w:pPr>
        <w:shd w:val="clear" w:color="auto" w:fill="FFFFFF"/>
        <w:textAlignment w:val="baseline"/>
        <w:rPr>
          <w:szCs w:val="28"/>
        </w:rPr>
      </w:pPr>
      <w:r w:rsidRPr="001D0E71">
        <w:rPr>
          <w:szCs w:val="28"/>
        </w:rPr>
        <w:t>35.3. Документ, удостоверяющий личность данного иностранного гражданина и признаваемый Российской Федерацией в этом качестве.</w:t>
      </w:r>
    </w:p>
    <w:p w:rsidR="00D5075B" w:rsidRDefault="00D5075B" w:rsidP="00D5075B">
      <w:pPr>
        <w:shd w:val="clear" w:color="auto" w:fill="FFFFFF"/>
        <w:textAlignment w:val="baseline"/>
        <w:rPr>
          <w:b/>
          <w:szCs w:val="28"/>
          <w:highlight w:val="yellow"/>
        </w:rPr>
      </w:pPr>
    </w:p>
    <w:p w:rsidR="00D5075B" w:rsidRPr="00D5075B" w:rsidRDefault="00D5075B" w:rsidP="00D5075B">
      <w:pPr>
        <w:shd w:val="clear" w:color="auto" w:fill="FFFFFF"/>
        <w:textAlignment w:val="baseline"/>
        <w:rPr>
          <w:b/>
          <w:szCs w:val="28"/>
        </w:rPr>
      </w:pPr>
      <w:r w:rsidRPr="00D5075B">
        <w:rPr>
          <w:b/>
          <w:szCs w:val="28"/>
        </w:rPr>
        <w:t>Для предоставления государственной услуги заявитель вправе представить: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36.1. Миграционную карту с указанием работы как цели визита в Российскую Федерацию и с отметкой органа пограничного контроля о въезде данного иностранного гражданина в Российскую Федерацию или с отметкой подразделения по вопросам миграции о выдаче данному иностранному гражданину указанной миграционной карты.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>36.2. Документы о постановке иностранного гражданина на учет по месту пребывания.</w:t>
      </w:r>
    </w:p>
    <w:p w:rsidR="00D5075B" w:rsidRPr="00D5075B" w:rsidRDefault="00D5075B" w:rsidP="00D5075B">
      <w:pPr>
        <w:shd w:val="clear" w:color="auto" w:fill="FFFFFF"/>
        <w:textAlignment w:val="baseline"/>
        <w:rPr>
          <w:szCs w:val="28"/>
        </w:rPr>
      </w:pPr>
      <w:r w:rsidRPr="00D5075B">
        <w:rPr>
          <w:szCs w:val="28"/>
        </w:rPr>
        <w:t xml:space="preserve">36.3. </w:t>
      </w:r>
      <w:proofErr w:type="gramStart"/>
      <w:r w:rsidRPr="00D5075B">
        <w:rPr>
          <w:szCs w:val="28"/>
        </w:rPr>
        <w:t>Документы, подтверждающие уплату налога на доходы физических лиц в виде фиксированного авансового платежа в порядке, установленном законодательством Российской Федерации о налогах и сборах, на период действия патента (в случае получения, переоформления патента или внесения изменений в сведения, содержащиеся в патенте), либо на период действия утраченного или испорченного патента (в случае получения дубликата патента), либо на период действия ранее выданного патента</w:t>
      </w:r>
      <w:proofErr w:type="gramEnd"/>
      <w:r w:rsidRPr="00D5075B">
        <w:rPr>
          <w:szCs w:val="28"/>
        </w:rPr>
        <w:t xml:space="preserve"> (в случае получения патента для осуществления трудовой деятельности на территории другого субъекта Российской Федерации).</w:t>
      </w:r>
    </w:p>
    <w:p w:rsidR="00D5075B" w:rsidRPr="00D5075B" w:rsidRDefault="00D5075B" w:rsidP="00D5075B">
      <w:pPr>
        <w:tabs>
          <w:tab w:val="left" w:pos="720"/>
        </w:tabs>
        <w:rPr>
          <w:szCs w:val="28"/>
        </w:rPr>
      </w:pPr>
      <w:r w:rsidRPr="00D5075B">
        <w:rPr>
          <w:szCs w:val="28"/>
        </w:rPr>
        <w:t>36.4. Документ, подтверждающий уплату штрафа за нарушение срока обращения за оформлением патента, в случае нарушения 30-дневного срока обращения за получением патента со дня въезда в Российскую Федерацию.</w:t>
      </w:r>
    </w:p>
    <w:p w:rsidR="001D0E71" w:rsidRPr="001D0E71" w:rsidRDefault="001D0E71" w:rsidP="001D0E71">
      <w:pPr>
        <w:shd w:val="clear" w:color="auto" w:fill="FFFFFF"/>
        <w:textAlignment w:val="baseline"/>
        <w:rPr>
          <w:szCs w:val="28"/>
        </w:rPr>
      </w:pPr>
    </w:p>
    <w:p w:rsidR="00CE380E" w:rsidRPr="001D0E71" w:rsidRDefault="008636F6" w:rsidP="001D0E71">
      <w:pPr>
        <w:tabs>
          <w:tab w:val="left" w:pos="720"/>
        </w:tabs>
        <w:rPr>
          <w:b/>
          <w:szCs w:val="28"/>
        </w:rPr>
      </w:pPr>
      <w:r w:rsidRPr="001D0E71">
        <w:rPr>
          <w:b/>
          <w:szCs w:val="28"/>
        </w:rPr>
        <w:t>Патент иностранному гражданину не выдается и не переоформляется, если:</w:t>
      </w:r>
    </w:p>
    <w:p w:rsidR="008636F6" w:rsidRPr="001D0E71" w:rsidRDefault="008636F6" w:rsidP="001D0E71">
      <w:pPr>
        <w:tabs>
          <w:tab w:val="left" w:pos="720"/>
        </w:tabs>
        <w:rPr>
          <w:szCs w:val="28"/>
        </w:rPr>
      </w:pPr>
      <w:r w:rsidRPr="001D0E71">
        <w:rPr>
          <w:szCs w:val="28"/>
        </w:rPr>
        <w:t>41.5. Отсутствуют сведения в Государственной информационной системе о государственных и муниципальных платежах, подтверждающие факт уплаты налога на доходы физических лиц в виде фиксированного авансового платежа.</w:t>
      </w:r>
    </w:p>
    <w:p w:rsidR="001D0E71" w:rsidRDefault="001D0E71" w:rsidP="001D0E71">
      <w:pPr>
        <w:tabs>
          <w:tab w:val="left" w:pos="720"/>
        </w:tabs>
        <w:rPr>
          <w:color w:val="000000" w:themeColor="text1"/>
          <w:szCs w:val="28"/>
        </w:rPr>
      </w:pPr>
    </w:p>
    <w:p w:rsidR="008636F6" w:rsidRPr="001D0E71" w:rsidRDefault="008636F6" w:rsidP="001D0E71">
      <w:pPr>
        <w:tabs>
          <w:tab w:val="left" w:pos="720"/>
        </w:tabs>
        <w:rPr>
          <w:b/>
          <w:color w:val="000000" w:themeColor="text1"/>
          <w:szCs w:val="28"/>
        </w:rPr>
      </w:pPr>
      <w:r w:rsidRPr="001D0E71">
        <w:rPr>
          <w:b/>
          <w:color w:val="000000" w:themeColor="text1"/>
          <w:szCs w:val="28"/>
        </w:rPr>
        <w:t>Порядок отказа в приеме документов определен пунктами:</w:t>
      </w:r>
    </w:p>
    <w:p w:rsidR="008636F6" w:rsidRPr="001D0E71" w:rsidRDefault="008636F6" w:rsidP="001D0E71">
      <w:pPr>
        <w:shd w:val="clear" w:color="auto" w:fill="FFFFFF"/>
        <w:textAlignment w:val="baseline"/>
        <w:rPr>
          <w:szCs w:val="28"/>
        </w:rPr>
      </w:pPr>
      <w:r w:rsidRPr="001D0E71">
        <w:rPr>
          <w:szCs w:val="28"/>
        </w:rPr>
        <w:t>74. В случае</w:t>
      </w:r>
      <w:proofErr w:type="gramStart"/>
      <w:r w:rsidR="00C11A48">
        <w:rPr>
          <w:szCs w:val="28"/>
        </w:rPr>
        <w:t>,</w:t>
      </w:r>
      <w:proofErr w:type="gramEnd"/>
      <w:r w:rsidRPr="001D0E71">
        <w:rPr>
          <w:szCs w:val="28"/>
        </w:rPr>
        <w:t xml:space="preserve"> если в результате проверки, предусмотренной пунктом 73 Административного регламента, выявлено одно или несколько предусмотренных пунктом 39 Административного регламента оснований для отказа в приеме документов, необходимых для предоставления государственной услуги, заявителю отказывается в их приеме и выдается справка, подтверждающая отказ в приеме заявления.</w:t>
      </w:r>
    </w:p>
    <w:p w:rsidR="008636F6" w:rsidRPr="001D0E71" w:rsidRDefault="008636F6" w:rsidP="001D0E71">
      <w:pPr>
        <w:tabs>
          <w:tab w:val="left" w:pos="720"/>
        </w:tabs>
        <w:rPr>
          <w:color w:val="000000" w:themeColor="text1"/>
          <w:szCs w:val="28"/>
        </w:rPr>
      </w:pPr>
      <w:r w:rsidRPr="001D0E71">
        <w:rPr>
          <w:szCs w:val="28"/>
        </w:rPr>
        <w:t>75. При наличии оснований отказа в приеме заявления о предоставлении государственной услуги такое заявление и документы возвращаются заявителю, по согласованию с ним определяется срок его повторного обращения, и по желанию заявителя может быть произведена предварительная запись на прием.</w:t>
      </w:r>
    </w:p>
    <w:p w:rsidR="00D5075B" w:rsidRDefault="00D5075B" w:rsidP="00D5075B">
      <w:pPr>
        <w:shd w:val="clear" w:color="auto" w:fill="FFFFFF"/>
        <w:textAlignment w:val="baseline"/>
        <w:rPr>
          <w:b/>
          <w:szCs w:val="28"/>
          <w:highlight w:val="yellow"/>
        </w:rPr>
      </w:pPr>
    </w:p>
    <w:p w:rsidR="00D5075B" w:rsidRPr="00D5075B" w:rsidRDefault="00D5075B" w:rsidP="00D5075B">
      <w:pPr>
        <w:tabs>
          <w:tab w:val="left" w:pos="720"/>
        </w:tabs>
        <w:rPr>
          <w:color w:val="000000" w:themeColor="text1"/>
          <w:szCs w:val="28"/>
        </w:rPr>
      </w:pPr>
    </w:p>
    <w:p w:rsidR="006F49EA" w:rsidRPr="00D5075B" w:rsidRDefault="006F49EA" w:rsidP="00D5075B">
      <w:pPr>
        <w:tabs>
          <w:tab w:val="left" w:pos="720"/>
        </w:tabs>
        <w:rPr>
          <w:color w:val="000000" w:themeColor="text1"/>
          <w:szCs w:val="28"/>
        </w:rPr>
      </w:pPr>
    </w:p>
    <w:p w:rsidR="00FF7624" w:rsidRPr="001D0E71" w:rsidRDefault="00FF7624" w:rsidP="001D0E71">
      <w:pPr>
        <w:ind w:firstLine="0"/>
        <w:rPr>
          <w:color w:val="000000" w:themeColor="text1"/>
          <w:szCs w:val="28"/>
        </w:rPr>
      </w:pPr>
      <w:r w:rsidRPr="001D0E71">
        <w:rPr>
          <w:color w:val="000000" w:themeColor="text1"/>
          <w:szCs w:val="28"/>
        </w:rPr>
        <w:t>УВМ</w:t>
      </w:r>
      <w:r w:rsidR="006F49EA" w:rsidRPr="001D0E71">
        <w:rPr>
          <w:color w:val="000000" w:themeColor="text1"/>
          <w:szCs w:val="28"/>
        </w:rPr>
        <w:t xml:space="preserve"> </w:t>
      </w:r>
      <w:r w:rsidR="00054CFA" w:rsidRPr="001D0E71">
        <w:rPr>
          <w:color w:val="000000" w:themeColor="text1"/>
          <w:szCs w:val="28"/>
        </w:rPr>
        <w:t xml:space="preserve">УМВД </w:t>
      </w:r>
      <w:r w:rsidRPr="001D0E71">
        <w:rPr>
          <w:color w:val="000000" w:themeColor="text1"/>
          <w:szCs w:val="28"/>
        </w:rPr>
        <w:t>России по Ханты-Мансийскому</w:t>
      </w:r>
    </w:p>
    <w:p w:rsidR="00FF7624" w:rsidRPr="001D0E71" w:rsidRDefault="00FF7624" w:rsidP="001D0E71">
      <w:pPr>
        <w:ind w:firstLine="0"/>
        <w:rPr>
          <w:color w:val="000000" w:themeColor="text1"/>
          <w:szCs w:val="28"/>
        </w:rPr>
      </w:pPr>
      <w:r w:rsidRPr="001D0E71">
        <w:rPr>
          <w:color w:val="000000" w:themeColor="text1"/>
          <w:szCs w:val="28"/>
        </w:rPr>
        <w:t xml:space="preserve">автономному округу – Югре      </w:t>
      </w:r>
    </w:p>
    <w:sectPr w:rsidR="00FF7624" w:rsidRPr="001D0E71" w:rsidSect="00054CFA">
      <w:pgSz w:w="11906" w:h="16838"/>
      <w:pgMar w:top="709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E080F"/>
    <w:multiLevelType w:val="hybridMultilevel"/>
    <w:tmpl w:val="BA34FDB2"/>
    <w:lvl w:ilvl="0" w:tplc="9CC49B0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F7624"/>
    <w:rsid w:val="00013372"/>
    <w:rsid w:val="00013EB0"/>
    <w:rsid w:val="00026E13"/>
    <w:rsid w:val="0003014B"/>
    <w:rsid w:val="0003246A"/>
    <w:rsid w:val="000326F5"/>
    <w:rsid w:val="000502E8"/>
    <w:rsid w:val="00051749"/>
    <w:rsid w:val="00054CFA"/>
    <w:rsid w:val="00063884"/>
    <w:rsid w:val="00063D06"/>
    <w:rsid w:val="00095996"/>
    <w:rsid w:val="000A39E0"/>
    <w:rsid w:val="000B687C"/>
    <w:rsid w:val="000C44F8"/>
    <w:rsid w:val="000D3E7E"/>
    <w:rsid w:val="000E470C"/>
    <w:rsid w:val="000F3B0C"/>
    <w:rsid w:val="00112B15"/>
    <w:rsid w:val="001168A7"/>
    <w:rsid w:val="00131FC7"/>
    <w:rsid w:val="00146C60"/>
    <w:rsid w:val="00156EA3"/>
    <w:rsid w:val="00161C08"/>
    <w:rsid w:val="0016398C"/>
    <w:rsid w:val="00182604"/>
    <w:rsid w:val="0018344C"/>
    <w:rsid w:val="00186FC4"/>
    <w:rsid w:val="00196C24"/>
    <w:rsid w:val="001C598C"/>
    <w:rsid w:val="001D0E71"/>
    <w:rsid w:val="001D5199"/>
    <w:rsid w:val="001E69F2"/>
    <w:rsid w:val="001F3EC8"/>
    <w:rsid w:val="0020119C"/>
    <w:rsid w:val="00206B6A"/>
    <w:rsid w:val="00207FD5"/>
    <w:rsid w:val="00217FA2"/>
    <w:rsid w:val="0024423A"/>
    <w:rsid w:val="0024587E"/>
    <w:rsid w:val="0026082E"/>
    <w:rsid w:val="00286C7F"/>
    <w:rsid w:val="00291502"/>
    <w:rsid w:val="00292666"/>
    <w:rsid w:val="003050DF"/>
    <w:rsid w:val="00313772"/>
    <w:rsid w:val="00320249"/>
    <w:rsid w:val="0033276F"/>
    <w:rsid w:val="0034343E"/>
    <w:rsid w:val="0035154D"/>
    <w:rsid w:val="00352A92"/>
    <w:rsid w:val="00366FF6"/>
    <w:rsid w:val="00367FC4"/>
    <w:rsid w:val="00372584"/>
    <w:rsid w:val="00385E66"/>
    <w:rsid w:val="003965E7"/>
    <w:rsid w:val="00397E3D"/>
    <w:rsid w:val="003A01C7"/>
    <w:rsid w:val="003E2BAE"/>
    <w:rsid w:val="004004B8"/>
    <w:rsid w:val="00401D42"/>
    <w:rsid w:val="00407F10"/>
    <w:rsid w:val="0042447F"/>
    <w:rsid w:val="00430465"/>
    <w:rsid w:val="00434B23"/>
    <w:rsid w:val="00450B17"/>
    <w:rsid w:val="00451418"/>
    <w:rsid w:val="00471D17"/>
    <w:rsid w:val="0047617C"/>
    <w:rsid w:val="00484829"/>
    <w:rsid w:val="004934D8"/>
    <w:rsid w:val="004936FF"/>
    <w:rsid w:val="00496666"/>
    <w:rsid w:val="004A74D8"/>
    <w:rsid w:val="004D0258"/>
    <w:rsid w:val="004E4D2B"/>
    <w:rsid w:val="004E67E6"/>
    <w:rsid w:val="004F4046"/>
    <w:rsid w:val="004F6ABB"/>
    <w:rsid w:val="005063DD"/>
    <w:rsid w:val="00507CE6"/>
    <w:rsid w:val="00530334"/>
    <w:rsid w:val="00537888"/>
    <w:rsid w:val="00544C47"/>
    <w:rsid w:val="005769B2"/>
    <w:rsid w:val="00587E48"/>
    <w:rsid w:val="005908CF"/>
    <w:rsid w:val="00595B03"/>
    <w:rsid w:val="005D125E"/>
    <w:rsid w:val="005D78A0"/>
    <w:rsid w:val="005E2189"/>
    <w:rsid w:val="005E461B"/>
    <w:rsid w:val="005E71F2"/>
    <w:rsid w:val="00602212"/>
    <w:rsid w:val="0060230B"/>
    <w:rsid w:val="0060319D"/>
    <w:rsid w:val="0060723C"/>
    <w:rsid w:val="00622B87"/>
    <w:rsid w:val="0064238D"/>
    <w:rsid w:val="00644D89"/>
    <w:rsid w:val="00645EDD"/>
    <w:rsid w:val="00656110"/>
    <w:rsid w:val="006645BC"/>
    <w:rsid w:val="006652CF"/>
    <w:rsid w:val="0068267A"/>
    <w:rsid w:val="00687B9E"/>
    <w:rsid w:val="006948A5"/>
    <w:rsid w:val="006A27A9"/>
    <w:rsid w:val="006A3E9C"/>
    <w:rsid w:val="006A5688"/>
    <w:rsid w:val="006B6B3B"/>
    <w:rsid w:val="006C1706"/>
    <w:rsid w:val="006E040C"/>
    <w:rsid w:val="006F3818"/>
    <w:rsid w:val="006F49EA"/>
    <w:rsid w:val="0070211D"/>
    <w:rsid w:val="00715EBE"/>
    <w:rsid w:val="0072213A"/>
    <w:rsid w:val="007566EA"/>
    <w:rsid w:val="00767E34"/>
    <w:rsid w:val="00774731"/>
    <w:rsid w:val="007857CF"/>
    <w:rsid w:val="00785D69"/>
    <w:rsid w:val="007905F7"/>
    <w:rsid w:val="00793547"/>
    <w:rsid w:val="007B2F1B"/>
    <w:rsid w:val="007E0A6A"/>
    <w:rsid w:val="007F7A06"/>
    <w:rsid w:val="00815764"/>
    <w:rsid w:val="0082106F"/>
    <w:rsid w:val="00822938"/>
    <w:rsid w:val="008308C3"/>
    <w:rsid w:val="00837765"/>
    <w:rsid w:val="008636F6"/>
    <w:rsid w:val="00870047"/>
    <w:rsid w:val="00883BCB"/>
    <w:rsid w:val="00896E65"/>
    <w:rsid w:val="008A0C89"/>
    <w:rsid w:val="008A1ED2"/>
    <w:rsid w:val="008A4797"/>
    <w:rsid w:val="008B76BB"/>
    <w:rsid w:val="008C3992"/>
    <w:rsid w:val="008C7DB8"/>
    <w:rsid w:val="008D1C6F"/>
    <w:rsid w:val="008D6774"/>
    <w:rsid w:val="008F729A"/>
    <w:rsid w:val="0090003D"/>
    <w:rsid w:val="00921467"/>
    <w:rsid w:val="009270C9"/>
    <w:rsid w:val="009422B8"/>
    <w:rsid w:val="0098138A"/>
    <w:rsid w:val="00981498"/>
    <w:rsid w:val="00983646"/>
    <w:rsid w:val="00995142"/>
    <w:rsid w:val="009B1963"/>
    <w:rsid w:val="009B3292"/>
    <w:rsid w:val="009E23AC"/>
    <w:rsid w:val="00A04351"/>
    <w:rsid w:val="00A10D3D"/>
    <w:rsid w:val="00A1235D"/>
    <w:rsid w:val="00A25E0B"/>
    <w:rsid w:val="00A314AC"/>
    <w:rsid w:val="00A54CC7"/>
    <w:rsid w:val="00A55A2F"/>
    <w:rsid w:val="00A777DD"/>
    <w:rsid w:val="00A87C47"/>
    <w:rsid w:val="00A90FCA"/>
    <w:rsid w:val="00AB6C27"/>
    <w:rsid w:val="00AB7235"/>
    <w:rsid w:val="00AC4D1A"/>
    <w:rsid w:val="00AC56B7"/>
    <w:rsid w:val="00B05D32"/>
    <w:rsid w:val="00B31CD4"/>
    <w:rsid w:val="00B525FA"/>
    <w:rsid w:val="00B84A4F"/>
    <w:rsid w:val="00B850AA"/>
    <w:rsid w:val="00B877EE"/>
    <w:rsid w:val="00BA42E4"/>
    <w:rsid w:val="00BA508D"/>
    <w:rsid w:val="00C079CF"/>
    <w:rsid w:val="00C11A48"/>
    <w:rsid w:val="00C16B44"/>
    <w:rsid w:val="00C40FBD"/>
    <w:rsid w:val="00C411F9"/>
    <w:rsid w:val="00C46C91"/>
    <w:rsid w:val="00C70A4C"/>
    <w:rsid w:val="00C87D46"/>
    <w:rsid w:val="00C915EE"/>
    <w:rsid w:val="00C97E8A"/>
    <w:rsid w:val="00CB129F"/>
    <w:rsid w:val="00CB5CA5"/>
    <w:rsid w:val="00CB6B1A"/>
    <w:rsid w:val="00CC144B"/>
    <w:rsid w:val="00CC5BD7"/>
    <w:rsid w:val="00CE380E"/>
    <w:rsid w:val="00CF1D3B"/>
    <w:rsid w:val="00CF4CE1"/>
    <w:rsid w:val="00D028A1"/>
    <w:rsid w:val="00D042A4"/>
    <w:rsid w:val="00D061FB"/>
    <w:rsid w:val="00D3313B"/>
    <w:rsid w:val="00D3564F"/>
    <w:rsid w:val="00D40C21"/>
    <w:rsid w:val="00D46D37"/>
    <w:rsid w:val="00D50407"/>
    <w:rsid w:val="00D5075B"/>
    <w:rsid w:val="00D70820"/>
    <w:rsid w:val="00D763D3"/>
    <w:rsid w:val="00D8123C"/>
    <w:rsid w:val="00D85F65"/>
    <w:rsid w:val="00DB7E5B"/>
    <w:rsid w:val="00DC0817"/>
    <w:rsid w:val="00DC4596"/>
    <w:rsid w:val="00DC7537"/>
    <w:rsid w:val="00DD4C6C"/>
    <w:rsid w:val="00DD70B5"/>
    <w:rsid w:val="00DE71D0"/>
    <w:rsid w:val="00DF393B"/>
    <w:rsid w:val="00DF4BE1"/>
    <w:rsid w:val="00E028DB"/>
    <w:rsid w:val="00E03DE2"/>
    <w:rsid w:val="00E04FE9"/>
    <w:rsid w:val="00E14EA2"/>
    <w:rsid w:val="00E17E17"/>
    <w:rsid w:val="00E27846"/>
    <w:rsid w:val="00E27CDD"/>
    <w:rsid w:val="00E306A0"/>
    <w:rsid w:val="00E54168"/>
    <w:rsid w:val="00E70BAC"/>
    <w:rsid w:val="00E75268"/>
    <w:rsid w:val="00E75ECD"/>
    <w:rsid w:val="00E76AB4"/>
    <w:rsid w:val="00E81F10"/>
    <w:rsid w:val="00E852F8"/>
    <w:rsid w:val="00E87EDD"/>
    <w:rsid w:val="00E92F4F"/>
    <w:rsid w:val="00EC2B02"/>
    <w:rsid w:val="00EC346A"/>
    <w:rsid w:val="00ED4D69"/>
    <w:rsid w:val="00EF3C9F"/>
    <w:rsid w:val="00F24CE0"/>
    <w:rsid w:val="00F27255"/>
    <w:rsid w:val="00F33C48"/>
    <w:rsid w:val="00F362CA"/>
    <w:rsid w:val="00F97368"/>
    <w:rsid w:val="00FB094C"/>
    <w:rsid w:val="00FB116B"/>
    <w:rsid w:val="00FC306F"/>
    <w:rsid w:val="00FD49B5"/>
    <w:rsid w:val="00FF0E5E"/>
    <w:rsid w:val="00FF30AE"/>
    <w:rsid w:val="00FF7624"/>
    <w:rsid w:val="00FF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A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4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F7624"/>
    <w:pPr>
      <w:keepNext/>
      <w:ind w:left="4248" w:firstLine="0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762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FF762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2">
    <w:name w:val="Font Style12"/>
    <w:rsid w:val="00FF7624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FF76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F7624"/>
    <w:rPr>
      <w:color w:val="0000FF"/>
      <w:u w:val="single"/>
    </w:rPr>
  </w:style>
  <w:style w:type="paragraph" w:styleId="a5">
    <w:name w:val="Normal (Web)"/>
    <w:basedOn w:val="a"/>
    <w:rsid w:val="00FF762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eading">
    <w:name w:val="Heading"/>
    <w:rsid w:val="00FF76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08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8C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5E2189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063D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4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DD4C6C"/>
    <w:pPr>
      <w:ind w:left="4253" w:firstLine="0"/>
    </w:pPr>
  </w:style>
  <w:style w:type="character" w:customStyle="1" w:styleId="22">
    <w:name w:val="Основной текст с отступом 2 Знак"/>
    <w:basedOn w:val="a0"/>
    <w:link w:val="21"/>
    <w:semiHidden/>
    <w:rsid w:val="00DD4C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УВД по ХМАО-Югре</Company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uvm1420162</cp:lastModifiedBy>
  <cp:revision>12</cp:revision>
  <cp:lastPrinted>2020-06-05T06:50:00Z</cp:lastPrinted>
  <dcterms:created xsi:type="dcterms:W3CDTF">2020-11-18T05:54:00Z</dcterms:created>
  <dcterms:modified xsi:type="dcterms:W3CDTF">2020-11-19T05:09:00Z</dcterms:modified>
</cp:coreProperties>
</file>