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0F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highlight w:val="none"/>
          <w:lang w:val="ru-RU" w:eastAsia="ru-RU" w:bidi="ar-SA"/>
        </w:rPr>
        <w:t>Проверка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highlight w:val="none"/>
          <w:lang w:val="ru-RU" w:eastAsia="ru-RU" w:bidi="ar-SA"/>
        </w:rPr>
        <w:t xml:space="preserve"> исполнения бюджетных полномочий по администрированию доходов или источников финансирования дефицита бюджета Белоярского района в Комитете по делам молодёжи, физической культуре и спорту администрации Белоярского района</w:t>
      </w:r>
    </w:p>
    <w:p w14:paraId="51F39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утверждённого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52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</w:t>
      </w:r>
      <w:r>
        <w:rPr>
          <w:rFonts w:ascii="Times New Roman" w:hAnsi="Times New Roman" w:cs="Times New Roman"/>
          <w:sz w:val="24"/>
          <w:szCs w:val="24"/>
          <w:highlight w:val="none"/>
        </w:rPr>
        <w:t>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21 апреля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33</w:t>
      </w:r>
      <w:r>
        <w:rPr>
          <w:rFonts w:ascii="Times New Roman" w:hAnsi="Times New Roman" w:cs="Times New Roman"/>
          <w:sz w:val="24"/>
          <w:szCs w:val="24"/>
          <w:highlight w:val="none"/>
        </w:rPr>
        <w:t>-о «О проведении контрольного мероприятия».</w:t>
      </w:r>
      <w:bookmarkStart w:id="0" w:name="_GoBack"/>
    </w:p>
    <w:p w14:paraId="1AE04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года.</w:t>
      </w:r>
    </w:p>
    <w:p w14:paraId="21C1F7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Срок проведения контрольного мероприятия 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5 мая 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27 мая 2025 </w:t>
      </w:r>
      <w:r>
        <w:rPr>
          <w:rFonts w:ascii="Times New Roman" w:hAnsi="Times New Roman" w:cs="Times New Roman"/>
          <w:sz w:val="24"/>
          <w:szCs w:val="24"/>
          <w:highlight w:val="none"/>
        </w:rPr>
        <w:t>года.</w:t>
      </w:r>
    </w:p>
    <w:p w14:paraId="1FF5F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Общий объем проверенных средств составляет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8 319 450,63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 w14:paraId="48A45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Объем выявленных нарушений в суммовом выражении отсутствует.</w:t>
      </w:r>
    </w:p>
    <w:p w14:paraId="5207F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highlight w:val="none"/>
        </w:rPr>
        <w:t>:</w:t>
      </w:r>
    </w:p>
    <w:p w14:paraId="1126CF1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два нарушения статьи 9, статьи 10  Закона № 402-ФЗ;</w:t>
      </w:r>
    </w:p>
    <w:p w14:paraId="0CAF737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два нарушения пункта 200, пункта 201 </w:t>
      </w:r>
      <w:r>
        <w:rPr>
          <w:rFonts w:ascii="Times New Roman" w:hAnsi="Times New Roman" w:cs="Times New Roman"/>
          <w:sz w:val="24"/>
          <w:szCs w:val="24"/>
          <w:highlight w:val="none"/>
        </w:rPr>
        <w:t>Инструкция № 157н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;</w:t>
      </w:r>
    </w:p>
    <w:p w14:paraId="7877E69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два нарушения подпункта г пункта 9 раздела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III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приказа Минфина № 274н;</w:t>
      </w:r>
    </w:p>
    <w:p w14:paraId="190C652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два нарушения статьи 11 Закона № 402-ФЗ.</w:t>
      </w:r>
    </w:p>
    <w:p w14:paraId="5B8D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28184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27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мая 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принятия мер по устранению выявленных нарушений.</w:t>
      </w:r>
    </w:p>
    <w:p w14:paraId="5603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92151"/>
    <w:rsid w:val="00EF7000"/>
    <w:rsid w:val="00F616FC"/>
    <w:rsid w:val="09272B35"/>
    <w:rsid w:val="0DDB32E6"/>
    <w:rsid w:val="2B9E5494"/>
    <w:rsid w:val="360679C0"/>
    <w:rsid w:val="42627DFF"/>
    <w:rsid w:val="42CF6A33"/>
    <w:rsid w:val="47602729"/>
    <w:rsid w:val="47880EBB"/>
    <w:rsid w:val="50714E83"/>
    <w:rsid w:val="65A6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173</Words>
  <Characters>987</Characters>
  <Lines>8</Lines>
  <Paragraphs>2</Paragraphs>
  <TotalTime>1</TotalTime>
  <ScaleCrop>false</ScaleCrop>
  <LinksUpToDate>false</LinksUpToDate>
  <CharactersWithSpaces>1158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user</cp:lastModifiedBy>
  <cp:lastPrinted>2017-11-01T10:26:00Z</cp:lastPrinted>
  <dcterms:modified xsi:type="dcterms:W3CDTF">2025-05-22T09:09:38Z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44A87C21AA734424A660E941D4D81DBD_12</vt:lpwstr>
  </property>
</Properties>
</file>