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8"/>
        <w:ind w:right="633"/>
        <w:jc w:val="center"/>
        <w:rPr>
          <w:b/>
        </w:rPr>
      </w:pPr>
      <w:r>
        <w:rPr>
          <w:b/>
        </w:rPr>
        <w:t xml:space="preserve">УВЕДОМЛЕНИЕ</w:t>
      </w:r>
      <w:r>
        <w:rPr>
          <w:b/>
        </w:rPr>
      </w:r>
    </w:p>
    <w:p>
      <w:pPr>
        <w:pStyle w:val="628"/>
        <w:ind w:right="633"/>
        <w:jc w:val="center"/>
        <w:rPr>
          <w:b/>
        </w:rPr>
      </w:pPr>
      <w:r>
        <w:rPr>
          <w:b/>
        </w:rPr>
        <w:t xml:space="preserve">О ПРОВЕДЕНИИ ОБЩЕСТВЕННЫХ ОБСУЖДЕНИЙ</w:t>
      </w:r>
      <w:r>
        <w:rPr>
          <w:b/>
        </w:rPr>
      </w:r>
    </w:p>
    <w:p>
      <w:pPr>
        <w:pStyle w:val="625"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Содержание уведомления определено </w:t>
      </w:r>
      <w:r>
        <w:rPr>
          <w:bCs/>
          <w:sz w:val="20"/>
          <w:szCs w:val="20"/>
        </w:rPr>
        <w:t xml:space="preserve">п.п</w:t>
      </w:r>
      <w:r>
        <w:rPr>
          <w:bCs/>
          <w:sz w:val="20"/>
          <w:szCs w:val="20"/>
        </w:rPr>
        <w:t xml:space="preserve">. 24, 26 </w:t>
      </w:r>
      <w:r>
        <w:rPr>
          <w:bCs/>
          <w:sz w:val="20"/>
          <w:szCs w:val="20"/>
        </w:rPr>
        <w:t xml:space="preserve">«Правил проведения оценки воздействия на окружающую среду», утв</w:t>
      </w:r>
      <w:r>
        <w:rPr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 xml:space="preserve">постановлением Правительства РФ от 28.11.2024 №</w:t>
      </w:r>
      <w:r>
        <w:rPr>
          <w:bCs/>
          <w:sz w:val="20"/>
          <w:szCs w:val="20"/>
        </w:rPr>
        <w:t xml:space="preserve"> 1644.</w:t>
      </w:r>
      <w:r>
        <w:rPr>
          <w:bCs/>
          <w:sz w:val="20"/>
          <w:szCs w:val="20"/>
        </w:rPr>
      </w:r>
    </w:p>
    <w:p>
      <w:pPr>
        <w:pStyle w:val="625"/>
        <w:ind w:firstLine="709"/>
        <w:jc w:val="both"/>
        <w:rPr>
          <w:bCs/>
          <w:sz w:val="10"/>
          <w:szCs w:val="10"/>
        </w:rPr>
      </w:pPr>
      <w:r>
        <w:rPr>
          <w:bCs/>
          <w:sz w:val="10"/>
          <w:szCs w:val="10"/>
        </w:rPr>
      </w:r>
      <w:r>
        <w:rPr>
          <w:bCs/>
          <w:sz w:val="10"/>
          <w:szCs w:val="10"/>
        </w:rPr>
      </w: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595"/>
        <w:gridCol w:w="1537"/>
        <w:gridCol w:w="4254"/>
      </w:tblGrid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625"/>
              <w:jc w:val="both"/>
              <w:spacing w:before="4" w:after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r>
              <w:rPr>
                <w:b/>
                <w:bCs/>
                <w:sz w:val="20"/>
                <w:szCs w:val="20"/>
              </w:rPr>
              <w:t xml:space="preserve">Информация об объекте обсуждений, подлежащем рассмотрению на общественных обсуждениях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625"/>
              <w:ind w:left="32"/>
              <w:jc w:val="both"/>
              <w:spacing w:before="4" w:after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1.1. </w:t>
            </w:r>
            <w:r>
              <w:rPr>
                <w:b/>
                <w:bCs/>
                <w:sz w:val="20"/>
                <w:szCs w:val="20"/>
              </w:rPr>
              <w:t xml:space="preserve">Сведения о заказчике (исполнителе)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pStyle w:val="628"/>
              <w:ind w:right="6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7" w:type="dxa"/>
            <w:textDirection w:val="lrTb"/>
            <w:noWrap w:val="false"/>
          </w:tcPr>
          <w:p>
            <w:pPr>
              <w:pStyle w:val="628"/>
              <w:ind w:right="689"/>
              <w:jc w:val="center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pStyle w:val="628"/>
              <w:ind w:right="145"/>
              <w:jc w:val="center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pStyle w:val="628"/>
              <w:ind w:right="689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наименование</w:t>
            </w:r>
            <w:r>
              <w:rPr>
                <w:spacing w:val="-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7" w:type="dxa"/>
            <w:textDirection w:val="lrTb"/>
            <w:noWrap w:val="false"/>
          </w:tcPr>
          <w:p>
            <w:pPr>
              <w:pStyle w:val="628"/>
              <w:ind w:right="256"/>
              <w:jc w:val="both"/>
              <w:tabs>
                <w:tab w:val="left" w:pos="354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Белоярского района Ханты – Манси</w:t>
            </w:r>
            <w:r>
              <w:rPr>
                <w:sz w:val="20"/>
                <w:szCs w:val="20"/>
              </w:rPr>
              <w:t xml:space="preserve">йского автономного округа – Югры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pStyle w:val="628"/>
              <w:ind w:righ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Акционерное общество «Сибирский научно-исследовательский и проектный институт рационального природопользования»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pStyle w:val="628"/>
              <w:ind w:right="689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Сокращенное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наименование</w:t>
            </w:r>
            <w:r>
              <w:rPr>
                <w:spacing w:val="-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7" w:type="dxa"/>
            <w:textDirection w:val="lrTb"/>
            <w:noWrap w:val="false"/>
          </w:tcPr>
          <w:p>
            <w:pPr>
              <w:pStyle w:val="628"/>
              <w:ind w:right="256"/>
              <w:jc w:val="both"/>
              <w:tabs>
                <w:tab w:val="left" w:pos="354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pStyle w:val="628"/>
              <w:ind w:right="145"/>
              <w:jc w:val="both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СибНИПИРП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pStyle w:val="628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7" w:type="dxa"/>
            <w:textDirection w:val="lrTb"/>
            <w:noWrap w:val="false"/>
          </w:tcPr>
          <w:p>
            <w:pPr>
              <w:pStyle w:val="628"/>
              <w:ind w:right="256"/>
              <w:jc w:val="both"/>
              <w:tabs>
                <w:tab w:val="left" w:pos="354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8611004042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pStyle w:val="628"/>
              <w:ind w:righ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8603144085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pStyle w:val="628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7" w:type="dxa"/>
            <w:textDirection w:val="lrTb"/>
            <w:noWrap w:val="false"/>
          </w:tcPr>
          <w:p>
            <w:pPr>
              <w:pStyle w:val="628"/>
              <w:ind w:right="256"/>
              <w:jc w:val="both"/>
              <w:tabs>
                <w:tab w:val="left" w:pos="354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1028601521871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pStyle w:val="628"/>
              <w:ind w:righ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1078603004149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pStyle w:val="628"/>
              <w:ind w:right="2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Юридический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фактический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адрес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7" w:type="dxa"/>
            <w:textDirection w:val="lrTb"/>
            <w:noWrap w:val="false"/>
          </w:tcPr>
          <w:p>
            <w:pPr>
              <w:pStyle w:val="628"/>
              <w:ind w:right="256"/>
              <w:jc w:val="both"/>
              <w:tabs>
                <w:tab w:val="left" w:pos="354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628162, Тюменская область, Ханты – Мансийс</w:t>
            </w:r>
            <w:r>
              <w:rPr>
                <w:sz w:val="20"/>
                <w:szCs w:val="20"/>
              </w:rPr>
              <w:t xml:space="preserve">кий автономный округ – Югра, г.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Белоярский, ул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Центральная, д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pStyle w:val="628"/>
              <w:ind w:righ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628609, Тюменская область, Ханты – Мансийский автономный округ – Югра, городской округ Нижневартовск, г.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Нижневартовск, улица Мира, здание 5/П, офис 409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pStyle w:val="628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адрес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7" w:type="dxa"/>
            <w:textDirection w:val="lrTb"/>
            <w:noWrap w:val="false"/>
          </w:tcPr>
          <w:p>
            <w:pPr>
              <w:pStyle w:val="628"/>
              <w:ind w:right="256"/>
              <w:tabs>
                <w:tab w:val="left" w:pos="354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628162, Тюменская область, Ханты – Мансийс</w:t>
            </w:r>
            <w:r>
              <w:rPr>
                <w:sz w:val="20"/>
                <w:szCs w:val="20"/>
              </w:rPr>
              <w:t xml:space="preserve">кий автономный округ – Югра, г.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Белоярский, ул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Центральная, д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pStyle w:val="628"/>
              <w:ind w:righ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628609, Тюменская область, Ханты – Мансийский автономный округ – Югра, г.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Нижневартовск, а/я 1179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pStyle w:val="628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онтактные данные 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7" w:type="dxa"/>
            <w:textDirection w:val="lrTb"/>
            <w:noWrap w:val="false"/>
          </w:tcPr>
          <w:p>
            <w:pPr>
              <w:pStyle w:val="628"/>
              <w:ind w:right="256"/>
              <w:jc w:val="both"/>
              <w:tabs>
                <w:tab w:val="left" w:pos="354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8 (34670) 2-14-90</w:t>
            </w:r>
            <w:r>
              <w:rPr>
                <w:sz w:val="20"/>
                <w:szCs w:val="20"/>
              </w:rPr>
            </w:r>
          </w:p>
          <w:p>
            <w:pPr>
              <w:pStyle w:val="628"/>
              <w:ind w:right="256"/>
              <w:jc w:val="both"/>
              <w:tabs>
                <w:tab w:val="left" w:pos="354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hyperlink r:id="rId9" w:tooltip="mailto:admbel@admbel.ru" w:history="1">
              <w:r>
                <w:rPr>
                  <w:sz w:val="20"/>
                  <w:szCs w:val="20"/>
                </w:rPr>
                <w:t xml:space="preserve">admb</w:t>
              </w:r>
            </w:hyperlink>
            <w:r/>
            <w:hyperlink r:id="rId10" w:tooltip="mailto:el@admbel.ru" w:history="1">
              <w:r>
                <w:rPr>
                  <w:sz w:val="20"/>
                  <w:szCs w:val="20"/>
                </w:rPr>
                <w:t xml:space="preserve">el@admbel.ru</w:t>
              </w:r>
            </w:hyperlink>
            <w:r/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pStyle w:val="628"/>
              <w:ind w:righ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тел./факс 8 (3466) 29-66-66, 29-67-24</w:t>
            </w:r>
            <w:r>
              <w:rPr>
                <w:sz w:val="20"/>
                <w:szCs w:val="20"/>
              </w:rPr>
            </w:r>
          </w:p>
          <w:p>
            <w:pPr>
              <w:pStyle w:val="628"/>
              <w:ind w:righ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hyperlink r:id="rId11" w:tooltip="mailto:sibnipirp@sibnipirp.ru" w:history="1">
              <w:r>
                <w:rPr>
                  <w:sz w:val="20"/>
                  <w:szCs w:val="20"/>
                </w:rPr>
                <w:t xml:space="preserve">sibnipirp@sibnipirp.ru</w:t>
              </w:r>
            </w:hyperlink>
            <w:r/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628"/>
              <w:ind w:right="14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1.2</w:t>
            </w:r>
            <w:r>
              <w:rPr>
                <w:b/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  <w:t xml:space="preserve"> Полное и сокращенное (при наличии) наименования уполномоченного органа, ответственного за проведение общественных обсуждений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textDirection w:val="lrTb"/>
            <w:noWrap w:val="false"/>
          </w:tcPr>
          <w:p>
            <w:pPr>
              <w:pStyle w:val="628"/>
              <w:ind w:right="136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наименование</w:t>
            </w:r>
            <w:r>
              <w:rPr>
                <w:spacing w:val="-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6" w:type="dxa"/>
            <w:textDirection w:val="lrTb"/>
            <w:noWrap w:val="false"/>
          </w:tcPr>
          <w:p>
            <w:pPr>
              <w:pStyle w:val="628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Белоярского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района Ханты –</w:t>
            </w:r>
            <w:r>
              <w:rPr>
                <w:sz w:val="20"/>
                <w:szCs w:val="20"/>
              </w:rPr>
              <w:t xml:space="preserve">Мансийского автономного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округа –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Югра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textDirection w:val="lrTb"/>
            <w:noWrap w:val="false"/>
          </w:tcPr>
          <w:p>
            <w:pPr>
              <w:pStyle w:val="628"/>
              <w:ind w:right="136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Сокращенное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наименование</w:t>
            </w:r>
            <w:r>
              <w:rPr>
                <w:spacing w:val="-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6" w:type="dxa"/>
            <w:textDirection w:val="lrTb"/>
            <w:noWrap w:val="false"/>
          </w:tcPr>
          <w:p>
            <w:pPr>
              <w:pStyle w:val="628"/>
              <w:ind w:right="14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Белоярского</w:t>
            </w:r>
            <w:r>
              <w:rPr>
                <w:sz w:val="20"/>
                <w:szCs w:val="20"/>
              </w:rPr>
              <w:t xml:space="preserve"> района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textDirection w:val="lrTb"/>
            <w:noWrap w:val="false"/>
          </w:tcPr>
          <w:p>
            <w:pPr>
              <w:pStyle w:val="628"/>
              <w:ind w:right="136"/>
              <w:jc w:val="both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Юридический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фактический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адрес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6" w:type="dxa"/>
            <w:textDirection w:val="lrTb"/>
            <w:noWrap w:val="false"/>
          </w:tcPr>
          <w:p>
            <w:pPr>
              <w:pStyle w:val="628"/>
              <w:ind w:right="14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628162, </w:t>
            </w:r>
            <w:r>
              <w:rPr>
                <w:sz w:val="20"/>
                <w:szCs w:val="20"/>
              </w:rPr>
              <w:t xml:space="preserve">Тюменская область, </w:t>
            </w:r>
            <w:r>
              <w:rPr>
                <w:spacing w:val="-1"/>
                <w:sz w:val="20"/>
                <w:szCs w:val="20"/>
              </w:rPr>
              <w:t xml:space="preserve">Ханты-Мансийский автономный округ – Югра, </w:t>
            </w:r>
            <w:r>
              <w:rPr>
                <w:spacing w:val="-1"/>
                <w:sz w:val="20"/>
                <w:szCs w:val="20"/>
              </w:rPr>
              <w:t xml:space="preserve">г.Белоярский</w:t>
            </w:r>
            <w:r>
              <w:rPr>
                <w:spacing w:val="-1"/>
                <w:sz w:val="20"/>
                <w:szCs w:val="20"/>
              </w:rPr>
              <w:t xml:space="preserve">, ул.</w:t>
            </w:r>
            <w:r>
              <w:rPr>
                <w:spacing w:val="-1"/>
                <w:sz w:val="20"/>
                <w:szCs w:val="20"/>
              </w:rPr>
              <w:t xml:space="preserve"> </w:t>
            </w:r>
            <w:r>
              <w:rPr>
                <w:spacing w:val="-1"/>
                <w:sz w:val="20"/>
                <w:szCs w:val="20"/>
              </w:rPr>
              <w:t xml:space="preserve">Центральная, д.</w:t>
            </w:r>
            <w:r>
              <w:rPr>
                <w:spacing w:val="-1"/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textDirection w:val="lrTb"/>
            <w:noWrap w:val="false"/>
          </w:tcPr>
          <w:p>
            <w:pPr>
              <w:pStyle w:val="628"/>
              <w:jc w:val="bot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Контактная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6" w:type="dxa"/>
            <w:textDirection w:val="lrTb"/>
            <w:noWrap w:val="false"/>
          </w:tcPr>
          <w:p>
            <w:pPr>
              <w:pStyle w:val="628"/>
              <w:ind w:right="145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тел.:8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(34670)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2-14-90</w:t>
            </w:r>
            <w:r>
              <w:rPr>
                <w:sz w:val="20"/>
                <w:szCs w:val="20"/>
              </w:rPr>
            </w:r>
          </w:p>
          <w:p>
            <w:pPr>
              <w:pStyle w:val="628"/>
              <w:ind w:right="145"/>
              <w:spacing w:line="25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почта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hyperlink r:id="rId12" w:tooltip="mailto:admbel@admbel.ru" w:history="1">
              <w:r>
                <w:rPr>
                  <w:rStyle w:val="630"/>
                  <w:sz w:val="20"/>
                  <w:szCs w:val="20"/>
                  <w:lang w:val="en-US"/>
                </w:rPr>
                <w:t xml:space="preserve">admbel</w:t>
              </w:r>
              <w:r>
                <w:rPr>
                  <w:rStyle w:val="630"/>
                  <w:sz w:val="20"/>
                  <w:szCs w:val="20"/>
                </w:rPr>
                <w:t xml:space="preserve">@</w:t>
              </w:r>
              <w:r>
                <w:rPr>
                  <w:rStyle w:val="630"/>
                  <w:sz w:val="20"/>
                  <w:szCs w:val="20"/>
                  <w:lang w:val="en-US"/>
                </w:rPr>
                <w:t xml:space="preserve">admbel</w:t>
              </w:r>
              <w:r>
                <w:rPr>
                  <w:rStyle w:val="630"/>
                  <w:sz w:val="20"/>
                  <w:szCs w:val="20"/>
                </w:rPr>
                <w:t xml:space="preserve">.</w:t>
              </w:r>
              <w:r>
                <w:rPr>
                  <w:rStyle w:val="630"/>
                  <w:sz w:val="20"/>
                  <w:szCs w:val="20"/>
                  <w:lang w:val="en-US"/>
                </w:rPr>
                <w:t xml:space="preserve">ru</w:t>
              </w:r>
            </w:hyperlink>
            <w:r/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628"/>
              <w:ind w:right="63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1.3</w:t>
            </w:r>
            <w:r>
              <w:rPr>
                <w:b/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Наименование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объекта обсуждений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628"/>
              <w:ind w:right="145"/>
              <w:jc w:val="bot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бъект государственной экологической экспертизы, содержащ</w:t>
            </w:r>
            <w:r>
              <w:rPr>
                <w:sz w:val="20"/>
                <w:szCs w:val="20"/>
              </w:rPr>
              <w:t xml:space="preserve">ий</w:t>
            </w:r>
            <w:r>
              <w:rPr>
                <w:sz w:val="20"/>
                <w:szCs w:val="20"/>
              </w:rPr>
              <w:t xml:space="preserve"> предварительные материалы оценки воздействия на окружающую среду, переработанн</w:t>
            </w:r>
            <w:r>
              <w:rPr>
                <w:sz w:val="20"/>
                <w:szCs w:val="20"/>
              </w:rPr>
              <w:t xml:space="preserve">ый</w:t>
            </w:r>
            <w:r>
              <w:rPr>
                <w:sz w:val="20"/>
                <w:szCs w:val="20"/>
              </w:rPr>
              <w:t xml:space="preserve"> в соответствии с отрицательным заключением государственной экологической экспертизы – проект рекультивации земель «Рекультивация территории санкционированной свалки твердых бытовых отходов </w:t>
            </w:r>
            <w:r>
              <w:rPr>
                <w:sz w:val="20"/>
                <w:szCs w:val="20"/>
              </w:rPr>
              <w:t xml:space="preserve">с.Полноват</w:t>
            </w:r>
            <w:r>
              <w:rPr>
                <w:sz w:val="20"/>
                <w:szCs w:val="20"/>
              </w:rPr>
              <w:t xml:space="preserve"> Белоярского района»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628"/>
              <w:ind w:right="63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1.4</w:t>
            </w:r>
            <w:r>
              <w:rPr>
                <w:b/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  <w:t xml:space="preserve"> Наименование планируемой хозяйственной и иной деятельности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628"/>
              <w:jc w:val="bot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Рекультивация территории санкционированной свалки твердых бытовых отходов с. Полноват Белоярского района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628"/>
              <w:ind w:right="63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1.5</w:t>
            </w:r>
            <w:r>
              <w:rPr>
                <w:b/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  <w:t xml:space="preserve"> Цель планируемой хозяйственной и иной деятельности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628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Ликвидация свалки твердых бытовых (коммунальных) отходов и рекультивация земель, использовавшихся, но не предназначавшихся для размещения отходов производства и потребления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628"/>
              <w:jc w:val="both"/>
              <w:spacing w:line="273" w:lineRule="exac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1.6</w:t>
            </w:r>
            <w:r>
              <w:rPr>
                <w:b/>
                <w:bCs/>
                <w:sz w:val="20"/>
                <w:szCs w:val="20"/>
              </w:rPr>
              <w:t xml:space="preserve">.</w:t>
            </w:r>
            <w:r>
              <w:rPr>
                <w:b/>
                <w:bCs/>
                <w:sz w:val="20"/>
                <w:szCs w:val="20"/>
              </w:rPr>
              <w:t xml:space="preserve"> Предварительное место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реализации планируемой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хозяйственной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и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иной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деятельности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628"/>
              <w:spacing w:line="273" w:lineRule="exac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ХМАО – Югра, с. Полноват, земельный участок площадью 7137,1 м2 в 560 м на юго-восток от жилого дома по адресу: ХМАО – Югра, Белоярский район, с. Полноват, ул. Петрова, 33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628"/>
              <w:jc w:val="both"/>
              <w:spacing w:line="273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1.7</w:t>
            </w:r>
            <w:r>
              <w:rPr>
                <w:b/>
                <w:bCs/>
                <w:sz w:val="20"/>
                <w:szCs w:val="20"/>
              </w:rPr>
              <w:t xml:space="preserve">.</w:t>
            </w:r>
            <w:r>
              <w:rPr>
                <w:b/>
                <w:bCs/>
                <w:sz w:val="20"/>
                <w:szCs w:val="20"/>
              </w:rPr>
              <w:t xml:space="preserve"> Контактные данные ответственных лиц со стороны заказчика (исполнителя)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textDirection w:val="lrTb"/>
            <w:noWrap w:val="false"/>
          </w:tcPr>
          <w:p>
            <w:pPr>
              <w:pStyle w:val="628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стороны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заказчика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6" w:type="dxa"/>
            <w:textDirection w:val="lrTb"/>
            <w:noWrap w:val="false"/>
          </w:tcPr>
          <w:p>
            <w:pPr>
              <w:pStyle w:val="628"/>
              <w:ind w:right="3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УКС администрации Белоярского района </w:t>
            </w:r>
            <w:r>
              <w:rPr>
                <w:sz w:val="20"/>
                <w:szCs w:val="20"/>
              </w:rPr>
              <w:t xml:space="preserve">Жигульская</w:t>
            </w:r>
            <w:r>
              <w:rPr>
                <w:sz w:val="20"/>
                <w:szCs w:val="20"/>
              </w:rPr>
              <w:t xml:space="preserve"> Лилия Алексан</w:t>
            </w:r>
            <w:r>
              <w:rPr>
                <w:sz w:val="20"/>
                <w:szCs w:val="20"/>
              </w:rPr>
              <w:t xml:space="preserve">дровна, тел.: 8 (34670) 62-176, </w:t>
            </w:r>
            <w:r>
              <w:rPr>
                <w:sz w:val="20"/>
                <w:szCs w:val="20"/>
              </w:rPr>
              <w:t xml:space="preserve">эл. почта: ZhigulskayaLA@admbel.ru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1" w:type="dxa"/>
            <w:textDirection w:val="lrTb"/>
            <w:noWrap w:val="false"/>
          </w:tcPr>
          <w:p>
            <w:pPr>
              <w:pStyle w:val="628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стороны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исполнителя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6" w:type="dxa"/>
            <w:textDirection w:val="lrTb"/>
            <w:noWrap w:val="false"/>
          </w:tcPr>
          <w:p>
            <w:pPr>
              <w:pStyle w:val="628"/>
              <w:ind w:right="3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инженер проекта АО «</w:t>
            </w:r>
            <w:r>
              <w:rPr>
                <w:sz w:val="20"/>
                <w:szCs w:val="20"/>
              </w:rPr>
              <w:t xml:space="preserve">СибНИПИРП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Зубайдуллин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Азат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Анварович</w:t>
            </w:r>
            <w:r>
              <w:rPr>
                <w:sz w:val="20"/>
                <w:szCs w:val="20"/>
              </w:rPr>
              <w:t xml:space="preserve">, тел.: +7 (3466) 29-67-27 доб. 153, эл. почта: </w:t>
            </w:r>
            <w:hyperlink r:id="rId13" w:tooltip="mailto:nto@sibnipirp.ru" w:history="1">
              <w:r>
                <w:rPr>
                  <w:sz w:val="20"/>
                  <w:szCs w:val="20"/>
                </w:rPr>
                <w:t xml:space="preserve">nto@sibnipirp.ru</w:t>
              </w:r>
            </w:hyperlink>
            <w:r/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625"/>
              <w:ind w:left="108" w:right="14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</w:rPr>
      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</w:t>
            </w:r>
            <w:r>
              <w:rPr>
                <w:b/>
                <w:sz w:val="20"/>
                <w:szCs w:val="20"/>
              </w:rPr>
              <w:t xml:space="preserve">ждений, днях и часах, в которые </w:t>
            </w:r>
            <w:r>
              <w:rPr>
                <w:b/>
                <w:sz w:val="20"/>
                <w:szCs w:val="20"/>
              </w:rPr>
              <w:t xml:space="preserve">возможно ознакомление с объектом обсуждений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6" w:type="dxa"/>
            <w:textDirection w:val="lrTb"/>
            <w:noWrap w:val="false"/>
          </w:tcPr>
          <w:p>
            <w:pPr>
              <w:pStyle w:val="628"/>
              <w:ind w:left="108" w:right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Информация о днях и часах, в которые возможно ознакомление с объектом обсуждений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1" w:type="dxa"/>
            <w:textDirection w:val="lrTb"/>
            <w:noWrap w:val="false"/>
          </w:tcPr>
          <w:p>
            <w:pPr>
              <w:pStyle w:val="628"/>
              <w:ind w:left="108" w:righ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 по адресу: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628162, </w:t>
            </w:r>
            <w:r>
              <w:rPr>
                <w:sz w:val="20"/>
                <w:szCs w:val="20"/>
              </w:rPr>
              <w:t xml:space="preserve">Тюменская область, </w:t>
            </w:r>
            <w:r>
              <w:rPr>
                <w:spacing w:val="-1"/>
                <w:sz w:val="20"/>
                <w:szCs w:val="20"/>
              </w:rPr>
              <w:t xml:space="preserve">Ханты-Мансийский автономный округ – Югра, </w:t>
            </w:r>
            <w:r>
              <w:rPr>
                <w:spacing w:val="-1"/>
                <w:sz w:val="20"/>
                <w:szCs w:val="20"/>
              </w:rPr>
              <w:t xml:space="preserve">г.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Белоярский, ул.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Центральная, д.</w:t>
            </w:r>
            <w:r>
              <w:rPr>
                <w:spacing w:val="-1"/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 (в рабочие дни с 09:00 до 13.00 и с 14:00 до 18:00. Суббота, воскресенье – выходные дни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6" w:type="dxa"/>
            <w:textDirection w:val="lrTb"/>
            <w:noWrap w:val="false"/>
          </w:tcPr>
          <w:p>
            <w:pPr>
              <w:pStyle w:val="628"/>
              <w:ind w:right="163"/>
              <w:jc w:val="bot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открытия доступа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1" w:type="dxa"/>
            <w:textDirection w:val="lrTb"/>
            <w:noWrap w:val="false"/>
          </w:tcPr>
          <w:p>
            <w:pPr>
              <w:pStyle w:val="628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27.10</w:t>
            </w:r>
            <w:r>
              <w:rPr>
                <w:sz w:val="20"/>
                <w:szCs w:val="20"/>
              </w:rPr>
              <w:t xml:space="preserve">.2025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6" w:type="dxa"/>
            <w:textDirection w:val="lrTb"/>
            <w:noWrap w:val="false"/>
          </w:tcPr>
          <w:p>
            <w:pPr>
              <w:pStyle w:val="628"/>
              <w:ind w:right="163"/>
              <w:jc w:val="bot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доступности объекта обсуждений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1" w:type="dxa"/>
            <w:textDirection w:val="lrTb"/>
            <w:noWrap w:val="false"/>
          </w:tcPr>
          <w:p>
            <w:pPr>
              <w:pStyle w:val="628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27.10.2025-06.11</w:t>
            </w:r>
            <w:r>
              <w:rPr>
                <w:sz w:val="20"/>
                <w:szCs w:val="20"/>
              </w:rPr>
              <w:t xml:space="preserve">.2025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7" w:type="dxa"/>
            <w:textDirection w:val="lrTb"/>
            <w:noWrap w:val="false"/>
          </w:tcPr>
          <w:p>
            <w:pPr>
              <w:pStyle w:val="625"/>
              <w:ind w:left="108" w:right="145"/>
              <w:jc w:val="both"/>
              <w:rPr>
                <w:b/>
                <w:bCs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>
              <w:rPr>
                <w:b/>
                <w:sz w:val="20"/>
                <w:szCs w:val="20"/>
              </w:rPr>
              <w:t xml:space="preserve"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6" w:type="dxa"/>
            <w:textDirection w:val="lrTb"/>
            <w:noWrap w:val="false"/>
          </w:tcPr>
          <w:p>
            <w:pPr>
              <w:pStyle w:val="628"/>
              <w:ind w:right="163"/>
              <w:jc w:val="bot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ссылка на место размещения объекта обсуждений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1" w:type="dxa"/>
            <w:textDirection w:val="lrTb"/>
            <w:noWrap w:val="false"/>
          </w:tcPr>
          <w:p>
            <w:pPr>
              <w:pStyle w:val="628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14" w:tooltip="https://disk.yandex.ru/d/yRByXkpnD0ztJQ" w:history="1">
              <w:r>
                <w:rPr>
                  <w:rStyle w:val="630"/>
                  <w:sz w:val="20"/>
                  <w:szCs w:val="20"/>
                </w:rPr>
                <w:t xml:space="preserve">https://disk.yandex.ru/d/yRByXkpnD0ztJQ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886" w:type="dxa"/>
            <w:textDirection w:val="lrTb"/>
            <w:noWrap w:val="false"/>
          </w:tcPr>
          <w:p>
            <w:pPr>
              <w:pStyle w:val="628"/>
              <w:ind w:right="163"/>
              <w:jc w:val="bot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размещения объекта обсуждений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791" w:type="dxa"/>
            <w:textDirection w:val="lrTb"/>
            <w:noWrap w:val="false"/>
          </w:tcPr>
          <w:p>
            <w:pPr>
              <w:pStyle w:val="628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27.10</w:t>
            </w:r>
            <w:r>
              <w:rPr>
                <w:sz w:val="20"/>
                <w:szCs w:val="20"/>
              </w:rPr>
              <w:t xml:space="preserve">.2025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6" w:type="dxa"/>
            <w:textDirection w:val="lrTb"/>
            <w:noWrap w:val="false"/>
          </w:tcPr>
          <w:p>
            <w:pPr>
              <w:pStyle w:val="628"/>
              <w:ind w:right="163"/>
              <w:jc w:val="bot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размещения объекта обсуждений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1" w:type="dxa"/>
            <w:textDirection w:val="lrTb"/>
            <w:noWrap w:val="false"/>
          </w:tcPr>
          <w:p>
            <w:pPr>
              <w:pStyle w:val="628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27.10.2025-06.11</w:t>
            </w:r>
            <w:r>
              <w:rPr>
                <w:sz w:val="20"/>
                <w:szCs w:val="20"/>
              </w:rPr>
              <w:t xml:space="preserve">.2025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6" w:type="dxa"/>
            <w:textDirection w:val="lrTb"/>
            <w:noWrap w:val="false"/>
          </w:tcPr>
          <w:p>
            <w:pPr>
              <w:ind w:left="107" w:right="163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ссылка на место размещения </w:t>
            </w:r>
            <w:r>
              <w:rPr>
                <w:sz w:val="20"/>
                <w:szCs w:val="20"/>
              </w:rPr>
              <w:t xml:space="preserve">окончательных материалов </w:t>
            </w:r>
            <w:r>
              <w:rPr>
                <w:sz w:val="20"/>
                <w:szCs w:val="20"/>
              </w:rPr>
              <w:t xml:space="preserve">оценки воздействия на окружающую среду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1" w:type="dxa"/>
            <w:textDirection w:val="lrTb"/>
            <w:noWrap w:val="false"/>
          </w:tcPr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7" w:type="dxa"/>
            <w:textDirection w:val="lrTb"/>
            <w:noWrap w:val="false"/>
          </w:tcPr>
          <w:p>
            <w:pPr>
              <w:pStyle w:val="628"/>
              <w:ind w:right="145"/>
              <w:jc w:val="both"/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4.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И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нформация о возможности проведения п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о инициативе граждан слушаний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6" w:type="dxa"/>
            <w:textDirection w:val="lrTb"/>
            <w:noWrap w:val="false"/>
          </w:tcPr>
          <w:p>
            <w:pPr>
              <w:ind w:left="32" w:right="163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инициативе граждан, в рамках общественных обсуждений, </w:t>
            </w:r>
            <w:r>
              <w:rPr>
                <w:sz w:val="20"/>
                <w:szCs w:val="20"/>
              </w:rPr>
              <w:t xml:space="preserve">проводятся слушания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1" w:type="dxa"/>
            <w:textDirection w:val="lrTb"/>
            <w:noWrap w:val="false"/>
          </w:tcPr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Слушания проводятся в указанные в уведомлении о слушаниях время и месте с возмож</w:t>
            </w:r>
            <w:bookmarkStart w:id="0" w:name="_GoBack"/>
            <w:r/>
            <w:bookmarkEnd w:id="0"/>
            <w:r>
              <w:rPr>
                <w:sz w:val="20"/>
                <w:szCs w:val="20"/>
              </w:rPr>
              <w:t xml:space="preserve">ностью участия в слушаниях с использованием средств дистанционного взаимодействия (при наличии технической возможности) и (или) без использования средств дистанционного взаимодействия (при отсутствии технической возможности)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7" w:type="dxa"/>
            <w:textDirection w:val="lrTb"/>
            <w:noWrap w:val="false"/>
          </w:tcPr>
          <w:p>
            <w:pPr>
              <w:ind w:left="120" w:right="145"/>
              <w:jc w:val="both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>
              <w:rPr>
                <w:b/>
                <w:sz w:val="20"/>
                <w:szCs w:val="20"/>
              </w:rPr>
              <w:t xml:space="preserve">Д</w:t>
            </w:r>
            <w:r>
              <w:rPr>
                <w:b/>
                <w:sz w:val="20"/>
                <w:szCs w:val="20"/>
              </w:rPr>
              <w:t xml:space="preserve">ополнительн</w:t>
            </w:r>
            <w:r>
              <w:rPr>
                <w:b/>
                <w:sz w:val="20"/>
                <w:szCs w:val="20"/>
              </w:rPr>
              <w:t xml:space="preserve">ая информация</w:t>
            </w:r>
            <w:r>
              <w:rPr>
                <w:b/>
                <w:sz w:val="20"/>
                <w:szCs w:val="20"/>
              </w:rPr>
              <w:t xml:space="preserve"> уполномоченного органа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6" w:type="dxa"/>
            <w:textDirection w:val="lrTb"/>
            <w:noWrap w:val="false"/>
          </w:tcPr>
          <w:p>
            <w:pPr>
              <w:ind w:left="32" w:right="163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дрес в пределах места нахождения уполномоченного органа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1" w:type="dxa"/>
            <w:textDirection w:val="lrTb"/>
            <w:noWrap w:val="false"/>
          </w:tcPr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628162, </w:t>
            </w:r>
            <w:r>
              <w:rPr>
                <w:sz w:val="20"/>
                <w:szCs w:val="20"/>
              </w:rPr>
              <w:t xml:space="preserve">Тюменская область, </w:t>
            </w:r>
            <w:r>
              <w:rPr>
                <w:spacing w:val="-1"/>
                <w:sz w:val="20"/>
                <w:szCs w:val="20"/>
              </w:rPr>
              <w:t xml:space="preserve">Ханты-Мансийский автономный округ – Югра, </w:t>
            </w:r>
            <w:r>
              <w:rPr>
                <w:spacing w:val="-1"/>
                <w:sz w:val="20"/>
                <w:szCs w:val="20"/>
              </w:rPr>
              <w:t xml:space="preserve">г.</w:t>
            </w:r>
            <w:r>
              <w:rPr>
                <w:spacing w:val="-1"/>
                <w:sz w:val="20"/>
                <w:szCs w:val="20"/>
              </w:rPr>
              <w:t xml:space="preserve"> </w:t>
            </w:r>
            <w:r>
              <w:rPr>
                <w:spacing w:val="-1"/>
                <w:sz w:val="20"/>
                <w:szCs w:val="20"/>
              </w:rPr>
              <w:t xml:space="preserve">Белоярский, ул.</w:t>
            </w:r>
            <w:r>
              <w:rPr>
                <w:spacing w:val="-1"/>
                <w:sz w:val="20"/>
                <w:szCs w:val="20"/>
              </w:rPr>
              <w:t xml:space="preserve"> </w:t>
            </w:r>
            <w:r>
              <w:rPr>
                <w:spacing w:val="-1"/>
                <w:sz w:val="20"/>
                <w:szCs w:val="20"/>
              </w:rPr>
              <w:t xml:space="preserve">Центральная, д.</w:t>
            </w:r>
            <w:r>
              <w:rPr>
                <w:spacing w:val="-1"/>
                <w:sz w:val="20"/>
                <w:szCs w:val="20"/>
              </w:rPr>
              <w:t xml:space="preserve">9</w:t>
            </w:r>
            <w:r>
              <w:rPr>
                <w:spacing w:val="-1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правление природопользования, сельского хозяйства и развития предпринимательства администрац</w:t>
            </w:r>
            <w:r>
              <w:rPr>
                <w:sz w:val="20"/>
                <w:szCs w:val="20"/>
              </w:rPr>
              <w:t xml:space="preserve">ии Белоярского района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6" w:type="dxa"/>
            <w:textDirection w:val="lrTb"/>
            <w:noWrap w:val="false"/>
          </w:tcPr>
          <w:p>
            <w:pPr>
              <w:ind w:left="32" w:right="163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1" w:type="dxa"/>
            <w:textDirection w:val="lrTb"/>
            <w:noWrap w:val="false"/>
          </w:tcPr>
          <w:p>
            <w:pPr>
              <w:pStyle w:val="628"/>
              <w:ind w:right="145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тел.:8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(34670)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182</w:t>
            </w:r>
            <w:r>
              <w:rPr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почта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hyperlink r:id="rId15" w:tooltip="mailto:goncharovia@admbei.ru" w:history="1">
              <w:r>
                <w:rPr>
                  <w:rStyle w:val="630"/>
                  <w:spacing w:val="-2"/>
                  <w:sz w:val="20"/>
                  <w:szCs w:val="20"/>
                  <w:lang w:val="en-US"/>
                </w:rPr>
                <w:t xml:space="preserve">goncharovia</w:t>
              </w:r>
              <w:r>
                <w:rPr>
                  <w:rStyle w:val="630"/>
                  <w:spacing w:val="-2"/>
                  <w:sz w:val="20"/>
                  <w:szCs w:val="20"/>
                </w:rPr>
                <w:t xml:space="preserve">@</w:t>
              </w:r>
              <w:r>
                <w:rPr>
                  <w:rStyle w:val="630"/>
                  <w:spacing w:val="-2"/>
                  <w:sz w:val="20"/>
                  <w:szCs w:val="20"/>
                  <w:lang w:val="en-US"/>
                </w:rPr>
                <w:t xml:space="preserve">admbei</w:t>
              </w:r>
              <w:r>
                <w:rPr>
                  <w:rStyle w:val="630"/>
                  <w:spacing w:val="-2"/>
                  <w:sz w:val="20"/>
                  <w:szCs w:val="20"/>
                </w:rPr>
                <w:t xml:space="preserve">.</w:t>
              </w:r>
              <w:r>
                <w:rPr>
                  <w:rStyle w:val="630"/>
                  <w:spacing w:val="-2"/>
                  <w:sz w:val="20"/>
                  <w:szCs w:val="20"/>
                  <w:lang w:val="en-US"/>
                </w:rPr>
                <w:t xml:space="preserve">ru</w:t>
              </w:r>
            </w:hyperlink>
            <w:r/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6" w:type="dxa"/>
            <w:textDirection w:val="lrTb"/>
            <w:noWrap w:val="false"/>
          </w:tcPr>
          <w:p>
            <w:pPr>
              <w:ind w:left="32" w:right="163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порядке, сроке и форме внесения участниками общественных обсуждений предложений и замечаний,</w:t>
            </w:r>
            <w:r>
              <w:rPr>
                <w:sz w:val="20"/>
                <w:szCs w:val="20"/>
              </w:rPr>
              <w:t xml:space="preserve"> касающихся объекта обсуждений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1" w:type="dxa"/>
            <w:textDirection w:val="lrTb"/>
            <w:noWrap w:val="false"/>
          </w:tcPr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/>
            <w:bookmarkStart w:id="1" w:name="Par0"/>
            <w:r/>
            <w:bookmarkEnd w:id="1"/>
            <w:r>
              <w:rPr>
                <w:bCs/>
                <w:sz w:val="20"/>
                <w:szCs w:val="20"/>
              </w:rPr>
              <w:t xml:space="preserve"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а) посредством официального сайта </w:t>
            </w:r>
            <w:r>
              <w:rPr>
                <w:bCs/>
                <w:sz w:val="20"/>
                <w:szCs w:val="20"/>
              </w:rPr>
              <w:t xml:space="preserve">(</w:t>
            </w:r>
            <w:hyperlink r:id="rId16" w:tooltip="https://admbel.ru" w:history="1">
              <w:r>
                <w:rPr>
                  <w:rStyle w:val="630"/>
                  <w:sz w:val="20"/>
                  <w:szCs w:val="20"/>
                  <w:lang w:val="en-US"/>
                </w:rPr>
                <w:t xml:space="preserve">https</w:t>
              </w:r>
              <w:r>
                <w:rPr>
                  <w:rStyle w:val="630"/>
                  <w:sz w:val="20"/>
                  <w:szCs w:val="20"/>
                </w:rPr>
                <w:t xml:space="preserve">://</w:t>
              </w:r>
              <w:r>
                <w:rPr>
                  <w:rStyle w:val="630"/>
                  <w:sz w:val="20"/>
                  <w:szCs w:val="20"/>
                  <w:lang w:val="en-US"/>
                </w:rPr>
                <w:t xml:space="preserve">admbel</w:t>
              </w:r>
              <w:r>
                <w:rPr>
                  <w:rStyle w:val="630"/>
                  <w:sz w:val="20"/>
                  <w:szCs w:val="20"/>
                </w:rPr>
                <w:t xml:space="preserve">.</w:t>
              </w:r>
              <w:r>
                <w:rPr>
                  <w:rStyle w:val="630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  <w:t xml:space="preserve">) </w:t>
            </w:r>
            <w:r>
              <w:rPr>
                <w:bCs/>
                <w:sz w:val="20"/>
                <w:szCs w:val="20"/>
              </w:rPr>
              <w:t xml:space="preserve">или информационных систем </w:t>
            </w:r>
            <w:r>
              <w:rPr>
                <w:bCs/>
                <w:sz w:val="20"/>
                <w:szCs w:val="20"/>
              </w:rPr>
              <w:t xml:space="preserve">(</w:t>
            </w:r>
            <w:hyperlink r:id="rId17" w:tooltip="mailto:admbel@admbel.ru" w:history="1">
              <w:r>
                <w:rPr>
                  <w:rStyle w:val="630"/>
                  <w:sz w:val="20"/>
                  <w:szCs w:val="20"/>
                  <w:lang w:val="en-US"/>
                </w:rPr>
                <w:t xml:space="preserve">admbel</w:t>
              </w:r>
              <w:r>
                <w:rPr>
                  <w:rStyle w:val="630"/>
                  <w:sz w:val="20"/>
                  <w:szCs w:val="20"/>
                </w:rPr>
                <w:t xml:space="preserve">@</w:t>
              </w:r>
              <w:r>
                <w:rPr>
                  <w:rStyle w:val="630"/>
                  <w:sz w:val="20"/>
                  <w:szCs w:val="20"/>
                  <w:lang w:val="en-US"/>
                </w:rPr>
                <w:t xml:space="preserve">admbel</w:t>
              </w:r>
              <w:r>
                <w:rPr>
                  <w:rStyle w:val="630"/>
                  <w:sz w:val="20"/>
                  <w:szCs w:val="20"/>
                </w:rPr>
                <w:t xml:space="preserve">.</w:t>
              </w:r>
              <w:r>
                <w:rPr>
                  <w:rStyle w:val="630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18" w:tooltip="mailto:goncharovia@admbei.ru" w:history="1">
              <w:r>
                <w:rPr>
                  <w:rStyle w:val="630"/>
                  <w:spacing w:val="-2"/>
                  <w:sz w:val="20"/>
                  <w:szCs w:val="20"/>
                  <w:lang w:val="en-US"/>
                </w:rPr>
                <w:t xml:space="preserve">goncharovia</w:t>
              </w:r>
              <w:r>
                <w:rPr>
                  <w:rStyle w:val="630"/>
                  <w:spacing w:val="-2"/>
                  <w:sz w:val="20"/>
                  <w:szCs w:val="20"/>
                </w:rPr>
                <w:t xml:space="preserve">@</w:t>
              </w:r>
              <w:r>
                <w:rPr>
                  <w:rStyle w:val="630"/>
                  <w:spacing w:val="-2"/>
                  <w:sz w:val="20"/>
                  <w:szCs w:val="20"/>
                  <w:lang w:val="en-US"/>
                </w:rPr>
                <w:t xml:space="preserve">admbei</w:t>
              </w:r>
              <w:r>
                <w:rPr>
                  <w:rStyle w:val="630"/>
                  <w:spacing w:val="-2"/>
                  <w:sz w:val="20"/>
                  <w:szCs w:val="20"/>
                </w:rPr>
                <w:t xml:space="preserve">.</w:t>
              </w:r>
              <w:r>
                <w:rPr>
                  <w:rStyle w:val="630"/>
                  <w:spacing w:val="-2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bCs/>
                <w:sz w:val="20"/>
                <w:szCs w:val="20"/>
              </w:rPr>
              <w:t xml:space="preserve">);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б) в письменной или устной фо</w:t>
            </w:r>
            <w:r>
              <w:rPr>
                <w:bCs/>
                <w:sz w:val="20"/>
                <w:szCs w:val="20"/>
              </w:rPr>
              <w:t xml:space="preserve">рме в ходе проведения слушаний</w:t>
            </w:r>
            <w:r>
              <w:rPr>
                <w:bCs/>
                <w:sz w:val="20"/>
                <w:szCs w:val="20"/>
              </w:rPr>
              <w:t xml:space="preserve"> (в случае проведения таких слушаний)</w:t>
            </w:r>
            <w:r>
              <w:rPr>
                <w:bCs/>
                <w:sz w:val="20"/>
                <w:szCs w:val="20"/>
              </w:rPr>
              <w:t xml:space="preserve">;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в) в письменной форме или в форме электронного документа, направленного в адрес уполномоченного органа;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г) посредством записи в журнале учета участников общественных обсуждений, очно ознакомляющихся с объектом обсуждений, и </w:t>
            </w:r>
            <w:r>
              <w:rPr>
                <w:bCs/>
                <w:sz w:val="20"/>
                <w:szCs w:val="20"/>
              </w:rPr>
              <w:t xml:space="preserve">их замечаний</w:t>
            </w:r>
            <w:r>
              <w:rPr>
                <w:bCs/>
                <w:sz w:val="20"/>
                <w:szCs w:val="20"/>
              </w:rPr>
              <w:t xml:space="preserve"> и предложений.</w:t>
            </w:r>
            <w:bookmarkStart w:id="2" w:name="Par5"/>
            <w:r/>
            <w:bookmarkEnd w:id="2"/>
            <w:r/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внесении предложений и замечаний участником общественных обсуждений указываются следующие сведения: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</w:t>
            </w:r>
            <w:r>
              <w:rPr>
                <w:bCs/>
                <w:sz w:val="20"/>
                <w:szCs w:val="20"/>
              </w:rPr>
              <w:t xml:space="preserve"> &lt;*&gt;</w:t>
            </w:r>
            <w:r>
              <w:rPr>
                <w:bCs/>
                <w:sz w:val="20"/>
                <w:szCs w:val="20"/>
              </w:rPr>
              <w:t xml:space="preserve">;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юридических лиц - полное и сокращенное (при наличии) наим</w:t>
            </w:r>
            <w:r>
              <w:rPr>
                <w:bCs/>
                <w:sz w:val="20"/>
                <w:szCs w:val="20"/>
              </w:rPr>
              <w:t xml:space="preserve">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      </w:r>
            <w:r>
              <w:rPr>
                <w:bCs/>
                <w:sz w:val="20"/>
                <w:szCs w:val="20"/>
              </w:rPr>
              <w:t xml:space="preserve"> &lt;*&gt;</w:t>
            </w:r>
            <w:r>
              <w:rPr>
                <w:bCs/>
                <w:sz w:val="20"/>
                <w:szCs w:val="20"/>
              </w:rPr>
              <w:t xml:space="preserve">;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согласие на обработку персональных данных в соответствии с законодательством Российской Федерации в области персональных данных</w:t>
            </w:r>
            <w:r>
              <w:rPr>
                <w:bCs/>
                <w:sz w:val="20"/>
                <w:szCs w:val="20"/>
              </w:rPr>
              <w:t xml:space="preserve"> &lt;*&gt;</w:t>
            </w:r>
            <w:r>
              <w:rPr>
                <w:bCs/>
                <w:sz w:val="20"/>
                <w:szCs w:val="20"/>
              </w:rPr>
              <w:t xml:space="preserve">;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согласие на участие в подписании протокола общественных обсуждений, способ направления и подписания указанного протокола</w:t>
            </w:r>
            <w:r>
              <w:rPr>
                <w:bCs/>
                <w:sz w:val="20"/>
                <w:szCs w:val="20"/>
              </w:rPr>
              <w:t xml:space="preserve"> &lt;*&gt;</w:t>
            </w:r>
            <w:r>
              <w:rPr>
                <w:bCs/>
                <w:sz w:val="20"/>
                <w:szCs w:val="20"/>
              </w:rPr>
              <w:t xml:space="preserve">.</w:t>
            </w:r>
            <w:bookmarkStart w:id="3" w:name="Par10"/>
            <w:r/>
            <w:bookmarkEnd w:id="3"/>
            <w:r/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--------------</w:t>
            </w:r>
            <w:r>
              <w:rPr>
                <w:bCs/>
                <w:sz w:val="20"/>
                <w:szCs w:val="20"/>
              </w:rPr>
              <w:t xml:space="preserve">-----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&lt;*&gt; - </w:t>
            </w:r>
            <w:r>
              <w:rPr>
                <w:bCs/>
                <w:sz w:val="20"/>
                <w:szCs w:val="20"/>
              </w:rPr>
              <w:t xml:space="preserve">в</w:t>
            </w:r>
            <w:r>
              <w:rPr>
                <w:bCs/>
                <w:sz w:val="20"/>
                <w:szCs w:val="20"/>
              </w:rPr>
              <w:t xml:space="preserve">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4" w:name="Par11"/>
            <w:r/>
            <w:bookmarkEnd w:id="4"/>
            <w:r/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6" w:type="dxa"/>
            <w:textDirection w:val="lrTb"/>
            <w:noWrap w:val="false"/>
          </w:tcPr>
          <w:p>
            <w:pPr>
              <w:ind w:left="32" w:right="22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инициирования гражданами проведения слушаний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1" w:type="dxa"/>
            <w:textDirection w:val="lrTb"/>
            <w:noWrap w:val="false"/>
          </w:tcPr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</w:t>
            </w:r>
            <w:r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 xml:space="preserve">утем направления в указанный срок в уполномоченный орган соответствующей инициативы в произвольной форме:</w:t>
            </w:r>
            <w:r>
              <w:rPr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посредством официального сайта уполномоченного органа в сети «Интернет» или информационных систем;</w:t>
            </w:r>
            <w:r>
              <w:rPr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 (адресам), указанному в уведомлении об обсуждениях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ind w:left="120" w:right="145"/>
              <w:jc w:val="both"/>
              <w:widowControl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внесении инициативы о проведении слушаний гражданином указываются следующие сведения: фамилия, и</w:t>
            </w:r>
            <w:r>
              <w:rPr>
                <w:sz w:val="20"/>
                <w:szCs w:val="20"/>
              </w:rPr>
              <w:t xml:space="preserve">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625"/>
        <w:ind w:left="108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25"/>
        <w:ind w:left="108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25"/>
        <w:ind w:left="108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25"/>
        <w:ind w:left="108"/>
        <w:jc w:val="center"/>
        <w:rPr>
          <w:b/>
          <w:bCs/>
        </w:rPr>
      </w:pPr>
      <w:r>
        <w:rPr>
          <w:b/>
          <w:bCs/>
        </w:rPr>
        <w:t xml:space="preserve">_________________</w:t>
      </w:r>
      <w:r>
        <w:rPr>
          <w:b/>
          <w:bCs/>
        </w:rPr>
      </w:r>
    </w:p>
    <w:p>
      <w:pPr>
        <w:pStyle w:val="625"/>
        <w:ind w:left="108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10" w:h="16840" w:orient="portrait"/>
      <w:pgMar w:top="1134" w:right="851" w:bottom="1134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8" w:hanging="360"/>
      </w:pPr>
      <w:rPr>
        <w:rFonts w:hint="default" w:cs="Times New Roman"/>
        <w:b/>
        <w:i w:val="0"/>
        <w:sz w:val="20"/>
      </w:rPr>
    </w:lvl>
    <w:lvl w:ilvl="1">
      <w:start w:val="1"/>
      <w:numFmt w:val="decimal"/>
      <w:isLgl/>
      <w:suff w:val="tab"/>
      <w:lvlText w:val="%1.%2."/>
      <w:lvlJc w:val="left"/>
      <w:pPr>
        <w:ind w:left="468" w:hanging="36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828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828" w:hanging="720"/>
      </w:pPr>
      <w:rPr>
        <w:rFonts w:hint="default" w:cs="Times New Roman"/>
      </w:rPr>
    </w:lvl>
    <w:lvl w:ilvl="4">
      <w:start w:val="1"/>
      <w:numFmt w:val="decimalZero"/>
      <w:isLgl/>
      <w:suff w:val="tab"/>
      <w:lvlText w:val="%1.%2.%3.%4.%5."/>
      <w:lvlJc w:val="left"/>
      <w:pPr>
        <w:ind w:left="1188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188" w:hanging="108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548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548" w:hanging="144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908" w:hanging="1800"/>
      </w:pPr>
      <w:rPr>
        <w:rFonts w:hint="default"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1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3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0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7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Body Text"/>
    <w:basedOn w:val="621"/>
    <w:link w:val="626"/>
    <w:uiPriority w:val="1"/>
    <w:qFormat/>
    <w:rPr>
      <w:sz w:val="24"/>
      <w:szCs w:val="24"/>
    </w:rPr>
  </w:style>
  <w:style w:type="character" w:styleId="626" w:customStyle="1">
    <w:name w:val="Основной текст Знак"/>
    <w:basedOn w:val="622"/>
    <w:link w:val="625"/>
    <w:uiPriority w:val="99"/>
    <w:semiHidden/>
    <w:rPr>
      <w:rFonts w:ascii="Times New Roman" w:hAnsi="Times New Roman" w:cs="Times New Roman"/>
    </w:rPr>
  </w:style>
  <w:style w:type="paragraph" w:styleId="627">
    <w:name w:val="List Paragraph"/>
    <w:basedOn w:val="621"/>
    <w:uiPriority w:val="1"/>
    <w:qFormat/>
    <w:rPr>
      <w:sz w:val="24"/>
      <w:szCs w:val="24"/>
    </w:rPr>
  </w:style>
  <w:style w:type="paragraph" w:styleId="628" w:customStyle="1">
    <w:name w:val="Table Paragraph"/>
    <w:basedOn w:val="621"/>
    <w:uiPriority w:val="1"/>
    <w:qFormat/>
    <w:pPr>
      <w:ind w:left="107"/>
    </w:pPr>
    <w:rPr>
      <w:sz w:val="24"/>
      <w:szCs w:val="24"/>
    </w:rPr>
  </w:style>
  <w:style w:type="table" w:styleId="629">
    <w:name w:val="Table Grid"/>
    <w:basedOn w:val="62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30">
    <w:name w:val="Hyperlink"/>
    <w:basedOn w:val="622"/>
    <w:uiPriority w:val="99"/>
    <w:rPr>
      <w:rFonts w:cs="Times New Roman"/>
      <w:color w:val="0563c1" w:themeColor="hyperlink"/>
      <w:u w:val="single"/>
    </w:rPr>
  </w:style>
  <w:style w:type="character" w:styleId="631">
    <w:name w:val="FollowedHyperlink"/>
    <w:basedOn w:val="622"/>
    <w:uiPriority w:val="99"/>
    <w:rPr>
      <w:rFonts w:cs="Times New Roman"/>
      <w:color w:val="954f72" w:themeColor="followedHyperlink"/>
      <w:u w:val="single"/>
    </w:rPr>
  </w:style>
  <w:style w:type="paragraph" w:styleId="632">
    <w:name w:val="Balloon Text"/>
    <w:basedOn w:val="621"/>
    <w:link w:val="633"/>
    <w:uiPriority w:val="99"/>
    <w:rPr>
      <w:rFonts w:ascii="Segoe UI" w:hAnsi="Segoe UI" w:cs="Segoe UI"/>
      <w:sz w:val="18"/>
      <w:szCs w:val="18"/>
    </w:rPr>
  </w:style>
  <w:style w:type="character" w:styleId="633" w:customStyle="1">
    <w:name w:val="Текст выноски Знак"/>
    <w:basedOn w:val="622"/>
    <w:link w:val="632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admbel@admbel.ru" TargetMode="External"/><Relationship Id="rId10" Type="http://schemas.openxmlformats.org/officeDocument/2006/relationships/hyperlink" Target="mailto:el@admbel.ru" TargetMode="External"/><Relationship Id="rId11" Type="http://schemas.openxmlformats.org/officeDocument/2006/relationships/hyperlink" Target="mailto:sibnipirp@sibnipirp.ru" TargetMode="External"/><Relationship Id="rId12" Type="http://schemas.openxmlformats.org/officeDocument/2006/relationships/hyperlink" Target="mailto:admbel@admbel.ru" TargetMode="External"/><Relationship Id="rId13" Type="http://schemas.openxmlformats.org/officeDocument/2006/relationships/hyperlink" Target="mailto:nto@sibnipirp.ru" TargetMode="External"/><Relationship Id="rId14" Type="http://schemas.openxmlformats.org/officeDocument/2006/relationships/hyperlink" Target="https://disk.yandex.ru/d/yRByXkpnD0ztJQ" TargetMode="External"/><Relationship Id="rId15" Type="http://schemas.openxmlformats.org/officeDocument/2006/relationships/hyperlink" Target="mailto:goncharovia@admbei.ru" TargetMode="External"/><Relationship Id="rId16" Type="http://schemas.openxmlformats.org/officeDocument/2006/relationships/hyperlink" Target="https://admbel.ru" TargetMode="External"/><Relationship Id="rId17" Type="http://schemas.openxmlformats.org/officeDocument/2006/relationships/hyperlink" Target="mailto:admbel@admbel.ru" TargetMode="External"/><Relationship Id="rId18" Type="http://schemas.openxmlformats.org/officeDocument/2006/relationships/hyperlink" Target="mailto:goncharovia@admbe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LihachevaLS</cp:lastModifiedBy>
  <cp:revision>10</cp:revision>
  <dcterms:created xsi:type="dcterms:W3CDTF">2025-07-02T05:21:00Z</dcterms:created>
  <dcterms:modified xsi:type="dcterms:W3CDTF">2025-10-21T04:58:29Z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