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Pr="009823C8" w:rsidRDefault="00AF3CAD" w:rsidP="009823C8">
      <w:pPr>
        <w:pStyle w:val="ConsPlusTitle"/>
        <w:jc w:val="center"/>
      </w:pPr>
      <w:r w:rsidRPr="00AF3CAD">
        <w:t xml:space="preserve"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</w:t>
      </w:r>
      <w:r w:rsidRPr="009A1288">
        <w:t>«</w:t>
      </w:r>
      <w:r w:rsidR="009A1288" w:rsidRPr="009A1288">
        <w:t>О внесении изменений в приложение к постановлению администрации Белоярского района от 29 января 2020 года № 62»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 w:rsidR="003E4A67" w:rsidRPr="003E4A67">
        <w:rPr>
          <w:rFonts w:ascii="Times New Roman" w:hAnsi="Times New Roman" w:cs="Times New Roman"/>
          <w:sz w:val="24"/>
          <w:szCs w:val="24"/>
        </w:rPr>
        <w:t>юридически</w:t>
      </w:r>
      <w:r w:rsidR="003E4A67">
        <w:rPr>
          <w:rFonts w:ascii="Times New Roman" w:hAnsi="Times New Roman" w:cs="Times New Roman"/>
          <w:sz w:val="24"/>
          <w:szCs w:val="24"/>
        </w:rPr>
        <w:t>х лиц</w:t>
      </w:r>
      <w:r w:rsidR="003E4A67" w:rsidRPr="003E4A67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</w:t>
      </w:r>
      <w:r w:rsidR="003E4A67">
        <w:rPr>
          <w:rFonts w:ascii="Times New Roman" w:hAnsi="Times New Roman" w:cs="Times New Roman"/>
          <w:sz w:val="24"/>
          <w:szCs w:val="24"/>
        </w:rPr>
        <w:t>ных) учреждений),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 w:rsidR="009823C8">
        <w:rPr>
          <w:rFonts w:ascii="Times New Roman" w:hAnsi="Times New Roman" w:cs="Times New Roman"/>
          <w:sz w:val="24"/>
          <w:szCs w:val="24"/>
        </w:rPr>
        <w:t xml:space="preserve">из информационных издержек, связанных с предоставлением </w:t>
      </w:r>
      <w:r w:rsidR="009A1288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9823C8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9A1288">
        <w:rPr>
          <w:rFonts w:ascii="Times New Roman" w:hAnsi="Times New Roman" w:cs="Times New Roman"/>
          <w:sz w:val="24"/>
          <w:szCs w:val="24"/>
        </w:rPr>
        <w:t>необходимых</w:t>
      </w:r>
      <w:r w:rsidR="006A33DF">
        <w:rPr>
          <w:rFonts w:ascii="Times New Roman" w:hAnsi="Times New Roman" w:cs="Times New Roman"/>
          <w:sz w:val="24"/>
          <w:szCs w:val="24"/>
        </w:rPr>
        <w:t xml:space="preserve"> для предоставления финансовой поддержки</w:t>
      </w:r>
      <w:r w:rsidR="009823C8">
        <w:rPr>
          <w:rFonts w:ascii="Times New Roman" w:hAnsi="Times New Roman" w:cs="Times New Roman"/>
          <w:sz w:val="24"/>
          <w:szCs w:val="24"/>
        </w:rPr>
        <w:t>: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Документы, необходимые для получения субсидии дополнить пунктом 3.1.4 в следующей редакции: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«3.1.4. На коммунальные услуги при производстве сельскохозяйственной продукции: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субсидий (по форме согласно Приложению 1 к типовой форме соглашения (договора) о предоставлении из бюджета Белоярского района субсидии юридическому лицу (за исключением муниципального учреждения) индивидуальному предпринимателю, физическому лицу –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услуг, утверждённой распоряжением Комитета по финансам и налоговой политике администрации Белоярского</w:t>
      </w:r>
      <w:proofErr w:type="gramEnd"/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Pr="003E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года № 29-</w:t>
      </w:r>
      <w:r w:rsidRPr="003E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«</w:t>
      </w: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типовой формы соглашения (договора) о предоставлении из бюджета Белоярского района субсидии </w:t>
      </w:r>
      <w:r w:rsidRPr="003E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 (за исключением муниципальных учреждений) индивидуальным предпринимателям, физическим лицам</w:t>
      </w: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производителям товаров, работ, услуг»;</w:t>
      </w:r>
    </w:p>
    <w:p w:rsidR="003E4A67" w:rsidRPr="003E4A67" w:rsidRDefault="003E4A67" w:rsidP="003E4A67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справку-расчёт (по форме, согласно приложению 1 к настоящему Порядку);</w:t>
      </w:r>
    </w:p>
    <w:p w:rsidR="003E4A67" w:rsidRPr="003E4A67" w:rsidRDefault="003E4A67" w:rsidP="003E4A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фактические затраты Товаропроизводителей на коммунальные услуги при производстве сельскохозяйственной продукции (копии договоров купли-продажи, договоров оказания услуг), копии платежных документов (приходных кассовых ордеров или платежных поручений, или листов книги учета доходов и расходов за отчетный период (для индивидуальных предпринимателей), копии товарных накладных соответствующих унифицированных форм (</w:t>
      </w:r>
      <w:hyperlink r:id="rId9" w:history="1">
        <w:r w:rsidRPr="003E4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ТОРГ-12</w:t>
        </w:r>
      </w:hyperlink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«Товарная накладная», </w:t>
      </w:r>
      <w:hyperlink r:id="rId10" w:history="1">
        <w:r w:rsidRPr="003E4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ТОРГ-14</w:t>
        </w:r>
      </w:hyperlink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«Расходно-приходная накладная (для мелкорозничной торговли)», «УПД» (универсальный передаточный документ)»;</w:t>
      </w:r>
      <w:proofErr w:type="gramEnd"/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Товаропроизводителя;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действующих контрактов, договоров поставки сельскохозяйственной продукции с муниципальными предприятиями, автономными (бюджетными) учреждениями социальной сферы Белоярского района;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справку-расчёт (по форме, согласно приложению № 2 к настоящему Порядку) о наличии поголовья сельскохозяйственных животных и птицы на 1 января 2020 года в условных головах;</w:t>
      </w:r>
    </w:p>
    <w:p w:rsidR="003E4A67" w:rsidRPr="003E4A67" w:rsidRDefault="003E4A67" w:rsidP="003E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 соответствия требованиям, установленным пунктом 2.3 настоящего Порядка, согласно приложению 3.»;</w:t>
      </w:r>
    </w:p>
    <w:p w:rsidR="002F2B3A" w:rsidRPr="00E47657" w:rsidRDefault="0020677D" w:rsidP="009A128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</w:t>
      </w:r>
      <w:r w:rsidR="003E4A67">
        <w:rPr>
          <w:rFonts w:ascii="Times New Roman" w:hAnsi="Times New Roman" w:cs="Times New Roman"/>
          <w:sz w:val="24"/>
          <w:szCs w:val="24"/>
        </w:rPr>
        <w:t>й</w:t>
      </w:r>
      <w:r w:rsidR="00E47657">
        <w:rPr>
          <w:rFonts w:ascii="Times New Roman" w:hAnsi="Times New Roman" w:cs="Times New Roman"/>
          <w:sz w:val="24"/>
          <w:szCs w:val="24"/>
        </w:rPr>
        <w:t xml:space="preserve">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3E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</w:t>
      </w:r>
      <w:r w:rsidR="006A33DF">
        <w:rPr>
          <w:rFonts w:ascii="Times New Roman" w:hAnsi="Times New Roman" w:cs="Times New Roman"/>
          <w:sz w:val="24"/>
          <w:szCs w:val="24"/>
        </w:rPr>
        <w:t>справки-</w:t>
      </w:r>
      <w:r w:rsidR="009A645C">
        <w:rPr>
          <w:rFonts w:ascii="Times New Roman" w:hAnsi="Times New Roman" w:cs="Times New Roman"/>
          <w:sz w:val="24"/>
          <w:szCs w:val="24"/>
        </w:rPr>
        <w:t xml:space="preserve">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25pt" o:ole="">
            <v:imagedata r:id="rId11" o:title=""/>
          </v:shape>
          <o:OLEObject Type="Embed" ProgID="Equation.3" ShapeID="_x0000_i1025" DrawAspect="Content" ObjectID="_1656750258" r:id="rId1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6A33DF">
        <w:rPr>
          <w:rFonts w:ascii="Times New Roman" w:hAnsi="Times New Roman" w:cs="Times New Roman"/>
          <w:i/>
          <w:sz w:val="24"/>
          <w:szCs w:val="24"/>
        </w:rPr>
        <w:t>3.1.4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3E4A67">
        <w:rPr>
          <w:rFonts w:ascii="Times New Roman" w:hAnsi="Times New Roman" w:cs="Times New Roman"/>
          <w:sz w:val="24"/>
          <w:szCs w:val="24"/>
        </w:rPr>
        <w:t>апрел</w:t>
      </w:r>
      <w:r w:rsidR="000B1872">
        <w:rPr>
          <w:rFonts w:ascii="Times New Roman" w:hAnsi="Times New Roman" w:cs="Times New Roman"/>
          <w:sz w:val="24"/>
          <w:szCs w:val="24"/>
        </w:rPr>
        <w:t>ь</w:t>
      </w:r>
      <w:r w:rsidR="00BB732B">
        <w:rPr>
          <w:rFonts w:ascii="Times New Roman" w:hAnsi="Times New Roman" w:cs="Times New Roman"/>
          <w:sz w:val="24"/>
          <w:szCs w:val="24"/>
        </w:rPr>
        <w:t xml:space="preserve"> </w:t>
      </w:r>
      <w:r w:rsidR="00BF4FF6">
        <w:rPr>
          <w:rFonts w:ascii="Times New Roman" w:hAnsi="Times New Roman" w:cs="Times New Roman"/>
          <w:sz w:val="24"/>
          <w:szCs w:val="24"/>
        </w:rPr>
        <w:t>20</w:t>
      </w:r>
      <w:r w:rsidR="00566801">
        <w:rPr>
          <w:rFonts w:ascii="Times New Roman" w:hAnsi="Times New Roman" w:cs="Times New Roman"/>
          <w:sz w:val="24"/>
          <w:szCs w:val="24"/>
        </w:rPr>
        <w:t>20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 w:rsidR="003E4A67">
        <w:rPr>
          <w:rFonts w:ascii="Times New Roman" w:hAnsi="Times New Roman" w:cs="Times New Roman"/>
          <w:sz w:val="24"/>
          <w:szCs w:val="24"/>
        </w:rPr>
        <w:t>73349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3E4A67">
        <w:rPr>
          <w:rFonts w:ascii="Times New Roman" w:hAnsi="Times New Roman" w:cs="Times New Roman"/>
          <w:sz w:val="24"/>
          <w:szCs w:val="24"/>
        </w:rPr>
        <w:t>73349</w:t>
      </w:r>
      <w:proofErr w:type="gramStart"/>
      <w:r w:rsidR="003E4A67">
        <w:rPr>
          <w:rFonts w:ascii="Times New Roman" w:hAnsi="Times New Roman" w:cs="Times New Roman"/>
          <w:sz w:val="24"/>
          <w:szCs w:val="24"/>
        </w:rPr>
        <w:t xml:space="preserve"> </w:t>
      </w:r>
      <w:r w:rsidRPr="00DC7B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B3">
        <w:rPr>
          <w:rFonts w:ascii="Times New Roman" w:hAnsi="Times New Roman" w:cs="Times New Roman"/>
          <w:sz w:val="24"/>
          <w:szCs w:val="24"/>
        </w:rPr>
        <w:t xml:space="preserve"> 164,4 = </w:t>
      </w:r>
      <w:r w:rsidR="003E4A67">
        <w:rPr>
          <w:rFonts w:ascii="Times New Roman" w:hAnsi="Times New Roman" w:cs="Times New Roman"/>
          <w:sz w:val="24"/>
          <w:szCs w:val="24"/>
        </w:rPr>
        <w:t>446,1</w:t>
      </w:r>
      <w:r w:rsidR="000B1872">
        <w:rPr>
          <w:rFonts w:ascii="Times New Roman" w:hAnsi="Times New Roman" w:cs="Times New Roman"/>
          <w:sz w:val="24"/>
          <w:szCs w:val="24"/>
        </w:rPr>
        <w:t>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3E4A67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446,1</w:t>
      </w:r>
      <w:r w:rsidR="000B1872">
        <w:rPr>
          <w:rFonts w:ascii="Times New Roman" w:hAnsi="Times New Roman" w:cs="Times New Roman"/>
          <w:sz w:val="24"/>
          <w:szCs w:val="24"/>
        </w:rPr>
        <w:t>6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3E4A67">
        <w:rPr>
          <w:rFonts w:ascii="Times New Roman" w:hAnsi="Times New Roman" w:cs="Times New Roman"/>
          <w:i/>
          <w:sz w:val="24"/>
          <w:szCs w:val="24"/>
        </w:rPr>
        <w:t>446,1</w:t>
      </w:r>
      <w:r w:rsidR="000B1872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3E4A67">
        <w:rPr>
          <w:rFonts w:ascii="Times New Roman" w:hAnsi="Times New Roman" w:cs="Times New Roman"/>
          <w:i/>
          <w:sz w:val="24"/>
          <w:szCs w:val="24"/>
        </w:rPr>
        <w:t>446,1</w:t>
      </w:r>
      <w:r w:rsidR="000B1872">
        <w:rPr>
          <w:rFonts w:ascii="Times New Roman" w:hAnsi="Times New Roman" w:cs="Times New Roman"/>
          <w:i/>
          <w:sz w:val="24"/>
          <w:szCs w:val="24"/>
        </w:rPr>
        <w:t>6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направление пакета документов в </w:t>
      </w:r>
      <w:r w:rsidR="003E4A67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0B1872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566801">
        <w:rPr>
          <w:rFonts w:ascii="Times New Roman" w:hAnsi="Times New Roman" w:cs="Times New Roman"/>
          <w:i/>
          <w:sz w:val="24"/>
          <w:szCs w:val="24"/>
        </w:rPr>
        <w:t>4</w:t>
      </w:r>
      <w:r w:rsidR="003E4A67">
        <w:rPr>
          <w:rFonts w:ascii="Times New Roman" w:hAnsi="Times New Roman" w:cs="Times New Roman"/>
          <w:i/>
          <w:sz w:val="24"/>
          <w:szCs w:val="24"/>
        </w:rPr>
        <w:t>46,1</w:t>
      </w:r>
      <w:r w:rsidR="000B1872">
        <w:rPr>
          <w:rFonts w:ascii="Times New Roman" w:hAnsi="Times New Roman" w:cs="Times New Roman"/>
          <w:i/>
          <w:sz w:val="24"/>
          <w:szCs w:val="24"/>
        </w:rPr>
        <w:t>6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566801">
        <w:rPr>
          <w:rFonts w:ascii="Times New Roman" w:hAnsi="Times New Roman" w:cs="Times New Roman"/>
          <w:i/>
          <w:sz w:val="24"/>
          <w:szCs w:val="24"/>
        </w:rPr>
        <w:t>4</w:t>
      </w:r>
      <w:r w:rsidR="003E4A67">
        <w:rPr>
          <w:rFonts w:ascii="Times New Roman" w:hAnsi="Times New Roman" w:cs="Times New Roman"/>
          <w:i/>
          <w:sz w:val="24"/>
          <w:szCs w:val="24"/>
        </w:rPr>
        <w:t>46,1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6801">
        <w:rPr>
          <w:rFonts w:ascii="Times New Roman" w:hAnsi="Times New Roman" w:cs="Times New Roman"/>
          <w:b/>
          <w:sz w:val="24"/>
          <w:szCs w:val="24"/>
        </w:rPr>
        <w:t>4</w:t>
      </w:r>
      <w:r w:rsidR="003E4A67">
        <w:rPr>
          <w:rFonts w:ascii="Times New Roman" w:hAnsi="Times New Roman" w:cs="Times New Roman"/>
          <w:b/>
          <w:sz w:val="24"/>
          <w:szCs w:val="24"/>
        </w:rPr>
        <w:t>46,1</w:t>
      </w:r>
      <w:r w:rsidR="000B1872">
        <w:rPr>
          <w:rFonts w:ascii="Times New Roman" w:hAnsi="Times New Roman" w:cs="Times New Roman"/>
          <w:b/>
          <w:sz w:val="24"/>
          <w:szCs w:val="24"/>
        </w:rPr>
        <w:t>6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566801">
        <w:rPr>
          <w:rFonts w:ascii="Times New Roman" w:hAnsi="Times New Roman" w:cs="Times New Roman"/>
          <w:b/>
          <w:sz w:val="24"/>
          <w:szCs w:val="24"/>
        </w:rPr>
        <w:t>4</w:t>
      </w:r>
      <w:r w:rsidR="003E4A67">
        <w:rPr>
          <w:rFonts w:ascii="Times New Roman" w:hAnsi="Times New Roman" w:cs="Times New Roman"/>
          <w:b/>
          <w:sz w:val="24"/>
          <w:szCs w:val="24"/>
        </w:rPr>
        <w:t>46,1</w:t>
      </w:r>
      <w:r w:rsidR="000B1872">
        <w:rPr>
          <w:rFonts w:ascii="Times New Roman" w:hAnsi="Times New Roman" w:cs="Times New Roman"/>
          <w:b/>
          <w:sz w:val="24"/>
          <w:szCs w:val="24"/>
        </w:rPr>
        <w:t>6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B521C9">
        <w:rPr>
          <w:rFonts w:ascii="Times New Roman" w:hAnsi="Times New Roman" w:cs="Times New Roman"/>
          <w:b/>
          <w:sz w:val="24"/>
          <w:szCs w:val="24"/>
        </w:rPr>
        <w:t>3892,3</w:t>
      </w:r>
      <w:r w:rsidR="006D3B96">
        <w:rPr>
          <w:rFonts w:ascii="Times New Roman" w:hAnsi="Times New Roman" w:cs="Times New Roman"/>
          <w:b/>
          <w:sz w:val="24"/>
          <w:szCs w:val="24"/>
        </w:rPr>
        <w:t>2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B521C9">
        <w:rPr>
          <w:rFonts w:ascii="Times New Roman" w:hAnsi="Times New Roman" w:cs="Times New Roman"/>
          <w:sz w:val="24"/>
          <w:szCs w:val="24"/>
        </w:rPr>
        <w:t>3892,3</w:t>
      </w:r>
      <w:r w:rsidR="000B1872">
        <w:rPr>
          <w:rFonts w:ascii="Times New Roman" w:hAnsi="Times New Roman" w:cs="Times New Roman"/>
          <w:sz w:val="24"/>
          <w:szCs w:val="24"/>
        </w:rPr>
        <w:t>2</w:t>
      </w:r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8609A" w:rsidRPr="0018609A" w:rsidSect="0000057B">
      <w:footerReference w:type="default" r:id="rId15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67" w:rsidRDefault="003E4A67" w:rsidP="00C9434D">
      <w:pPr>
        <w:spacing w:after="0" w:line="240" w:lineRule="auto"/>
      </w:pPr>
      <w:r>
        <w:separator/>
      </w:r>
    </w:p>
  </w:endnote>
  <w:endnote w:type="continuationSeparator" w:id="0">
    <w:p w:rsidR="003E4A67" w:rsidRDefault="003E4A67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3E4A67" w:rsidRDefault="003E4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1C9">
          <w:rPr>
            <w:noProof/>
          </w:rPr>
          <w:t>2</w:t>
        </w:r>
        <w:r>
          <w:fldChar w:fldCharType="end"/>
        </w:r>
      </w:p>
    </w:sdtContent>
  </w:sdt>
  <w:p w:rsidR="003E4A67" w:rsidRDefault="003E4A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67" w:rsidRDefault="003E4A67" w:rsidP="00C9434D">
      <w:pPr>
        <w:spacing w:after="0" w:line="240" w:lineRule="auto"/>
      </w:pPr>
      <w:r>
        <w:separator/>
      </w:r>
    </w:p>
  </w:footnote>
  <w:footnote w:type="continuationSeparator" w:id="0">
    <w:p w:rsidR="003E4A67" w:rsidRDefault="003E4A67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73449C"/>
    <w:multiLevelType w:val="hybridMultilevel"/>
    <w:tmpl w:val="920C5030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79A"/>
    <w:rsid w:val="0000057B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1872"/>
    <w:rsid w:val="000B3409"/>
    <w:rsid w:val="00124F17"/>
    <w:rsid w:val="001338CD"/>
    <w:rsid w:val="001527D7"/>
    <w:rsid w:val="00162635"/>
    <w:rsid w:val="001628DA"/>
    <w:rsid w:val="0018609A"/>
    <w:rsid w:val="00194008"/>
    <w:rsid w:val="001A2BB3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4A67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B0A04"/>
    <w:rsid w:val="005D2C71"/>
    <w:rsid w:val="005D397A"/>
    <w:rsid w:val="005F5534"/>
    <w:rsid w:val="006738CD"/>
    <w:rsid w:val="00691F86"/>
    <w:rsid w:val="006A1B75"/>
    <w:rsid w:val="006A33DF"/>
    <w:rsid w:val="006A58CA"/>
    <w:rsid w:val="006A77D9"/>
    <w:rsid w:val="006C785B"/>
    <w:rsid w:val="006D3B96"/>
    <w:rsid w:val="006E7062"/>
    <w:rsid w:val="006F7AA6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823C8"/>
    <w:rsid w:val="00994226"/>
    <w:rsid w:val="009A1288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521C9"/>
    <w:rsid w:val="00B66BD6"/>
    <w:rsid w:val="00B67D5B"/>
    <w:rsid w:val="00B733B4"/>
    <w:rsid w:val="00BB732B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  <w:style w:type="paragraph" w:customStyle="1" w:styleId="ConsPlusTitle">
    <w:name w:val="ConsPlusTitle"/>
    <w:rsid w:val="0098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857AE01B5753B97E2A3FB6052B64CCD7B6063F4135CDD1AD2733146945400AF4533133B7CC09g16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57AE01B5753B97E2A3FB6052B64CCD7B6063F4135CDD1AD2733146945400AF4533133B7C30Fg16EF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Лыщенко Виктория Игоревна</cp:lastModifiedBy>
  <cp:revision>96</cp:revision>
  <cp:lastPrinted>2017-09-21T09:45:00Z</cp:lastPrinted>
  <dcterms:created xsi:type="dcterms:W3CDTF">2017-07-12T09:10:00Z</dcterms:created>
  <dcterms:modified xsi:type="dcterms:W3CDTF">2020-07-20T06:38:00Z</dcterms:modified>
</cp:coreProperties>
</file>