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A1" w:rsidRPr="00E97473" w:rsidRDefault="002B7ECE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E97473">
        <w:rPr>
          <w:color w:val="000000" w:themeColor="text1"/>
          <w:sz w:val="28"/>
          <w:szCs w:val="28"/>
        </w:rPr>
        <w:t>Приложение 8</w:t>
      </w:r>
    </w:p>
    <w:p w:rsidR="00056DA1" w:rsidRPr="00E97473" w:rsidRDefault="002B7ECE">
      <w:pPr>
        <w:pStyle w:val="ConsPlusNormal"/>
        <w:jc w:val="right"/>
        <w:rPr>
          <w:color w:val="000000" w:themeColor="text1"/>
          <w:szCs w:val="24"/>
        </w:rPr>
      </w:pPr>
      <w:r w:rsidRPr="00E97473">
        <w:rPr>
          <w:color w:val="000000" w:themeColor="text1"/>
          <w:sz w:val="28"/>
          <w:szCs w:val="28"/>
        </w:rPr>
        <w:t xml:space="preserve">к </w:t>
      </w:r>
      <w:r w:rsidRPr="00E97473">
        <w:rPr>
          <w:color w:val="000000" w:themeColor="text1"/>
          <w:szCs w:val="24"/>
        </w:rPr>
        <w:t>постановлению Правительства</w:t>
      </w:r>
    </w:p>
    <w:p w:rsidR="00056DA1" w:rsidRPr="00E97473" w:rsidRDefault="002B7ECE">
      <w:pPr>
        <w:pStyle w:val="ConsPlusNormal"/>
        <w:jc w:val="right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Ханты-Мансийского</w:t>
      </w:r>
    </w:p>
    <w:p w:rsidR="00056DA1" w:rsidRPr="00E97473" w:rsidRDefault="002B7ECE">
      <w:pPr>
        <w:pStyle w:val="ConsPlusNormal"/>
        <w:jc w:val="right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автономного округа - Югры</w:t>
      </w:r>
    </w:p>
    <w:p w:rsidR="00056DA1" w:rsidRPr="00E97473" w:rsidRDefault="002B7ECE">
      <w:pPr>
        <w:pStyle w:val="ConsPlusNormal"/>
        <w:jc w:val="right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от 24 декабря 2021 года № 578-п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Title"/>
        <w:jc w:val="center"/>
        <w:rPr>
          <w:rFonts w:ascii="Times New Roman" w:hAnsi="Times New Roman"/>
          <w:color w:val="000000" w:themeColor="text1"/>
          <w:szCs w:val="24"/>
        </w:rPr>
      </w:pPr>
      <w:bookmarkStart w:id="0" w:name="Par2819"/>
      <w:bookmarkEnd w:id="0"/>
      <w:r w:rsidRPr="00E97473">
        <w:rPr>
          <w:rFonts w:ascii="Times New Roman" w:hAnsi="Times New Roman"/>
          <w:color w:val="000000" w:themeColor="text1"/>
          <w:szCs w:val="24"/>
        </w:rPr>
        <w:t>ПОРЯДОК</w:t>
      </w:r>
    </w:p>
    <w:p w:rsidR="00056DA1" w:rsidRPr="00E97473" w:rsidRDefault="002B7ECE">
      <w:pPr>
        <w:pStyle w:val="ConsPlusTitle"/>
        <w:jc w:val="center"/>
        <w:rPr>
          <w:rFonts w:ascii="Times New Roman" w:hAnsi="Times New Roman"/>
          <w:color w:val="000000" w:themeColor="text1"/>
          <w:szCs w:val="24"/>
        </w:rPr>
      </w:pPr>
      <w:r w:rsidRPr="00E97473">
        <w:rPr>
          <w:rFonts w:ascii="Times New Roman" w:hAnsi="Times New Roman"/>
          <w:color w:val="000000" w:themeColor="text1"/>
          <w:szCs w:val="24"/>
        </w:rPr>
        <w:t>ПРЕДОСТАВЛЕНИЯ СУБСИДИИ ЮРИДИЧЕСКИМ И ФИЗИЧЕСКИМ ЛИЦАМ</w:t>
      </w:r>
    </w:p>
    <w:p w:rsidR="00056DA1" w:rsidRPr="00E97473" w:rsidRDefault="002B7ECE">
      <w:pPr>
        <w:pStyle w:val="ConsPlusTitle"/>
        <w:jc w:val="center"/>
        <w:rPr>
          <w:rFonts w:ascii="Times New Roman" w:hAnsi="Times New Roman"/>
          <w:color w:val="000000" w:themeColor="text1"/>
          <w:szCs w:val="24"/>
        </w:rPr>
      </w:pPr>
      <w:r w:rsidRPr="00E97473">
        <w:rPr>
          <w:rFonts w:ascii="Times New Roman" w:hAnsi="Times New Roman"/>
          <w:color w:val="000000" w:themeColor="text1"/>
          <w:szCs w:val="24"/>
        </w:rPr>
        <w:t>НА ОРГАНИЗАЦИЮ ВРЕМЕННОГО И ПОСТОЯННОГО ТРУДОУСТРОЙСТВА</w:t>
      </w:r>
    </w:p>
    <w:p w:rsidR="00056DA1" w:rsidRPr="00E97473" w:rsidRDefault="002B7ECE">
      <w:pPr>
        <w:pStyle w:val="ConsPlusTitle"/>
        <w:jc w:val="center"/>
        <w:rPr>
          <w:rFonts w:ascii="Times New Roman" w:hAnsi="Times New Roman"/>
          <w:color w:val="000000" w:themeColor="text1"/>
          <w:szCs w:val="24"/>
        </w:rPr>
      </w:pPr>
      <w:r w:rsidRPr="00E97473">
        <w:rPr>
          <w:rFonts w:ascii="Times New Roman" w:hAnsi="Times New Roman"/>
          <w:color w:val="000000" w:themeColor="text1"/>
          <w:szCs w:val="24"/>
        </w:rPr>
        <w:t>ГРАЖДАН (ДАЛЕЕ - ПОРЯДОК)</w:t>
      </w:r>
    </w:p>
    <w:p w:rsidR="00056DA1" w:rsidRPr="00E97473" w:rsidRDefault="00056DA1">
      <w:pPr>
        <w:pStyle w:val="ConsPlusNormal"/>
        <w:rPr>
          <w:color w:val="000000" w:themeColor="text1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56DA1" w:rsidRPr="00E97473">
        <w:tc>
          <w:tcPr>
            <w:tcW w:w="60" w:type="dxa"/>
            <w:shd w:val="clear" w:color="auto" w:fill="CED3F1"/>
            <w:tcMar>
              <w:left w:w="0" w:type="dxa"/>
              <w:right w:w="0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left w:w="0" w:type="dxa"/>
              <w:right w:w="0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Список изменяющих документов</w:t>
            </w:r>
          </w:p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proofErr w:type="gramStart"/>
            <w:r w:rsidRPr="00E97473">
              <w:rPr>
                <w:color w:val="000000" w:themeColor="text1"/>
                <w:szCs w:val="24"/>
              </w:rPr>
              <w:t xml:space="preserve">(в ред. постановлений Правительства ХМАО - Югры от 01.04.2022 </w:t>
            </w:r>
            <w:hyperlink r:id="rId8" w:history="1">
              <w:r w:rsidRPr="00E97473">
                <w:rPr>
                  <w:rStyle w:val="a7"/>
                  <w:szCs w:val="24"/>
                  <w:u w:val="none"/>
                </w:rPr>
                <w:t>№ 118-п</w:t>
              </w:r>
            </w:hyperlink>
            <w:r w:rsidRPr="00E97473">
              <w:rPr>
                <w:color w:val="000000" w:themeColor="text1"/>
                <w:szCs w:val="24"/>
              </w:rPr>
              <w:t>,</w:t>
            </w:r>
            <w:proofErr w:type="gramEnd"/>
          </w:p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 xml:space="preserve">от 13.05.2022 </w:t>
            </w:r>
            <w:hyperlink r:id="rId9" w:history="1">
              <w:r w:rsidRPr="00E97473">
                <w:rPr>
                  <w:rStyle w:val="a7"/>
                  <w:szCs w:val="24"/>
                  <w:u w:val="none"/>
                </w:rPr>
                <w:t>№ 194-п</w:t>
              </w:r>
            </w:hyperlink>
            <w:r w:rsidRPr="00E97473">
              <w:rPr>
                <w:color w:val="000000" w:themeColor="text1"/>
                <w:szCs w:val="24"/>
              </w:rPr>
              <w:t xml:space="preserve">, от 27.05.2022 </w:t>
            </w:r>
            <w:hyperlink r:id="rId10" w:history="1">
              <w:r w:rsidRPr="00E97473">
                <w:rPr>
                  <w:rStyle w:val="a7"/>
                  <w:szCs w:val="24"/>
                  <w:u w:val="none"/>
                </w:rPr>
                <w:t>№ 228-п</w:t>
              </w:r>
            </w:hyperlink>
            <w:r w:rsidRPr="00E97473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left w:w="0" w:type="dxa"/>
              <w:right w:w="0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</w:tr>
    </w:tbl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Title"/>
        <w:jc w:val="center"/>
        <w:outlineLvl w:val="1"/>
        <w:rPr>
          <w:rFonts w:ascii="Times New Roman" w:hAnsi="Times New Roman"/>
          <w:color w:val="000000" w:themeColor="text1"/>
          <w:szCs w:val="24"/>
        </w:rPr>
      </w:pPr>
      <w:r w:rsidRPr="00E97473">
        <w:rPr>
          <w:rFonts w:ascii="Times New Roman" w:hAnsi="Times New Roman"/>
          <w:color w:val="000000" w:themeColor="text1"/>
          <w:szCs w:val="24"/>
        </w:rPr>
        <w:t>1. Общие положения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1" w:name="Par2829"/>
      <w:bookmarkEnd w:id="1"/>
      <w:r w:rsidRPr="00E97473">
        <w:rPr>
          <w:color w:val="000000" w:themeColor="text1"/>
          <w:szCs w:val="24"/>
        </w:rPr>
        <w:t xml:space="preserve">1.1. Порядок разработан в соответствии со </w:t>
      </w:r>
      <w:hyperlink r:id="rId11" w:history="1">
        <w:r w:rsidRPr="00E97473">
          <w:rPr>
            <w:rStyle w:val="a7"/>
            <w:szCs w:val="24"/>
            <w:u w:val="none"/>
          </w:rPr>
          <w:t>статьями 78</w:t>
        </w:r>
      </w:hyperlink>
      <w:r w:rsidRPr="00E97473">
        <w:rPr>
          <w:color w:val="000000" w:themeColor="text1"/>
          <w:szCs w:val="24"/>
        </w:rPr>
        <w:t xml:space="preserve">, </w:t>
      </w:r>
      <w:hyperlink r:id="rId12" w:history="1">
        <w:r w:rsidRPr="00E97473">
          <w:rPr>
            <w:rStyle w:val="a7"/>
            <w:szCs w:val="24"/>
            <w:u w:val="none"/>
          </w:rPr>
          <w:t>78.1</w:t>
        </w:r>
      </w:hyperlink>
      <w:r w:rsidRPr="00E97473">
        <w:rPr>
          <w:color w:val="000000" w:themeColor="text1"/>
          <w:szCs w:val="24"/>
        </w:rPr>
        <w:t xml:space="preserve"> Бюджетного кодекса Российской Федерации и регламентирует предоставление субсидии по направлениям </w:t>
      </w:r>
      <w:hyperlink r:id="rId13" w:history="1">
        <w:r w:rsidRPr="00E97473">
          <w:rPr>
            <w:rStyle w:val="a7"/>
            <w:szCs w:val="24"/>
            <w:u w:val="none"/>
          </w:rPr>
          <w:t>подпрограммы 1</w:t>
        </w:r>
      </w:hyperlink>
      <w:r w:rsidRPr="00E97473">
        <w:rPr>
          <w:color w:val="000000" w:themeColor="text1"/>
          <w:szCs w:val="24"/>
        </w:rPr>
        <w:t xml:space="preserve"> «Содействие трудоустройству граждан» и </w:t>
      </w:r>
      <w:hyperlink r:id="rId14" w:history="1">
        <w:r w:rsidRPr="00E97473">
          <w:rPr>
            <w:rStyle w:val="a7"/>
            <w:szCs w:val="24"/>
            <w:u w:val="none"/>
          </w:rPr>
          <w:t>подпрограммы 4</w:t>
        </w:r>
      </w:hyperlink>
      <w:r w:rsidRPr="00E97473">
        <w:rPr>
          <w:color w:val="000000" w:themeColor="text1"/>
          <w:szCs w:val="24"/>
        </w:rPr>
        <w:t xml:space="preserve"> «Содействие трудоустройству лиц с инвалидностью» государственной программы Ханты-Мансийского автономного округа - Югры «Поддержка занятости населения», утвержденной постановлением Правительства автономного округа от 31 октября 2021 года № 472-п (далее - государственная программа, автономный округ, субсидия):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2" w:name="Par2830"/>
      <w:bookmarkEnd w:id="2"/>
      <w:r w:rsidRPr="00E97473">
        <w:rPr>
          <w:color w:val="000000" w:themeColor="text1"/>
          <w:szCs w:val="24"/>
        </w:rPr>
        <w:t>1.1.1. Мероприятия временного трудоустройства: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3" w:name="Par2831"/>
      <w:bookmarkEnd w:id="3"/>
      <w:r w:rsidRPr="00E97473">
        <w:rPr>
          <w:color w:val="000000" w:themeColor="text1"/>
          <w:szCs w:val="24"/>
        </w:rPr>
        <w:t xml:space="preserve">организация временного трудоустройства несовершеннолетних граждан в возрасте от 14 до 18 лет в свободное от учебы время (основное </w:t>
      </w:r>
      <w:hyperlink r:id="rId15" w:history="1">
        <w:r w:rsidRPr="00E97473">
          <w:rPr>
            <w:rStyle w:val="a7"/>
            <w:szCs w:val="24"/>
            <w:u w:val="none"/>
          </w:rPr>
          <w:t>мероприятие 1.5</w:t>
        </w:r>
      </w:hyperlink>
      <w:r w:rsidRPr="00E97473">
        <w:rPr>
          <w:color w:val="000000" w:themeColor="text1"/>
          <w:szCs w:val="24"/>
        </w:rPr>
        <w:t xml:space="preserve"> «Содействие занятости молодежи» подпрограммы 1 «Содействие трудоустройству граждан» государственной программы (далее - основное мероприятие 1.5));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организация временного трудоустройства безработных граждан, испытывающих трудности в поиске работы (основное </w:t>
      </w:r>
      <w:hyperlink r:id="rId16" w:history="1">
        <w:r w:rsidRPr="00E97473">
          <w:rPr>
            <w:rStyle w:val="a7"/>
            <w:szCs w:val="24"/>
            <w:u w:val="none"/>
          </w:rPr>
          <w:t>мероприятие 1.2</w:t>
        </w:r>
      </w:hyperlink>
      <w:r w:rsidRPr="00E97473">
        <w:rPr>
          <w:color w:val="000000" w:themeColor="text1"/>
          <w:szCs w:val="24"/>
        </w:rPr>
        <w:t xml:space="preserve">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- основное мероприятие 1.2));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организация проведения оплачиваемых общественных работ для не занятых трудовой деятельностью и безработных граждан (основное </w:t>
      </w:r>
      <w:hyperlink r:id="rId17" w:history="1">
        <w:r w:rsidRPr="00E97473">
          <w:rPr>
            <w:rStyle w:val="a7"/>
            <w:szCs w:val="24"/>
            <w:u w:val="none"/>
          </w:rPr>
          <w:t>мероприятие 1.2</w:t>
        </w:r>
      </w:hyperlink>
      <w:r w:rsidRPr="00E97473">
        <w:rPr>
          <w:color w:val="000000" w:themeColor="text1"/>
          <w:szCs w:val="24"/>
        </w:rPr>
        <w:t>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</w:t>
      </w:r>
      <w:hyperlink r:id="rId18" w:history="1">
        <w:r w:rsidRPr="00E97473">
          <w:rPr>
            <w:rStyle w:val="a7"/>
            <w:szCs w:val="24"/>
            <w:u w:val="none"/>
          </w:rPr>
          <w:t>мероприятие 1.5</w:t>
        </w:r>
      </w:hyperlink>
      <w:r w:rsidRPr="00E97473">
        <w:rPr>
          <w:color w:val="000000" w:themeColor="text1"/>
          <w:szCs w:val="24"/>
        </w:rPr>
        <w:t>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</w:t>
      </w:r>
      <w:hyperlink r:id="rId19" w:history="1">
        <w:r w:rsidRPr="00E97473">
          <w:rPr>
            <w:rStyle w:val="a7"/>
            <w:szCs w:val="24"/>
            <w:u w:val="none"/>
          </w:rPr>
          <w:t>мероприятие 1.2</w:t>
        </w:r>
      </w:hyperlink>
      <w:r w:rsidRPr="00E97473">
        <w:rPr>
          <w:color w:val="000000" w:themeColor="text1"/>
          <w:szCs w:val="24"/>
        </w:rPr>
        <w:t>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организация временного трудоустройства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</w:t>
      </w:r>
      <w:hyperlink r:id="rId20" w:history="1">
        <w:r w:rsidRPr="00E97473">
          <w:rPr>
            <w:rStyle w:val="a7"/>
            <w:szCs w:val="24"/>
            <w:u w:val="none"/>
          </w:rPr>
          <w:t>мероприятие 1.2</w:t>
        </w:r>
      </w:hyperlink>
      <w:r w:rsidRPr="00E97473">
        <w:rPr>
          <w:color w:val="000000" w:themeColor="text1"/>
          <w:szCs w:val="24"/>
        </w:rPr>
        <w:t>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организация временного трудоустройства граждан </w:t>
      </w:r>
      <w:proofErr w:type="spellStart"/>
      <w:r w:rsidRPr="00E97473">
        <w:rPr>
          <w:color w:val="000000" w:themeColor="text1"/>
          <w:szCs w:val="24"/>
        </w:rPr>
        <w:t>предпенсионного</w:t>
      </w:r>
      <w:proofErr w:type="spellEnd"/>
      <w:r w:rsidRPr="00E97473">
        <w:rPr>
          <w:color w:val="000000" w:themeColor="text1"/>
          <w:szCs w:val="24"/>
        </w:rPr>
        <w:t xml:space="preserve"> и пенсионного возраста (основное </w:t>
      </w:r>
      <w:hyperlink r:id="rId21" w:history="1">
        <w:r w:rsidRPr="00E97473">
          <w:rPr>
            <w:rStyle w:val="a7"/>
            <w:szCs w:val="24"/>
            <w:u w:val="none"/>
          </w:rPr>
          <w:t>мероприятие 1.2</w:t>
        </w:r>
      </w:hyperlink>
      <w:r w:rsidRPr="00E97473">
        <w:rPr>
          <w:color w:val="000000" w:themeColor="text1"/>
          <w:szCs w:val="24"/>
        </w:rPr>
        <w:t>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содействие временному трудоустройству лиц, осужденных к наказанию в виде </w:t>
      </w:r>
      <w:r w:rsidRPr="00E97473">
        <w:rPr>
          <w:color w:val="000000" w:themeColor="text1"/>
          <w:szCs w:val="24"/>
        </w:rPr>
        <w:lastRenderedPageBreak/>
        <w:t xml:space="preserve">исправительных работ, не имеющих основного места работы (основное </w:t>
      </w:r>
      <w:hyperlink r:id="rId22" w:history="1">
        <w:r w:rsidRPr="00E97473">
          <w:rPr>
            <w:rStyle w:val="a7"/>
            <w:szCs w:val="24"/>
            <w:u w:val="none"/>
          </w:rPr>
          <w:t>мероприятие 1.2</w:t>
        </w:r>
      </w:hyperlink>
      <w:r w:rsidRPr="00E97473">
        <w:rPr>
          <w:color w:val="000000" w:themeColor="text1"/>
          <w:szCs w:val="24"/>
        </w:rPr>
        <w:t>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4" w:name="Par2839"/>
      <w:bookmarkEnd w:id="4"/>
      <w:r w:rsidRPr="00E97473">
        <w:rPr>
          <w:color w:val="000000" w:themeColor="text1"/>
          <w:szCs w:val="24"/>
        </w:rPr>
        <w:t xml:space="preserve">стимулирование работодателей к организации временного трудоустройства граждан, осужденных к исполнению наказания в виде принудительных работ (основное </w:t>
      </w:r>
      <w:hyperlink r:id="rId23" w:history="1">
        <w:r w:rsidRPr="00E97473">
          <w:rPr>
            <w:rStyle w:val="a7"/>
            <w:szCs w:val="24"/>
            <w:u w:val="none"/>
          </w:rPr>
          <w:t>мероприятие 1.2</w:t>
        </w:r>
      </w:hyperlink>
      <w:r w:rsidRPr="00E97473">
        <w:rPr>
          <w:color w:val="000000" w:themeColor="text1"/>
          <w:szCs w:val="24"/>
        </w:rPr>
        <w:t>);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(абзац введен </w:t>
      </w:r>
      <w:hyperlink r:id="rId24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27.05.2022 № 228-п);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организация стажировок инвалидов трудоспособного возраста, в том числе инвалидов молодого возраста и инвалидов, получивших инвалидность впервые (основное </w:t>
      </w:r>
      <w:hyperlink r:id="rId25" w:history="1">
        <w:r w:rsidRPr="00E97473">
          <w:rPr>
            <w:rStyle w:val="a7"/>
            <w:szCs w:val="24"/>
            <w:u w:val="none"/>
          </w:rPr>
          <w:t>мероприятие 4.2</w:t>
        </w:r>
      </w:hyperlink>
      <w:r w:rsidRPr="00E97473">
        <w:rPr>
          <w:color w:val="000000" w:themeColor="text1"/>
          <w:szCs w:val="24"/>
        </w:rPr>
        <w:t xml:space="preserve"> «Привлечение работодателей к трудоустройству инвалидов» подпрограммы 4 «Содействие трудоустройству лиц с инвалидностью» государственной программы).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26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13.05.2022 № 194-п)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5" w:name="Par2843"/>
      <w:bookmarkEnd w:id="5"/>
      <w:r w:rsidRPr="00E97473">
        <w:rPr>
          <w:color w:val="000000" w:themeColor="text1"/>
          <w:szCs w:val="24"/>
        </w:rPr>
        <w:t>1.1.2. Мероприятия постоянного трудоустройства: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</w:t>
      </w:r>
      <w:hyperlink r:id="rId27" w:history="1">
        <w:r w:rsidRPr="00E97473">
          <w:rPr>
            <w:rStyle w:val="a7"/>
            <w:szCs w:val="24"/>
            <w:u w:val="none"/>
          </w:rPr>
          <w:t>мероприятие 4.1</w:t>
        </w:r>
      </w:hyperlink>
      <w:r w:rsidRPr="00E97473">
        <w:rPr>
          <w:color w:val="000000" w:themeColor="text1"/>
          <w:szCs w:val="24"/>
        </w:rPr>
        <w:t xml:space="preserve"> «Оказание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 государственной программы (далее - основное мероприятие 4.1)).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</w:t>
      </w:r>
      <w:hyperlink r:id="rId28" w:history="1">
        <w:r w:rsidRPr="00E97473">
          <w:rPr>
            <w:rStyle w:val="a7"/>
            <w:szCs w:val="24"/>
            <w:u w:val="none"/>
          </w:rPr>
          <w:t>мероприятие 1.2</w:t>
        </w:r>
      </w:hyperlink>
      <w:r w:rsidRPr="00E97473">
        <w:rPr>
          <w:color w:val="000000" w:themeColor="text1"/>
          <w:szCs w:val="24"/>
        </w:rPr>
        <w:t>).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6" w:name="Par2846"/>
      <w:bookmarkEnd w:id="6"/>
      <w:r w:rsidRPr="00E97473">
        <w:rPr>
          <w:color w:val="000000" w:themeColor="text1"/>
          <w:szCs w:val="24"/>
        </w:rPr>
        <w:t xml:space="preserve">1.1.3. Дополнительное мероприятие -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</w:t>
      </w:r>
      <w:hyperlink r:id="rId29" w:history="1">
        <w:r w:rsidRPr="00E97473">
          <w:rPr>
            <w:rStyle w:val="a7"/>
            <w:szCs w:val="24"/>
            <w:u w:val="none"/>
          </w:rPr>
          <w:t>мероприятие 1.6</w:t>
        </w:r>
      </w:hyperlink>
      <w:r w:rsidRPr="00E97473">
        <w:rPr>
          <w:color w:val="000000" w:themeColor="text1"/>
          <w:szCs w:val="24"/>
        </w:rPr>
        <w:t xml:space="preserve"> «Дополнительные мероприятия по снижению напряженности на рынке труда Ханты-Мансийского автономного округа - Югры» подпрограммы 1 «Содействие трудоустройству граждан» государственной программы).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(</w:t>
      </w:r>
      <w:proofErr w:type="spellStart"/>
      <w:r w:rsidRPr="00E97473">
        <w:rPr>
          <w:color w:val="000000" w:themeColor="text1"/>
          <w:szCs w:val="24"/>
        </w:rPr>
        <w:t>пп</w:t>
      </w:r>
      <w:proofErr w:type="spellEnd"/>
      <w:r w:rsidRPr="00E97473">
        <w:rPr>
          <w:color w:val="000000" w:themeColor="text1"/>
          <w:szCs w:val="24"/>
        </w:rPr>
        <w:t xml:space="preserve">. 1.1.3 </w:t>
      </w:r>
      <w:proofErr w:type="gramStart"/>
      <w:r w:rsidRPr="00E97473">
        <w:rPr>
          <w:color w:val="000000" w:themeColor="text1"/>
          <w:szCs w:val="24"/>
        </w:rPr>
        <w:t>введен</w:t>
      </w:r>
      <w:proofErr w:type="gramEnd"/>
      <w:r w:rsidRPr="00E97473">
        <w:rPr>
          <w:color w:val="000000" w:themeColor="text1"/>
          <w:szCs w:val="24"/>
        </w:rPr>
        <w:t xml:space="preserve"> </w:t>
      </w:r>
      <w:hyperlink r:id="rId30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DB0215" w:rsidRPr="00E97473" w:rsidRDefault="00880B6D" w:rsidP="00DB0215">
      <w:pPr>
        <w:pStyle w:val="ConsPlusNormal"/>
        <w:ind w:firstLine="567"/>
        <w:jc w:val="both"/>
        <w:rPr>
          <w:b/>
          <w:bCs/>
          <w:color w:val="000000" w:themeColor="text1"/>
          <w:szCs w:val="24"/>
        </w:rPr>
      </w:pPr>
      <w:r w:rsidRPr="00E97473">
        <w:rPr>
          <w:b/>
          <w:color w:val="000000" w:themeColor="text1"/>
          <w:szCs w:val="24"/>
        </w:rPr>
        <w:t xml:space="preserve">1.1.4. </w:t>
      </w:r>
      <w:r w:rsidR="00DB0215" w:rsidRPr="00E97473">
        <w:rPr>
          <w:b/>
          <w:bCs/>
          <w:color w:val="000000" w:themeColor="text1"/>
          <w:szCs w:val="24"/>
        </w:rPr>
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Республики.</w:t>
      </w:r>
    </w:p>
    <w:p w:rsidR="00056DA1" w:rsidRPr="00E97473" w:rsidRDefault="002B7ECE" w:rsidP="00DB0215">
      <w:pPr>
        <w:pStyle w:val="ConsPlusNormal"/>
        <w:ind w:firstLine="567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1.2. В Порядке применяются следующие основные понятия и сокращения: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Департамент - Департамент труда и занятости населения автономного округа;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центр занятости населения - казенное учреждение автономного округа центр занятости населения;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гражданин </w:t>
      </w:r>
      <w:proofErr w:type="spellStart"/>
      <w:r w:rsidRPr="00E97473">
        <w:rPr>
          <w:color w:val="000000" w:themeColor="text1"/>
          <w:szCs w:val="24"/>
        </w:rPr>
        <w:t>предпенсионного</w:t>
      </w:r>
      <w:proofErr w:type="spellEnd"/>
      <w:r w:rsidRPr="00E97473">
        <w:rPr>
          <w:color w:val="000000" w:themeColor="text1"/>
          <w:szCs w:val="24"/>
        </w:rPr>
        <w:t xml:space="preserve"> возраста - не занятый трудовой деятельностью гражданин Российской Федерации, испытывающий трудности в поиске подходящей работы и обратившийся в центр занятости населения в течение 5 лет до наступления возраста, дающего право на страховую пенсию по старости, в том числе назначаемую досрочно;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гражданин пенсионного возраста - не занятый трудовой деятельностью гражданин Российской Федерации, обратившийся в центр занятости населения, которому в соответствии с законодательством Российской Федерации назначена страховая пенсия по старости либо пенсия за выслугу лет;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безработный гражданин, испытывающий трудности в поиске работы - гражданин Российской Федерации, признанный в установленном федеральным законодательством порядке безработным и отнесенный в соответствии со </w:t>
      </w:r>
      <w:hyperlink r:id="rId31" w:history="1">
        <w:r w:rsidRPr="00E97473">
          <w:rPr>
            <w:rStyle w:val="a7"/>
            <w:szCs w:val="24"/>
            <w:u w:val="none"/>
          </w:rPr>
          <w:t>статьей 5</w:t>
        </w:r>
      </w:hyperlink>
      <w:r w:rsidRPr="00E97473">
        <w:rPr>
          <w:color w:val="000000" w:themeColor="text1"/>
          <w:szCs w:val="24"/>
        </w:rPr>
        <w:t xml:space="preserve"> Закона Российской Федерации от 19 апреля 1991 года № 1032-1 «О занятости населения в Российской Федерации» к гражданам, испытывающим трудности в поиске работы;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proofErr w:type="gramStart"/>
      <w:r w:rsidRPr="00E97473">
        <w:rPr>
          <w:color w:val="000000" w:themeColor="text1"/>
          <w:szCs w:val="24"/>
        </w:rPr>
        <w:t xml:space="preserve">выпускник - гражданин Российской Федерации в возрасте от 18 до 25 лет, имеющий среднее профессиональное образование, высшее образование, обратившийся в центр занятости населения в целях поиска рабочего места по полученной квалификации, профессии в течение 12 месяцев после получения документа об образовании и (или) о квалификации, не имеющий трудового стажа </w:t>
      </w:r>
      <w:r w:rsidRPr="00E97473">
        <w:rPr>
          <w:color w:val="000000" w:themeColor="text1"/>
          <w:szCs w:val="24"/>
        </w:rPr>
        <w:lastRenderedPageBreak/>
        <w:t>по полученной квалификации, профессии.</w:t>
      </w:r>
      <w:proofErr w:type="gramEnd"/>
      <w:r w:rsidRPr="00E97473">
        <w:rPr>
          <w:color w:val="000000" w:themeColor="text1"/>
          <w:szCs w:val="24"/>
        </w:rPr>
        <w:t xml:space="preserve"> К числу выпускников профессиональных образовательных организаций и образовательных организаций высшего образования также относится гражданин в возрасте до 25 лет, призванный по окончании образовательной организации для прохождения военной службы в Вооруженных Силах Российской Федерации, других войсках и воинских формированиях, обратившийся в центр занятости населения в целях поиска рабочего места по полученной профессии, специальности, направлению подготовки в течение 12 месяцев с даты истечения срока военной службы по призыву;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32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13.05.2022 № 194-п)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родители - граждане, обратившиеся в центр занятости населения в целях поиска подходящей работы и имеющие детей до 18 лет из числа незанятых одиноких родителей (матери, отцы, мачехи, отчимы, усыновители, опекуны, попечители, приемные родители, не имеющие в силу различных причин (развод, смерть, лишение родительских прав, рождение ребенка вне брака) супруга (супруги)), многодетных родителей (семьи, имеющие удостоверение многодетной семьи или иные документы, подтверждающие статус многодетной семьи в порядке, установленном нормативными правовыми актами автономного округа), родителей, воспитывающих детей-инвалидов (признанных в установленном порядке детьми-инвалидами);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женщина - обратившаяся в центр занятости населения в целях поиска подходящей работы незанятая трудовой деятельностью женщина, осуществляющая уход за ребенком в возрасте до 3 лет;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инвалид - гражданин Российской Федерации из числа незанятых инвалидов в трудоспособном возрасте (установленном в Российской Федерации на момент заключения договора с работодателем), зарегистрированный в установленном законодательством Российской Федерации порядке по месту жительства (пребывания) на территории автономного округа, обратившийся в центр занятости населения в целях поиска подходящей работы, в том числе инвалид молодого возраста (от 18 до 44 лет), инвалид, получивший инвалидность впервые (обратившийся в центр занятости населения в течение 24 месяцев после получения инвалидности);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наставник - работник, назначенный актом работодателя и осуществляющий регулярную помощь трудоустроенному инвалиду с целью его адаптации на рабочем месте либо обеспечивающий помощь в профессиональном становлении, развитии и адаптации к квалифицированному исполнению должностных обязанностей выпускником;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безработный гражданин - трудоспособный гражданин, не имеющий работы и заработка, который зарегистрирован в центре занятости населения в целях поиска подходящей работы, ищет работу и готов приступить к ней;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не занятый трудовой деятельностью гражданин - трудоспособный гражданин, зарегистрированный в центре занятости населения в целях поиска подходящей работы, не признанный в установленном федеральным законодательством порядке безработным;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гражданин - не занятый трудовой деятельностью гражданин; безработный гражданин; гражданин </w:t>
      </w:r>
      <w:proofErr w:type="spellStart"/>
      <w:r w:rsidRPr="00E97473">
        <w:rPr>
          <w:color w:val="000000" w:themeColor="text1"/>
          <w:szCs w:val="24"/>
        </w:rPr>
        <w:t>предпенсионного</w:t>
      </w:r>
      <w:proofErr w:type="spellEnd"/>
      <w:r w:rsidRPr="00E97473">
        <w:rPr>
          <w:color w:val="000000" w:themeColor="text1"/>
          <w:szCs w:val="24"/>
        </w:rPr>
        <w:t xml:space="preserve"> возраста; гражданин пенсионного возраста; выпускник; наставник; несовершеннолетний гражданин в возрасте от 14 до 18 лет; безработный гражданин, испытывающий трудности в поиске работы; гражданин, освобожденный из учреждения, исполняющего наказание в виде лишения свободы; не занятый трудовой деятельностью и (или) безработный гражданин из числа коренных малочисленных народов Севера автономного округа, в том числе постоянно проживающий в местах их традиционного проживания и традиционной хозяйственной деятельности, зарегистрированный в центре занятости населения в целях поиска подходящей работы; гражданин, осужденный к наказанию в виде исправительных работ, не имеющий основного места работы; родители; женщина; инвалид;</w:t>
      </w:r>
      <w:r w:rsidR="00CD77F9" w:rsidRPr="00E97473">
        <w:rPr>
          <w:color w:val="000000" w:themeColor="text1"/>
          <w:szCs w:val="24"/>
        </w:rPr>
        <w:t xml:space="preserve"> </w:t>
      </w:r>
      <w:r w:rsidR="00CD77F9" w:rsidRPr="00E97473">
        <w:rPr>
          <w:b/>
          <w:color w:val="000000" w:themeColor="text1"/>
          <w:szCs w:val="24"/>
        </w:rPr>
        <w:t>гражданин, трудоустроенный по срочному трудовому договору на рабочее место сотрудника,  поступившего на военную службу;</w:t>
      </w:r>
    </w:p>
    <w:p w:rsidR="00A71AAC" w:rsidRPr="00E97473" w:rsidRDefault="00887581">
      <w:pPr>
        <w:pStyle w:val="ConsPlusNormal"/>
        <w:ind w:firstLine="540"/>
        <w:jc w:val="both"/>
        <w:rPr>
          <w:b/>
          <w:color w:val="000000" w:themeColor="text1"/>
          <w:szCs w:val="24"/>
        </w:rPr>
      </w:pPr>
      <w:r w:rsidRPr="00E97473">
        <w:rPr>
          <w:b/>
          <w:color w:val="000000" w:themeColor="text1"/>
          <w:szCs w:val="24"/>
        </w:rPr>
        <w:t xml:space="preserve">сотрудники,  поступившие на военную службу </w:t>
      </w:r>
      <w:r w:rsidR="00801155" w:rsidRPr="00E97473">
        <w:rPr>
          <w:b/>
          <w:color w:val="000000" w:themeColor="text1"/>
          <w:szCs w:val="24"/>
        </w:rPr>
        <w:t xml:space="preserve">– лица из числа граждан, </w:t>
      </w:r>
      <w:r w:rsidRPr="00E97473">
        <w:rPr>
          <w:b/>
          <w:color w:val="000000" w:themeColor="text1"/>
          <w:szCs w:val="24"/>
        </w:rPr>
        <w:t>проживающи</w:t>
      </w:r>
      <w:r w:rsidR="00801155" w:rsidRPr="00E97473">
        <w:rPr>
          <w:b/>
          <w:color w:val="000000" w:themeColor="text1"/>
          <w:szCs w:val="24"/>
        </w:rPr>
        <w:t>х</w:t>
      </w:r>
      <w:r w:rsidR="002550E2" w:rsidRPr="00E97473">
        <w:rPr>
          <w:b/>
          <w:color w:val="000000" w:themeColor="text1"/>
          <w:szCs w:val="24"/>
        </w:rPr>
        <w:t xml:space="preserve"> в автономном округе и </w:t>
      </w:r>
      <w:r w:rsidR="00801155" w:rsidRPr="00E97473">
        <w:rPr>
          <w:b/>
          <w:color w:val="000000" w:themeColor="text1"/>
          <w:szCs w:val="24"/>
        </w:rPr>
        <w:t>прервавших</w:t>
      </w:r>
      <w:r w:rsidR="006B0E43" w:rsidRPr="00E97473">
        <w:rPr>
          <w:b/>
          <w:color w:val="000000" w:themeColor="text1"/>
          <w:szCs w:val="24"/>
        </w:rPr>
        <w:t xml:space="preserve"> либо прекративших</w:t>
      </w:r>
      <w:r w:rsidR="00801155" w:rsidRPr="00E97473">
        <w:rPr>
          <w:b/>
          <w:color w:val="000000" w:themeColor="text1"/>
          <w:szCs w:val="24"/>
        </w:rPr>
        <w:t xml:space="preserve"> трудовую деятельность в связи с </w:t>
      </w:r>
      <w:r w:rsidR="00801155" w:rsidRPr="00E97473">
        <w:rPr>
          <w:b/>
          <w:color w:val="000000" w:themeColor="text1"/>
          <w:szCs w:val="24"/>
        </w:rPr>
        <w:lastRenderedPageBreak/>
        <w:t xml:space="preserve">заключением контракта </w:t>
      </w:r>
      <w:r w:rsidRPr="00E97473">
        <w:rPr>
          <w:b/>
          <w:color w:val="000000" w:themeColor="text1"/>
          <w:szCs w:val="24"/>
        </w:rPr>
        <w:t>для участия в специальной военной операции на территориях Украины, Донецкой Народной Республики, Луганской Народной Республики</w:t>
      </w:r>
      <w:r w:rsidR="00801155" w:rsidRPr="00E97473">
        <w:rPr>
          <w:b/>
          <w:color w:val="000000" w:themeColor="text1"/>
          <w:szCs w:val="24"/>
        </w:rPr>
        <w:t>;</w:t>
      </w:r>
      <w:r w:rsidR="00A71AAC" w:rsidRPr="00E97473">
        <w:rPr>
          <w:b/>
          <w:color w:val="000000" w:themeColor="text1"/>
          <w:szCs w:val="24"/>
        </w:rPr>
        <w:t xml:space="preserve"> 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работодатель - представившее предложение по реализации мероприятий, указанных в </w:t>
      </w:r>
      <w:hyperlink r:id="rId33" w:anchor="Par2829" w:tooltip="1.1. Порядок разработан в соответствии со статьями 78, 78.1 Бюджетного кодекса Российской Федерации и регламентирует предоставление субсидии по направлениям подпрограммы 1 " w:history="1">
        <w:r w:rsidRPr="00E97473">
          <w:rPr>
            <w:rStyle w:val="a7"/>
            <w:szCs w:val="24"/>
            <w:u w:val="none"/>
          </w:rPr>
          <w:t>пункте 1.1</w:t>
        </w:r>
      </w:hyperlink>
      <w:r w:rsidRPr="00E97473">
        <w:rPr>
          <w:color w:val="000000" w:themeColor="text1"/>
          <w:szCs w:val="24"/>
        </w:rPr>
        <w:t xml:space="preserve"> Порядка, для участия в отборе в виде запроса предложений: юридическое лицо независимо от организационно-правовой формы (за исключением органа местного самоуправления муниципального образования, государственных (муниципальных) учреждений), физическое лицо, зарегистрированное в установленном порядке в качестве индивидуального предпринимателя, индивидуальный предприниматель, зарегистрированный в качестве главы крестьянского (фермерского) хозяйства, нотариус, занимающийся частной практикой, адвокат, учредивший адвокатский кабинет;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34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временное трудоустройство - временная трудовая деятельность граждан и общественные работы для не занятых трудовой деятельностью и безработных граждан, а также стажировка инвалидов, проживающих в автономном округе (временное трудоустройство на период до 6 месяцев на рабочие места, созданные на территории автономного округа), временное трудоустройство выпускников;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35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13.05.2022 № 194-п)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территории с напряженной ситуацией на рынке труда - муниципальные образования автономного округа, отнесенные к территориям с напряженной ситуацией на рынке труда в соответствии с правилами, утвержденными Департаментом;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proofErr w:type="gramStart"/>
      <w:r w:rsidRPr="00E97473">
        <w:rPr>
          <w:color w:val="000000" w:themeColor="text1"/>
          <w:szCs w:val="24"/>
        </w:rPr>
        <w:t>постоянное рабочее место - рабочее место (в том числе специальное), оснащенное предметами и средствами труда (технические средства, оборудование, мебель, инструменты) для осуществления работником из числа родителей, инвалидов, женщин трудовой деятельности в производственном процессе, в том числе организованное на дому для надомной и (или) дистанционной работы, на период не менее чем 12 месяцев;</w:t>
      </w:r>
      <w:proofErr w:type="gramEnd"/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специальное рабочее место для трудоустройства инвалида - рабочее место, определенное в соответствии со </w:t>
      </w:r>
      <w:hyperlink r:id="rId36" w:history="1">
        <w:r w:rsidRPr="00E97473">
          <w:rPr>
            <w:rStyle w:val="a7"/>
            <w:szCs w:val="24"/>
            <w:u w:val="none"/>
          </w:rPr>
          <w:t>статьей 22</w:t>
        </w:r>
      </w:hyperlink>
      <w:r w:rsidRPr="00E97473">
        <w:rPr>
          <w:color w:val="000000" w:themeColor="text1"/>
          <w:szCs w:val="24"/>
        </w:rPr>
        <w:t xml:space="preserve"> Федерального закона от 24 ноября 1995 года № 181-ФЗ «О социальной защите инвалидов в Российской Федерации»;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мероприятия временного трудоустройства - мероприятия, предусмотренные </w:t>
      </w:r>
      <w:hyperlink r:id="rId37" w:anchor="Par2830" w:tooltip="1.1.1. Мероприятия временного трудоустройства:" w:history="1">
        <w:r w:rsidRPr="00E97473">
          <w:rPr>
            <w:rStyle w:val="a7"/>
            <w:szCs w:val="24"/>
            <w:u w:val="none"/>
          </w:rPr>
          <w:t>подпунктом 1.1.1 пункта 1.1</w:t>
        </w:r>
      </w:hyperlink>
      <w:r w:rsidRPr="00E97473">
        <w:rPr>
          <w:color w:val="000000" w:themeColor="text1"/>
          <w:szCs w:val="24"/>
        </w:rPr>
        <w:t xml:space="preserve"> Порядка;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мероприятия постоянного трудоустройства - мероприятия, предусмотренные </w:t>
      </w:r>
      <w:hyperlink r:id="rId38" w:anchor="Par2843" w:tooltip="1.1.2. Мероприятия постоянного трудоустройства:" w:history="1">
        <w:r w:rsidRPr="00E97473">
          <w:rPr>
            <w:rStyle w:val="a7"/>
            <w:szCs w:val="24"/>
            <w:u w:val="none"/>
          </w:rPr>
          <w:t>подпунктом 1.1.2 пункта 1.1</w:t>
        </w:r>
      </w:hyperlink>
      <w:r w:rsidRPr="00E97473">
        <w:rPr>
          <w:color w:val="000000" w:themeColor="text1"/>
          <w:szCs w:val="24"/>
        </w:rPr>
        <w:t xml:space="preserve"> Порядка;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дополнительное мероприятие - мероприятие, предусмотренное </w:t>
      </w:r>
      <w:hyperlink r:id="rId39" w:anchor="Par2846" w:tooltip="1.1.3. Дополнительное мероприятие -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мероприятие 1.6 " w:history="1">
        <w:r w:rsidRPr="00E97473">
          <w:rPr>
            <w:rStyle w:val="a7"/>
            <w:szCs w:val="24"/>
            <w:u w:val="none"/>
          </w:rPr>
          <w:t>подпунктом 1.1.3 пункта 1.1</w:t>
        </w:r>
      </w:hyperlink>
      <w:r w:rsidRPr="00E97473">
        <w:rPr>
          <w:color w:val="000000" w:themeColor="text1"/>
          <w:szCs w:val="24"/>
        </w:rPr>
        <w:t xml:space="preserve"> Порядка;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(абзац введен </w:t>
      </w:r>
      <w:hyperlink r:id="rId40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компенсация по оплате труда - возмещение затрат работодателя по оплате труда граждан, участвующих в мероприятиях временного трудоустройства, а также наставников с учетом страховых взносов (не более установленного для работодателя размера);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финансовое обеспечение затрат -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граждан;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(абзац введен </w:t>
      </w:r>
      <w:hyperlink r:id="rId41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отбор - определение получателей субсидии на основании запроса предложений о реализации мероприятий временного и (или) постоянного трудоустройства, дополнительного мероприятия (далее - предложение), направленных работодателями, исходя из их соответствия установленным категориям и критериям отбора и очередности представления предложений;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42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место проведения отбора - территория муниципального образования автономного округа по месту нахождения центра занятости населения, проводящего отбор, в пределах которой будут организованы мероприятия временного и постоянного трудоустройства, дополнительное </w:t>
      </w:r>
      <w:r w:rsidRPr="00E97473">
        <w:rPr>
          <w:color w:val="000000" w:themeColor="text1"/>
          <w:szCs w:val="24"/>
        </w:rPr>
        <w:lastRenderedPageBreak/>
        <w:t>мероприятие;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43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получатель субсидии - работодатель, в отношении которого принято решение о предоставлении субсидии.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1.3. Субсидию предоставляет центр занятости населения, до которого в соответствии с бюджетным законодательством доведены в установленном порядке лимиты бюджетных обязательств на соответствующий финансовый год и плановый период на реализацию государственной программы.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44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Прием от работодателей предложений, проверку соответствия работодателей и предложений требованиям Порядка, принятие решения о предоставлении субсидии, заключение соглашения о предоставлении субсидии и перечисление субсидии, осуществление контроля соблюдения условий, целей и порядка расходования работодателем субсидии осуществляет центр занятости населения на основании доверенности, выданной Департаментом, до которого доведены лимиты бюджетных ассигнований на предоставление субсидии на соответствующий финансовый год.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45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1.3.1. Источниками финансирования мероприятия, указанного в </w:t>
      </w:r>
      <w:hyperlink r:id="rId46" w:anchor="Par2846" w:tooltip="1.1.3. Дополнительное мероприятие -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мероприятие 1.6 " w:history="1">
        <w:r w:rsidRPr="00E97473">
          <w:rPr>
            <w:rStyle w:val="a7"/>
            <w:szCs w:val="24"/>
            <w:u w:val="none"/>
          </w:rPr>
          <w:t>подпункте 1.1.3 пункта 1.1</w:t>
        </w:r>
      </w:hyperlink>
      <w:r w:rsidRPr="00E97473">
        <w:rPr>
          <w:color w:val="000000" w:themeColor="text1"/>
          <w:szCs w:val="24"/>
        </w:rPr>
        <w:t xml:space="preserve"> Порядка, являются иные межбюджетные трансферты из федерального бюджета бюджету автономного округа и средства бюджета автономного округа, предусмотренные на </w:t>
      </w:r>
      <w:proofErr w:type="spellStart"/>
      <w:r w:rsidRPr="00E97473">
        <w:rPr>
          <w:color w:val="000000" w:themeColor="text1"/>
          <w:szCs w:val="24"/>
        </w:rPr>
        <w:t>софинансирование</w:t>
      </w:r>
      <w:proofErr w:type="spellEnd"/>
      <w:r w:rsidRPr="00E97473">
        <w:rPr>
          <w:color w:val="000000" w:themeColor="text1"/>
          <w:szCs w:val="24"/>
        </w:rPr>
        <w:t xml:space="preserve"> расходных обязательств автономного округа, возникающих при реализации дополнительных мероприятий, направленных на снижение напряженности на рынке труда автономного округа.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Уровень </w:t>
      </w:r>
      <w:proofErr w:type="spellStart"/>
      <w:r w:rsidRPr="00E97473">
        <w:rPr>
          <w:color w:val="000000" w:themeColor="text1"/>
          <w:szCs w:val="24"/>
        </w:rPr>
        <w:t>софинансирования</w:t>
      </w:r>
      <w:proofErr w:type="spellEnd"/>
      <w:r w:rsidRPr="00E97473">
        <w:rPr>
          <w:color w:val="000000" w:themeColor="text1"/>
          <w:szCs w:val="24"/>
        </w:rPr>
        <w:t xml:space="preserve"> расходного обязательства автономного округа, в целях которого предоставляются иные межбюджетные трансферты, за счет средств федерального бюджета, установлен в размере 99% от общего объема финансирования мероприятия, указанного в </w:t>
      </w:r>
      <w:hyperlink r:id="rId47" w:anchor="Par2846" w:tooltip="1.1.3. Дополнительное мероприятие -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мероприятие 1.6 " w:history="1">
        <w:r w:rsidRPr="00E97473">
          <w:rPr>
            <w:rStyle w:val="a7"/>
            <w:szCs w:val="24"/>
            <w:u w:val="none"/>
          </w:rPr>
          <w:t>подпункте 1.1.3 пункта 1.1</w:t>
        </w:r>
      </w:hyperlink>
      <w:r w:rsidRPr="00E97473">
        <w:rPr>
          <w:color w:val="000000" w:themeColor="text1"/>
          <w:szCs w:val="24"/>
        </w:rPr>
        <w:t xml:space="preserve"> Порядка, за счет средств бюджета автономного округа - в размере 1% от общего объема финансирования мероприятия, указанного в </w:t>
      </w:r>
      <w:hyperlink r:id="rId48" w:anchor="Par2846" w:tooltip="1.1.3. Дополнительное мероприятие -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мероприятие 1.6 " w:history="1">
        <w:r w:rsidRPr="00E97473">
          <w:rPr>
            <w:rStyle w:val="a7"/>
            <w:szCs w:val="24"/>
            <w:u w:val="none"/>
          </w:rPr>
          <w:t>подпункте 1.1.3 пункта 1.1</w:t>
        </w:r>
      </w:hyperlink>
      <w:r w:rsidRPr="00E97473">
        <w:rPr>
          <w:color w:val="000000" w:themeColor="text1"/>
          <w:szCs w:val="24"/>
        </w:rPr>
        <w:t xml:space="preserve"> Порядка.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(п. 1.3.1 </w:t>
      </w:r>
      <w:proofErr w:type="gramStart"/>
      <w:r w:rsidRPr="00E97473">
        <w:rPr>
          <w:color w:val="000000" w:themeColor="text1"/>
          <w:szCs w:val="24"/>
        </w:rPr>
        <w:t>введен</w:t>
      </w:r>
      <w:proofErr w:type="gramEnd"/>
      <w:r w:rsidRPr="00E97473">
        <w:rPr>
          <w:color w:val="000000" w:themeColor="text1"/>
          <w:szCs w:val="24"/>
        </w:rPr>
        <w:t xml:space="preserve"> </w:t>
      </w:r>
      <w:hyperlink r:id="rId49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7" w:name="Par2889"/>
      <w:bookmarkEnd w:id="7"/>
      <w:r w:rsidRPr="00E97473">
        <w:rPr>
          <w:color w:val="000000" w:themeColor="text1"/>
          <w:szCs w:val="24"/>
        </w:rPr>
        <w:t>1.4. Субсидия предоставляется с целью: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8" w:name="Par2890"/>
      <w:bookmarkEnd w:id="8"/>
      <w:r w:rsidRPr="00E97473">
        <w:rPr>
          <w:color w:val="000000" w:themeColor="text1"/>
          <w:szCs w:val="24"/>
        </w:rPr>
        <w:t>компенсации по оплате труда;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9" w:name="Par2891"/>
      <w:bookmarkEnd w:id="9"/>
      <w:r w:rsidRPr="00E97473">
        <w:rPr>
          <w:color w:val="000000" w:themeColor="text1"/>
          <w:szCs w:val="24"/>
        </w:rPr>
        <w:t>финансового обеспечения затрат по оснащению (дооснащению) постоянных рабочих мест при реализации мероприятий постоянного трудоустройства (далее также - финансовое обеспечение затрат по оснащению (дооснащению) постоянного рабочего места);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10" w:name="Par2892"/>
      <w:bookmarkEnd w:id="10"/>
      <w:r w:rsidRPr="00E97473">
        <w:rPr>
          <w:color w:val="000000" w:themeColor="text1"/>
          <w:szCs w:val="24"/>
        </w:rPr>
        <w:t>финансового обеспечения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(абзац введен </w:t>
      </w:r>
      <w:hyperlink r:id="rId50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880B6D" w:rsidRPr="00E97473" w:rsidRDefault="00E96A44" w:rsidP="00880B6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сохранения рабочих мест сотрудников,  поступивших на военную службу, и </w:t>
      </w:r>
      <w:r w:rsidR="00880B6D"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возмещения </w:t>
      </w:r>
      <w:r w:rsidR="00487D4E"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части </w:t>
      </w:r>
      <w:r w:rsidR="00880B6D"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расходов работодателя  по оплате труда </w:t>
      </w:r>
      <w:r w:rsidR="009D21E0" w:rsidRPr="00E97473">
        <w:rPr>
          <w:rFonts w:ascii="Times New Roman" w:hAnsi="Times New Roman"/>
          <w:b/>
          <w:color w:val="000000" w:themeColor="text1"/>
          <w:sz w:val="24"/>
          <w:szCs w:val="24"/>
        </w:rPr>
        <w:t>граждан</w:t>
      </w:r>
      <w:r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ина, трудоустроенного </w:t>
      </w:r>
      <w:r w:rsidR="009D21E0" w:rsidRPr="00E97473">
        <w:rPr>
          <w:rFonts w:ascii="Times New Roman" w:hAnsi="Times New Roman"/>
          <w:b/>
          <w:color w:val="000000" w:themeColor="text1"/>
          <w:sz w:val="24"/>
          <w:szCs w:val="24"/>
        </w:rPr>
        <w:t>по срочному трудовом</w:t>
      </w:r>
      <w:r w:rsidRPr="00E97473">
        <w:rPr>
          <w:rFonts w:ascii="Times New Roman" w:hAnsi="Times New Roman"/>
          <w:b/>
          <w:color w:val="000000" w:themeColor="text1"/>
          <w:sz w:val="24"/>
          <w:szCs w:val="24"/>
        </w:rPr>
        <w:t>у договору на рабочее</w:t>
      </w:r>
      <w:r w:rsidR="009D21E0"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место сотрудника,  поступившего на военную службу</w:t>
      </w:r>
      <w:r w:rsidR="00880B6D"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(для мероприятия, предусмотренного подпунктом 1.1.4 пункта 1.1 Порядка);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11" w:name="Par2894"/>
      <w:bookmarkEnd w:id="11"/>
      <w:r w:rsidRPr="00E97473">
        <w:rPr>
          <w:color w:val="000000" w:themeColor="text1"/>
          <w:szCs w:val="24"/>
        </w:rPr>
        <w:t>1.5. Критериями отбора работодателей, имеющих право на получение субсидии, являются: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1.5.1. Для мероприятий временного трудоустройства (за исключением мероприятия, предусмотренного </w:t>
      </w:r>
      <w:r w:rsidR="0097663C" w:rsidRPr="00E97473">
        <w:rPr>
          <w:color w:val="000000" w:themeColor="text1"/>
          <w:szCs w:val="24"/>
        </w:rPr>
        <w:t xml:space="preserve">абзацем десятым </w:t>
      </w:r>
      <w:r w:rsidR="00960424" w:rsidRPr="00E97473">
        <w:rPr>
          <w:color w:val="000000" w:themeColor="text1"/>
          <w:szCs w:val="24"/>
        </w:rPr>
        <w:t>подпункта 1.1.1 пункта 1.1</w:t>
      </w:r>
      <w:r w:rsidR="00960424" w:rsidRPr="00E97473">
        <w:rPr>
          <w:b/>
          <w:color w:val="000000" w:themeColor="text1"/>
          <w:szCs w:val="24"/>
        </w:rPr>
        <w:t xml:space="preserve"> </w:t>
      </w:r>
      <w:r w:rsidRPr="00E97473">
        <w:rPr>
          <w:color w:val="000000" w:themeColor="text1"/>
          <w:szCs w:val="24"/>
        </w:rPr>
        <w:t xml:space="preserve"> Порядка</w:t>
      </w:r>
      <w:r w:rsidR="00960424" w:rsidRPr="00E97473">
        <w:rPr>
          <w:color w:val="000000" w:themeColor="text1"/>
          <w:szCs w:val="24"/>
        </w:rPr>
        <w:t xml:space="preserve">, </w:t>
      </w:r>
      <w:r w:rsidR="00960424" w:rsidRPr="00E97473">
        <w:rPr>
          <w:b/>
          <w:color w:val="000000" w:themeColor="text1"/>
          <w:szCs w:val="24"/>
        </w:rPr>
        <w:t>мероприятия, предусмотренного подпунктом 1.1.4 пункта 1.1 Порядка</w:t>
      </w:r>
      <w:r w:rsidRPr="00E97473">
        <w:rPr>
          <w:color w:val="000000" w:themeColor="text1"/>
          <w:szCs w:val="24"/>
        </w:rPr>
        <w:t>):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51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27.05.2022 № 228-п)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наличие в центре занятости населения информации о наличии свободных рабочих мест и вакантных должностей для временного трудоустройства граждан, представленной работодателем в соответствии с </w:t>
      </w:r>
      <w:hyperlink r:id="rId52" w:history="1">
        <w:r w:rsidRPr="00E97473">
          <w:rPr>
            <w:rStyle w:val="a7"/>
            <w:szCs w:val="24"/>
            <w:u w:val="none"/>
          </w:rPr>
          <w:t>пунктом 3 статьи 25</w:t>
        </w:r>
      </w:hyperlink>
      <w:r w:rsidRPr="00E97473">
        <w:rPr>
          <w:color w:val="000000" w:themeColor="text1"/>
          <w:szCs w:val="24"/>
        </w:rPr>
        <w:t xml:space="preserve"> Закона Российской Федерации от 19 апреля 1991 года № </w:t>
      </w:r>
      <w:r w:rsidRPr="00E97473">
        <w:rPr>
          <w:color w:val="000000" w:themeColor="text1"/>
          <w:szCs w:val="24"/>
        </w:rPr>
        <w:lastRenderedPageBreak/>
        <w:t>1032-1 «О занятости населения в Российской Федерации»;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численность участников мероприятий временного трудоустройства с учетом возможности замещения центром занятости населения заявленной потребности.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1.5.2. Для мероприятий постоянного трудоустройства - трудоустройство по направлению центра занятости населения незанятого инвалида, родителя, женщины на оснащенное (дооснащенное) постоянное рабочее место, заключение с ним трудового договора.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1.5.3. Для дополнительного мероприятия: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наличие информации о наличии свободных рабочих мест и вакантных должностей для временного трудоустройства граждан, представленной работодателем в соответствии с </w:t>
      </w:r>
      <w:hyperlink r:id="rId53" w:history="1">
        <w:r w:rsidRPr="00E97473">
          <w:rPr>
            <w:rStyle w:val="a7"/>
            <w:szCs w:val="24"/>
            <w:u w:val="none"/>
          </w:rPr>
          <w:t>пунктом 3 статьи 25</w:t>
        </w:r>
      </w:hyperlink>
      <w:r w:rsidRPr="00E97473">
        <w:rPr>
          <w:color w:val="000000" w:themeColor="text1"/>
          <w:szCs w:val="24"/>
        </w:rPr>
        <w:t xml:space="preserve"> Закона Российской Федерации от 19 апреля 1991 года № 1032-1 «О занятости населения в Российской Федерации»;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отсутствие в организациях, планирующих проведение временных и общественных работ, ограничительных мер,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Pr="00E97473">
        <w:rPr>
          <w:color w:val="000000" w:themeColor="text1"/>
          <w:szCs w:val="24"/>
        </w:rPr>
        <w:t>коронавирусной</w:t>
      </w:r>
      <w:proofErr w:type="spellEnd"/>
      <w:r w:rsidRPr="00E97473">
        <w:rPr>
          <w:color w:val="000000" w:themeColor="text1"/>
          <w:szCs w:val="24"/>
        </w:rPr>
        <w:t xml:space="preserve"> инфекции.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(</w:t>
      </w:r>
      <w:proofErr w:type="spellStart"/>
      <w:r w:rsidRPr="00E97473">
        <w:rPr>
          <w:color w:val="000000" w:themeColor="text1"/>
          <w:szCs w:val="24"/>
        </w:rPr>
        <w:t>пп</w:t>
      </w:r>
      <w:proofErr w:type="spellEnd"/>
      <w:r w:rsidRPr="00E97473">
        <w:rPr>
          <w:color w:val="000000" w:themeColor="text1"/>
          <w:szCs w:val="24"/>
        </w:rPr>
        <w:t xml:space="preserve">. 1.5.3 </w:t>
      </w:r>
      <w:proofErr w:type="gramStart"/>
      <w:r w:rsidRPr="00E97473">
        <w:rPr>
          <w:color w:val="000000" w:themeColor="text1"/>
          <w:szCs w:val="24"/>
        </w:rPr>
        <w:t>введен</w:t>
      </w:r>
      <w:proofErr w:type="gramEnd"/>
      <w:r w:rsidRPr="00E97473">
        <w:rPr>
          <w:color w:val="000000" w:themeColor="text1"/>
          <w:szCs w:val="24"/>
        </w:rPr>
        <w:t xml:space="preserve"> </w:t>
      </w:r>
      <w:hyperlink r:id="rId54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12" w:name="Par2904"/>
      <w:bookmarkEnd w:id="12"/>
      <w:r w:rsidRPr="00E97473">
        <w:rPr>
          <w:color w:val="000000" w:themeColor="text1"/>
          <w:szCs w:val="24"/>
        </w:rPr>
        <w:t xml:space="preserve">1.5.4. Для мероприятия временного трудоустройства, предусмотренного </w:t>
      </w:r>
      <w:hyperlink r:id="rId55" w:anchor="Par2839" w:tooltip="стимулирование работодателей к организации временного трудоустройства граждан, осужденных к исполнению наказания в виде принудительных работ (основное мероприятие 1.2);" w:history="1">
        <w:r w:rsidRPr="00E97473">
          <w:rPr>
            <w:rStyle w:val="a7"/>
            <w:szCs w:val="24"/>
            <w:u w:val="none"/>
          </w:rPr>
          <w:t>абзацем десятым подпункта 1.1.1 пункта 1.1</w:t>
        </w:r>
      </w:hyperlink>
      <w:r w:rsidRPr="00E97473">
        <w:rPr>
          <w:color w:val="000000" w:themeColor="text1"/>
          <w:szCs w:val="24"/>
        </w:rPr>
        <w:t xml:space="preserve"> Порядка, - наличие договора о взаимодействии по трудоустройству осужденных к принудительным работам, заключенным между работодателем и учреждением, находящимся в ведении Управления Федеральной службы исполнения наказания по Ханты-Мансийскому автономному округу - Югре.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(</w:t>
      </w:r>
      <w:proofErr w:type="spellStart"/>
      <w:r w:rsidRPr="00E97473">
        <w:rPr>
          <w:color w:val="000000" w:themeColor="text1"/>
          <w:szCs w:val="24"/>
        </w:rPr>
        <w:t>пп</w:t>
      </w:r>
      <w:proofErr w:type="spellEnd"/>
      <w:r w:rsidRPr="00E97473">
        <w:rPr>
          <w:color w:val="000000" w:themeColor="text1"/>
          <w:szCs w:val="24"/>
        </w:rPr>
        <w:t xml:space="preserve">. 1.5.4 </w:t>
      </w:r>
      <w:proofErr w:type="gramStart"/>
      <w:r w:rsidRPr="00E97473">
        <w:rPr>
          <w:color w:val="000000" w:themeColor="text1"/>
          <w:szCs w:val="24"/>
        </w:rPr>
        <w:t>введен</w:t>
      </w:r>
      <w:proofErr w:type="gramEnd"/>
      <w:r w:rsidRPr="00E97473">
        <w:rPr>
          <w:color w:val="000000" w:themeColor="text1"/>
          <w:szCs w:val="24"/>
        </w:rPr>
        <w:t xml:space="preserve"> </w:t>
      </w:r>
      <w:hyperlink r:id="rId56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27.05.2022 № 228-п)</w:t>
      </w:r>
    </w:p>
    <w:p w:rsidR="00056DA1" w:rsidRPr="00E97473" w:rsidRDefault="00880B6D" w:rsidP="00880B6D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</w:t>
      </w:r>
      <w:r w:rsidR="002B7ECE"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1.5.5. </w:t>
      </w:r>
      <w:r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Для мероприятия, предусмотренного  подпунктом 1.1.4 пункта 1.1 Порядка, – наличие  </w:t>
      </w:r>
      <w:r w:rsidR="001A1378" w:rsidRPr="00E97473">
        <w:rPr>
          <w:rFonts w:ascii="Times New Roman" w:hAnsi="Times New Roman"/>
          <w:b/>
          <w:color w:val="000000" w:themeColor="text1"/>
          <w:sz w:val="24"/>
          <w:szCs w:val="24"/>
        </w:rPr>
        <w:t>сотрудников</w:t>
      </w:r>
      <w:r w:rsidR="00DD46ED"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поступивших </w:t>
      </w:r>
      <w:r w:rsidR="001A1378"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на военную службу</w:t>
      </w:r>
      <w:r w:rsidR="002B7ECE" w:rsidRPr="00E9747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13" w:name="Par2906"/>
      <w:bookmarkEnd w:id="13"/>
      <w:r w:rsidRPr="00E97473">
        <w:rPr>
          <w:color w:val="000000" w:themeColor="text1"/>
          <w:szCs w:val="24"/>
        </w:rPr>
        <w:t>1.6. Категории работодателей, имеющих право на получение субсидии: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для мероприятий временного трудоустройства, дополнительного мероприятия - готовое принять гражданина на временные и (или) общественные работы: юридическое лицо независимо от организационно-правовой формы (за исключением органа местного самоуправления муниципального образования, государственных (муниципальных) учреждений) либо физическое лицо, зарегистрированное в установленном порядке в качестве индивидуального предпринимателя, индивидуальный предприниматель, зарегистрированный в качестве главы крестьянского (фермерского) хозяйства, нотариус, занимающийся частной практикой, адвокат, учредивший адвокатский кабинет;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57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для мероприятий постоянного трудоустройства - заключившее трудовой договор с инвалидом, родителем, женщиной: юридическое лицо независимо от организационно-правовой формы (за исключением органа местного самоуправления муниципального образования, государственных (муниципальных) учреждений) либо физическое лицо, зарегистрированное в установленном порядке в качестве индивидуального предпринимателя, индивидуальный предприниматель, зарегистрированный в качестве главы крестьянского (фермерского) хозяйства, нотариус, занимающийся частной практикой, адвокат, учредивший адвокатский кабинет.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1.7. Отбор проводится посредством запроса предложений.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Отбор может проводиться одновременно по мероприятиям временного и постоянного трудоустройства, дополнительному мероприятию либо по каждому направлению отдельно.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58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Количество и периодичность проведения отбора определяет центр занятости населения самостоятельно исходя из потребности в организации временного и постоянного трудоустройства дополнительном мероприятии, обратившихся в органы службы занятости населения граждан.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59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1.8. Департамент размещает сведения о субсидии на едином портале бюджетной системы Российской Федерации в информационно-телекоммуникационной сети Интернет (далее - единый </w:t>
      </w:r>
      <w:r w:rsidRPr="00E97473">
        <w:rPr>
          <w:color w:val="000000" w:themeColor="text1"/>
          <w:szCs w:val="24"/>
        </w:rPr>
        <w:lastRenderedPageBreak/>
        <w:t>портал) при формировании проекта закона о бюджете автономного округа на очередной финансовый год и плановый период (проекта закона о внесении изменений в него) (при наличии технической возможности).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Title"/>
        <w:jc w:val="center"/>
        <w:outlineLvl w:val="1"/>
        <w:rPr>
          <w:rFonts w:ascii="Times New Roman" w:hAnsi="Times New Roman"/>
          <w:color w:val="000000" w:themeColor="text1"/>
          <w:szCs w:val="24"/>
        </w:rPr>
      </w:pPr>
      <w:r w:rsidRPr="00E97473">
        <w:rPr>
          <w:rFonts w:ascii="Times New Roman" w:hAnsi="Times New Roman"/>
          <w:color w:val="000000" w:themeColor="text1"/>
          <w:szCs w:val="24"/>
        </w:rPr>
        <w:t>2. Порядок проведения отбора получателей субсидии</w:t>
      </w:r>
    </w:p>
    <w:p w:rsidR="00056DA1" w:rsidRPr="00E97473" w:rsidRDefault="002B7ECE">
      <w:pPr>
        <w:pStyle w:val="ConsPlusTitle"/>
        <w:jc w:val="center"/>
        <w:rPr>
          <w:rFonts w:ascii="Times New Roman" w:hAnsi="Times New Roman"/>
          <w:color w:val="000000" w:themeColor="text1"/>
          <w:szCs w:val="24"/>
        </w:rPr>
      </w:pPr>
      <w:r w:rsidRPr="00E97473">
        <w:rPr>
          <w:rFonts w:ascii="Times New Roman" w:hAnsi="Times New Roman"/>
          <w:color w:val="000000" w:themeColor="text1"/>
          <w:szCs w:val="24"/>
        </w:rPr>
        <w:t>для предоставления субсидий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2.1. В целях проведения отбора посредством запроса предложений центр занятости населения не позднее чем за 10 рабочих дней до начала подачи предложений размещает на едином портале (при наличии технической возможности) и на Интерактивном портале Департамента http://job.admhmao.ru (далее - официальный сайт) в разделе «Работодателям» объявление о его проведении, которое содержит информацию, предусмотренную </w:t>
      </w:r>
      <w:hyperlink r:id="rId60" w:history="1">
        <w:r w:rsidRPr="00E97473">
          <w:rPr>
            <w:rStyle w:val="a7"/>
            <w:szCs w:val="24"/>
            <w:u w:val="none"/>
          </w:rPr>
          <w:t>подпунктом «б» пункта 4</w:t>
        </w:r>
      </w:hyperlink>
      <w:r w:rsidRPr="00E97473">
        <w:rPr>
          <w:color w:val="000000" w:themeColor="text1"/>
          <w:szCs w:val="24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года № 1492.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С 1 января 2025 года объявление о проведении отбора размещает на едином портале (в случае проведения отбора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или на ином сайте, на котором обеспечивает проведение отбора (с размещением указателя страницы сайта на едином портале), а также на официальном сайте Департамента в информационно-телекоммуникационной сети Интернет.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14" w:name="Par2922"/>
      <w:bookmarkEnd w:id="14"/>
      <w:r w:rsidRPr="00E97473">
        <w:rPr>
          <w:color w:val="000000" w:themeColor="text1"/>
          <w:szCs w:val="24"/>
        </w:rPr>
        <w:t>2.2. Для участия в отборе работодатель на дату представления предложения должен соответствовать следующим требованиям: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работодатель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работодатель -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E97473">
        <w:rPr>
          <w:color w:val="000000" w:themeColor="text1"/>
          <w:szCs w:val="24"/>
        </w:rPr>
        <w:t>предоставленных</w:t>
      </w:r>
      <w:proofErr w:type="gramEnd"/>
      <w:r w:rsidRPr="00E97473">
        <w:rPr>
          <w:color w:val="000000" w:themeColor="text1"/>
          <w:szCs w:val="24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hyperlink r:id="rId61" w:anchor="Par2889" w:tooltip="1.4. Субсидия предоставляется с целью:" w:history="1">
        <w:r w:rsidRPr="00E97473">
          <w:rPr>
            <w:rStyle w:val="a7"/>
            <w:szCs w:val="24"/>
            <w:u w:val="none"/>
          </w:rPr>
          <w:t>пунктом 1.4</w:t>
        </w:r>
      </w:hyperlink>
      <w:r w:rsidRPr="00E97473">
        <w:rPr>
          <w:color w:val="000000" w:themeColor="text1"/>
          <w:szCs w:val="24"/>
        </w:rPr>
        <w:t xml:space="preserve"> Порядка;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proofErr w:type="gramStart"/>
      <w:r w:rsidRPr="00E97473">
        <w:rPr>
          <w:color w:val="000000" w:themeColor="text1"/>
          <w:szCs w:val="24"/>
        </w:rPr>
        <w:lastRenderedPageBreak/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  <w:proofErr w:type="gramEnd"/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15" w:name="Par2930"/>
      <w:bookmarkEnd w:id="15"/>
      <w:r w:rsidRPr="00E97473">
        <w:rPr>
          <w:color w:val="000000" w:themeColor="text1"/>
          <w:szCs w:val="24"/>
        </w:rPr>
        <w:t>2.3. Для участия в отборе работодатель либо уполномоченное им лицо представляет в центр занятости населения по месту проведения отбора предложение, включающее в себя следующие документы: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16" w:name="Par2931"/>
      <w:bookmarkEnd w:id="16"/>
      <w:r w:rsidRPr="00E97473">
        <w:rPr>
          <w:color w:val="000000" w:themeColor="text1"/>
          <w:szCs w:val="24"/>
        </w:rPr>
        <w:t>заявление по форме, утвержденной Департаментом, содержащее предложение по реализации мероприятий временного и (или) постоянного трудоустройства;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 - для юридических лиц (за исключением некоммерческих организаций), физических лиц; по форме утвержденной Департаментом - для некоммерческих организаций), физических лиц.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62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17" w:name="Par2935"/>
      <w:bookmarkEnd w:id="17"/>
      <w:r w:rsidRPr="00E97473">
        <w:rPr>
          <w:color w:val="000000" w:themeColor="text1"/>
          <w:szCs w:val="24"/>
        </w:rPr>
        <w:t xml:space="preserve">Для участия в отборе с целью получения субсидии на цели, предусмотренные </w:t>
      </w:r>
      <w:hyperlink r:id="rId63" w:anchor="Par2891" w:tooltip="финансового обеспечения затрат по оснащению (дооснащению) постоянных рабочих мест при реализации мероприятий постоянного трудоустройства (далее также - финансовое обеспечение затрат по оснащению (дооснащению) постоянного рабочего места);" w:history="1">
        <w:r w:rsidRPr="00E97473">
          <w:rPr>
            <w:rStyle w:val="a7"/>
            <w:szCs w:val="24"/>
            <w:u w:val="none"/>
          </w:rPr>
          <w:t>абзацем третьим пункта 1.4</w:t>
        </w:r>
      </w:hyperlink>
      <w:r w:rsidRPr="00E97473">
        <w:rPr>
          <w:color w:val="000000" w:themeColor="text1"/>
          <w:szCs w:val="24"/>
        </w:rPr>
        <w:t xml:space="preserve"> Порядка, работодатель представляет предложение не позднее 3 месяцев с даты заключения с инвалидом, родителем, женщиной трудового договора в соответствии с требованиями Трудового </w:t>
      </w:r>
      <w:hyperlink r:id="rId64" w:history="1">
        <w:r w:rsidRPr="00E97473">
          <w:rPr>
            <w:rStyle w:val="a7"/>
            <w:szCs w:val="24"/>
            <w:u w:val="none"/>
          </w:rPr>
          <w:t>кодекса</w:t>
        </w:r>
      </w:hyperlink>
      <w:r w:rsidRPr="00E97473">
        <w:rPr>
          <w:color w:val="000000" w:themeColor="text1"/>
          <w:szCs w:val="24"/>
        </w:rPr>
        <w:t xml:space="preserve"> Российской Федерации и определения мер, необходимых для оснащения (дооснащения) постоянного рабочего места согласно установленным требованиям к рабочему месту.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2.4. В заявлении работодатель подтверждает соответствие требованиям, указанным в </w:t>
      </w:r>
      <w:hyperlink r:id="rId65" w:anchor="Par2922" w:tooltip="2.2. Для участия в отборе работодатель на дату представления предложения должен соответствовать следующим требованиям:" w:history="1">
        <w:r w:rsidRPr="00E97473">
          <w:rPr>
            <w:rStyle w:val="a7"/>
            <w:szCs w:val="24"/>
            <w:u w:val="none"/>
          </w:rPr>
          <w:t>пункте 2.2</w:t>
        </w:r>
      </w:hyperlink>
      <w:r w:rsidRPr="00E97473">
        <w:rPr>
          <w:color w:val="000000" w:themeColor="text1"/>
          <w:szCs w:val="24"/>
        </w:rPr>
        <w:t xml:space="preserve"> Порядка,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- согласие на обработку персональных данных.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18" w:name="Par2937"/>
      <w:bookmarkEnd w:id="18"/>
      <w:r w:rsidRPr="00E97473">
        <w:rPr>
          <w:color w:val="000000" w:themeColor="text1"/>
          <w:szCs w:val="24"/>
        </w:rPr>
        <w:t>2.5. 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Центр занятости населения регистрирует их в журнале регистрации в день поступления с указанием порядкового номера, даты и времени поступления, подписи и расшифровки подписи лиц, представивших и принявших такие документы.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Внесение работодателем изменений в предложение или его отзыв допускается до рассмотрения предложения на основании его личного заявления, документы, входящие в состав предложения, центр занятости населения возвращает работодателю в день его обращения с личным заявлением об отзыве предложения.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2.6. 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2.7. Центр занятости населения в течение 7 рабочих дней со дня регистрации предложения осуществляет проверку работодателя на соответствие установленным </w:t>
      </w:r>
      <w:hyperlink r:id="rId66" w:anchor="Par2922" w:tooltip="2.2. Для участия в отборе работодатель на дату представления предложения должен соответствовать следующим требованиям:" w:history="1">
        <w:r w:rsidRPr="00E97473">
          <w:rPr>
            <w:rStyle w:val="a7"/>
            <w:szCs w:val="24"/>
            <w:u w:val="none"/>
          </w:rPr>
          <w:t>пунктом 2.2</w:t>
        </w:r>
      </w:hyperlink>
      <w:r w:rsidRPr="00E97473">
        <w:rPr>
          <w:color w:val="000000" w:themeColor="text1"/>
          <w:szCs w:val="24"/>
        </w:rPr>
        <w:t xml:space="preserve"> Порядка требованиям путем запроса в порядке межведомственного взаимодействия согласно законодательству Российской Федерации: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19" w:name="Par2941"/>
      <w:bookmarkEnd w:id="19"/>
      <w:r w:rsidRPr="00E97473">
        <w:rPr>
          <w:color w:val="000000" w:themeColor="text1"/>
          <w:szCs w:val="24"/>
        </w:rPr>
        <w:t>выписки из Единого государственного реестра юридических лиц (в Федеральной налоговой службе);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выписки из Единого государственного реестра индивидуальных предпринимателей (в Федеральной налоговой службе);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20" w:name="Par2943"/>
      <w:bookmarkEnd w:id="20"/>
      <w:r w:rsidRPr="00E97473">
        <w:rPr>
          <w:color w:val="000000" w:themeColor="text1"/>
          <w:szCs w:val="24"/>
        </w:rPr>
        <w:t xml:space="preserve">сведений об исполнении обязанности по уплате налогов, сборов, страховых взносов, пеней, </w:t>
      </w:r>
      <w:r w:rsidRPr="00E97473">
        <w:rPr>
          <w:color w:val="000000" w:themeColor="text1"/>
          <w:szCs w:val="24"/>
        </w:rPr>
        <w:lastRenderedPageBreak/>
        <w:t>штрафов, процентов, подлежащих уплате в соответствии с законодательством Российской Федерации о налогах и сборах (в Федеральной налоговой службе).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2.7.1. Работодатель вправе представить документы, указанные в </w:t>
      </w:r>
      <w:hyperlink r:id="rId67" w:anchor="Par2941" w:tooltip="выписки из Единого государственного реестра юридических лиц (в Федеральной налоговой службе);" w:history="1">
        <w:r w:rsidRPr="00E97473">
          <w:rPr>
            <w:rStyle w:val="a7"/>
            <w:szCs w:val="24"/>
            <w:u w:val="none"/>
          </w:rPr>
          <w:t>абзацах втором</w:t>
        </w:r>
      </w:hyperlink>
      <w:r w:rsidRPr="00E97473">
        <w:rPr>
          <w:color w:val="000000" w:themeColor="text1"/>
          <w:szCs w:val="24"/>
        </w:rPr>
        <w:t xml:space="preserve"> - </w:t>
      </w:r>
      <w:hyperlink r:id="rId68" w:anchor="Par2943" w:tooltip="сведений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." w:history="1">
        <w:r w:rsidRPr="00E97473">
          <w:rPr>
            <w:rStyle w:val="a7"/>
            <w:szCs w:val="24"/>
            <w:u w:val="none"/>
          </w:rPr>
          <w:t>четвертом</w:t>
        </w:r>
      </w:hyperlink>
      <w:r w:rsidRPr="00E97473">
        <w:rPr>
          <w:color w:val="000000" w:themeColor="text1"/>
          <w:szCs w:val="24"/>
        </w:rPr>
        <w:t xml:space="preserve"> настоящего пункта, по собственной инициативе при подаче предложения.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2.7.2. Сведения о дисквалифицированных руководителе или главном бухгалтере работодателя центр занятости населения проверяет через электронный сервис Федеральной налоговой службы «Реестр дисквалифицированных лиц».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21" w:name="Par2946"/>
      <w:bookmarkEnd w:id="21"/>
      <w:r w:rsidRPr="00E97473">
        <w:rPr>
          <w:color w:val="000000" w:themeColor="text1"/>
          <w:szCs w:val="24"/>
        </w:rPr>
        <w:t>2.8. В случае получения в порядке межведомственного взаимодействия сведений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центр занятости населения уведомляет об этом работодателя в течение 1 рабочего дня с даты получения таких сведений.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2.8.1. Работодатель имеет право в течение 5 рабочих дней со дня получения уведомления, указанного в </w:t>
      </w:r>
      <w:hyperlink r:id="rId69" w:anchor="Par2946" w:tooltip="2.8. В случае получения в порядке межведомственного взаимодействия сведений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" w:history="1">
        <w:r w:rsidRPr="00E97473">
          <w:rPr>
            <w:rStyle w:val="a7"/>
            <w:szCs w:val="24"/>
            <w:u w:val="none"/>
          </w:rPr>
          <w:t>абзаце первом</w:t>
        </w:r>
      </w:hyperlink>
      <w:r w:rsidRPr="00E97473">
        <w:rPr>
          <w:color w:val="000000" w:themeColor="text1"/>
          <w:szCs w:val="24"/>
        </w:rPr>
        <w:t xml:space="preserve"> настоящего пункта, представить на бумажном носителе в центр занятости населения заверенную им справку о состоянии расчетов по налогам, сборам, страховым взносам, пеням, штрафам, процентам организаций и индивидуальных предпринимателей (далее - справка), выданную территориальным органом Федеральной налоговой службы либо полученную самостоятельно 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Федеральной налоговой службы.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2.8.2. В целях проверки достоверности сведений, указанных в справке, центр занятости населения в течение 7 рабочих дней с даты ее получения запрашивает в порядке межведомственного взаимодействия в соответствии с законодательством Российской Федерации сведения об исполнении обязанности по уплате налогов, сборов, страховых взносов, пеней, штрафов, процентов, подлежащих уплате согласно законодательству Российской Федерации о налогах и сборах (в Федеральной налоговой службе) на дату, указанную в справке.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2.9. Соответствие работодателя установленным </w:t>
      </w:r>
      <w:hyperlink r:id="rId70" w:anchor="Par2906" w:tooltip="1.6. Категории работодателей, имеющих право на получение субсидии:" w:history="1">
        <w:r w:rsidRPr="00E97473">
          <w:rPr>
            <w:rStyle w:val="a7"/>
            <w:szCs w:val="24"/>
            <w:u w:val="none"/>
          </w:rPr>
          <w:t>пунктом 1.6</w:t>
        </w:r>
      </w:hyperlink>
      <w:r w:rsidRPr="00E97473">
        <w:rPr>
          <w:color w:val="000000" w:themeColor="text1"/>
          <w:szCs w:val="24"/>
        </w:rPr>
        <w:t xml:space="preserve"> Порядка категориям центр занятости населения проверяет на основании: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выписки из Единого государственного реестра юридических лиц (для работодателей из числа юридических лиц);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выписки из Единого государственного реестра индивидуальных предпринимателей (для работодателей из числа физических лиц);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реестра нотариусов на сайте Министерства юстиции Российской Федерации (для работодателей из числа нотариусов);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регионального реестра адвокатов на официальном сайте Управления Министерства Юстиции по автономному округу (для работодателей из числа адвокатов, учредивших адвокатский кабинет).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2.10. Соответствие работодателя установленным </w:t>
      </w:r>
      <w:hyperlink r:id="rId71" w:anchor="Par2894" w:tooltip="1.5. Критериями отбора работодателей, имеющих право на получение субсидии, являются:" w:history="1">
        <w:r w:rsidRPr="00E97473">
          <w:rPr>
            <w:rStyle w:val="a7"/>
            <w:szCs w:val="24"/>
            <w:u w:val="none"/>
          </w:rPr>
          <w:t>пунктом 1.5</w:t>
        </w:r>
      </w:hyperlink>
      <w:r w:rsidRPr="00E97473">
        <w:rPr>
          <w:color w:val="000000" w:themeColor="text1"/>
          <w:szCs w:val="24"/>
        </w:rPr>
        <w:t xml:space="preserve"> Порядка критериям центр занятости населения проверяет: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2.10.1. Для мероприятий временного трудоустройства (за исключением мероприятия, предусмотренного абзацем</w:t>
      </w:r>
      <w:hyperlink r:id="rId72" w:anchor="Par2839" w:tooltip="стимулирование работодателей к организации временного трудоустройства граждан, осужденных к исполнению наказания в виде принудительных работ (основное мероприятие 1.2);" w:history="1">
        <w:r w:rsidRPr="00E97473">
          <w:rPr>
            <w:rStyle w:val="a7"/>
            <w:szCs w:val="24"/>
            <w:u w:val="none"/>
          </w:rPr>
          <w:t xml:space="preserve"> десятым подпункта 1.1.1 пункта 1.1</w:t>
        </w:r>
      </w:hyperlink>
      <w:r w:rsidRPr="00E97473">
        <w:rPr>
          <w:color w:val="000000" w:themeColor="text1"/>
          <w:szCs w:val="24"/>
        </w:rPr>
        <w:t xml:space="preserve"> Порядка), дополнительного мероприятия на основании заявления, предусмотренного </w:t>
      </w:r>
      <w:hyperlink r:id="rId73" w:anchor="Par2930" w:tooltip="2.3. Для участия в отборе работодатель либо уполномоченное им лицо представляет в центр занятости населения по месту проведения отбора предложение, включающее в себя следующие документы:" w:history="1">
        <w:r w:rsidRPr="00E97473">
          <w:rPr>
            <w:rStyle w:val="a7"/>
            <w:szCs w:val="24"/>
            <w:u w:val="none"/>
          </w:rPr>
          <w:t>пунктом 2.3</w:t>
        </w:r>
      </w:hyperlink>
      <w:r w:rsidRPr="00E97473">
        <w:rPr>
          <w:color w:val="000000" w:themeColor="text1"/>
          <w:szCs w:val="24"/>
        </w:rPr>
        <w:t xml:space="preserve"> Порядка.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постановлений Правительства ХМАО - Югры от 01.04.2022 </w:t>
      </w:r>
      <w:hyperlink r:id="rId74" w:history="1">
        <w:r w:rsidRPr="00E97473">
          <w:rPr>
            <w:rStyle w:val="a7"/>
            <w:szCs w:val="24"/>
            <w:u w:val="none"/>
          </w:rPr>
          <w:t>№ 118-п</w:t>
        </w:r>
      </w:hyperlink>
      <w:r w:rsidRPr="00E97473">
        <w:rPr>
          <w:color w:val="000000" w:themeColor="text1"/>
          <w:szCs w:val="24"/>
        </w:rPr>
        <w:t xml:space="preserve">, от 27.05.2022 </w:t>
      </w:r>
      <w:hyperlink r:id="rId75" w:history="1">
        <w:r w:rsidRPr="00E97473">
          <w:rPr>
            <w:rStyle w:val="a7"/>
            <w:szCs w:val="24"/>
            <w:u w:val="none"/>
          </w:rPr>
          <w:t>№ 228-п</w:t>
        </w:r>
      </w:hyperlink>
      <w:r w:rsidRPr="00E97473">
        <w:rPr>
          <w:color w:val="000000" w:themeColor="text1"/>
          <w:szCs w:val="24"/>
        </w:rPr>
        <w:t>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2.10.2. Для мероприятий постоянного трудоустройства на основании копии трудового договора, представленного работодателем в соответствии с </w:t>
      </w:r>
      <w:hyperlink r:id="rId76" w:anchor="Par2935" w:tooltip="Для участия в отборе с целью получения субсидии на цели, предусмотренные абзацем третьим пункта 1.4 Порядка, работодатель представляет предложение не позднее 3 месяцев с даты заключения с инвалидом, родителем, женщиной трудового договора в соответствии с " w:history="1">
        <w:r w:rsidRPr="00E97473">
          <w:rPr>
            <w:rStyle w:val="a7"/>
            <w:szCs w:val="24"/>
            <w:u w:val="none"/>
          </w:rPr>
          <w:t>абзацем пятым пункта 2.3</w:t>
        </w:r>
      </w:hyperlink>
      <w:r w:rsidRPr="00E97473">
        <w:rPr>
          <w:color w:val="000000" w:themeColor="text1"/>
          <w:szCs w:val="24"/>
        </w:rPr>
        <w:t xml:space="preserve"> Порядка.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2.10.3. Для мероприятия временного трудоустройства, предусмотренного </w:t>
      </w:r>
      <w:hyperlink r:id="rId77" w:anchor="Par2839" w:tooltip="стимулирование работодателей к организации временного трудоустройства граждан, осужденных к исполнению наказания в виде принудительных работ (основное мероприятие 1.2);" w:history="1">
        <w:r w:rsidRPr="00E97473">
          <w:rPr>
            <w:rStyle w:val="a7"/>
            <w:szCs w:val="24"/>
            <w:u w:val="none"/>
          </w:rPr>
          <w:t>абзацем десятым подпункта 1.1.1 пункта 1.1</w:t>
        </w:r>
      </w:hyperlink>
      <w:r w:rsidRPr="00E97473">
        <w:rPr>
          <w:color w:val="000000" w:themeColor="text1"/>
          <w:szCs w:val="24"/>
        </w:rPr>
        <w:t xml:space="preserve"> Порядка, на основании заявления, предусмотренного </w:t>
      </w:r>
      <w:hyperlink r:id="rId78" w:anchor="Par2931" w:tooltip="заявление по форме, утвержденной Департаментом, содержащее предложение по реализации мероприятий временного и (или) постоянного трудоустройства;" w:history="1">
        <w:r w:rsidRPr="00E97473">
          <w:rPr>
            <w:rStyle w:val="a7"/>
            <w:szCs w:val="24"/>
            <w:u w:val="none"/>
          </w:rPr>
          <w:t>абзацем вторым пункта 2.3</w:t>
        </w:r>
      </w:hyperlink>
      <w:r w:rsidRPr="00E97473">
        <w:rPr>
          <w:color w:val="000000" w:themeColor="text1"/>
          <w:szCs w:val="24"/>
        </w:rPr>
        <w:t xml:space="preserve"> Порядка, либо сведений учреждения, находящегося в ведении Управления Федеральной службы исполнения наказания по Ханты-Мансийскому автономному округу - Югре, полученных по запросу.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lastRenderedPageBreak/>
        <w:t xml:space="preserve">Работодатель вправе представить заверенную им копию документа, указанного в </w:t>
      </w:r>
      <w:hyperlink r:id="rId79" w:anchor="Par2904" w:tooltip="1.5.4. Для мероприятия временного трудоустройства, предусмотренного абзацем десятым подпункта 1.1.1 пункта 1.1 Порядка, - наличие договора о взаимодействии по трудоустройству осужденных к принудительным работам, заключенным между работодателем и учреждени" w:history="1">
        <w:r w:rsidRPr="00E97473">
          <w:rPr>
            <w:rStyle w:val="a7"/>
            <w:szCs w:val="24"/>
            <w:u w:val="none"/>
          </w:rPr>
          <w:t>подпункте 1.5.4 пункта 1.5</w:t>
        </w:r>
      </w:hyperlink>
      <w:r w:rsidRPr="00E97473">
        <w:rPr>
          <w:color w:val="000000" w:themeColor="text1"/>
          <w:szCs w:val="24"/>
        </w:rPr>
        <w:t xml:space="preserve"> Порядка, по собственной инициативе при подаче предложения.</w:t>
      </w:r>
    </w:p>
    <w:p w:rsidR="001A39FF" w:rsidRPr="00E97473" w:rsidRDefault="002B7ECE" w:rsidP="001A39FF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(</w:t>
      </w:r>
      <w:proofErr w:type="spellStart"/>
      <w:r w:rsidRPr="00E97473">
        <w:rPr>
          <w:color w:val="000000" w:themeColor="text1"/>
          <w:szCs w:val="24"/>
        </w:rPr>
        <w:t>пп</w:t>
      </w:r>
      <w:proofErr w:type="spellEnd"/>
      <w:r w:rsidRPr="00E97473">
        <w:rPr>
          <w:color w:val="000000" w:themeColor="text1"/>
          <w:szCs w:val="24"/>
        </w:rPr>
        <w:t xml:space="preserve">. 2.10.3 </w:t>
      </w:r>
      <w:proofErr w:type="gramStart"/>
      <w:r w:rsidRPr="00E97473">
        <w:rPr>
          <w:color w:val="000000" w:themeColor="text1"/>
          <w:szCs w:val="24"/>
        </w:rPr>
        <w:t>введен</w:t>
      </w:r>
      <w:proofErr w:type="gramEnd"/>
      <w:r w:rsidRPr="00E97473">
        <w:rPr>
          <w:color w:val="000000" w:themeColor="text1"/>
          <w:szCs w:val="24"/>
        </w:rPr>
        <w:t xml:space="preserve"> </w:t>
      </w:r>
      <w:hyperlink r:id="rId80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27.05.2022 № 228-п)</w:t>
      </w:r>
    </w:p>
    <w:p w:rsidR="001A39FF" w:rsidRPr="00E97473" w:rsidRDefault="001A39FF" w:rsidP="001A39FF">
      <w:pPr>
        <w:pStyle w:val="ConsPlusNormal"/>
        <w:jc w:val="both"/>
        <w:rPr>
          <w:b/>
          <w:color w:val="000000" w:themeColor="text1"/>
          <w:szCs w:val="24"/>
        </w:rPr>
      </w:pPr>
      <w:r w:rsidRPr="00E97473">
        <w:rPr>
          <w:b/>
          <w:color w:val="000000" w:themeColor="text1"/>
          <w:szCs w:val="24"/>
        </w:rPr>
        <w:t xml:space="preserve">       </w:t>
      </w:r>
      <w:r w:rsidR="00BE44B3" w:rsidRPr="00E97473">
        <w:rPr>
          <w:b/>
          <w:color w:val="000000" w:themeColor="text1"/>
          <w:szCs w:val="24"/>
        </w:rPr>
        <w:t xml:space="preserve"> 2.10.4.</w:t>
      </w:r>
      <w:r w:rsidRPr="00E97473">
        <w:rPr>
          <w:b/>
          <w:color w:val="000000" w:themeColor="text1"/>
          <w:szCs w:val="24"/>
        </w:rPr>
        <w:t xml:space="preserve"> </w:t>
      </w:r>
      <w:r w:rsidR="00DB0215" w:rsidRPr="00E97473">
        <w:rPr>
          <w:b/>
          <w:color w:val="000000" w:themeColor="text1"/>
          <w:szCs w:val="24"/>
        </w:rPr>
        <w:t>Для мероприятия, предусмотренного подпунктом 1.1.4 пункта 1.1 Порядка, на основании списка организаций (предприятий) и количества сотрудников, поступивших на военную службу, этих организаций (предприятий), который представляет Военный комиссариат автономного округа.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2.11. Очередность поступления предложений центр занятости населения проверяет на основании данных об их регистрации, указанных в </w:t>
      </w:r>
      <w:hyperlink r:id="rId81" w:anchor="Par2937" w:tooltip="2.5. 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Центр занятости населения регистрирует их в журнале регистрации" w:history="1">
        <w:r w:rsidRPr="00E97473">
          <w:rPr>
            <w:rStyle w:val="a7"/>
            <w:szCs w:val="24"/>
            <w:u w:val="none"/>
          </w:rPr>
          <w:t>пункте 2.5</w:t>
        </w:r>
      </w:hyperlink>
      <w:r w:rsidRPr="00E97473">
        <w:rPr>
          <w:color w:val="000000" w:themeColor="text1"/>
          <w:szCs w:val="24"/>
        </w:rPr>
        <w:t xml:space="preserve"> Порядка.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2.12. В течение 2 рабочих дней после окончания проверки работодателя на соответствие установленным </w:t>
      </w:r>
      <w:hyperlink r:id="rId82" w:anchor="Par2922" w:tooltip="2.2. Для участия в отборе работодатель на дату представления предложения должен соответствовать следующим требованиям:" w:history="1">
        <w:r w:rsidRPr="00E97473">
          <w:rPr>
            <w:rStyle w:val="a7"/>
            <w:szCs w:val="24"/>
            <w:u w:val="none"/>
          </w:rPr>
          <w:t>пунктом 2.2</w:t>
        </w:r>
      </w:hyperlink>
      <w:r w:rsidRPr="00E97473">
        <w:rPr>
          <w:color w:val="000000" w:themeColor="text1"/>
          <w:szCs w:val="24"/>
        </w:rPr>
        <w:t xml:space="preserve"> Порядка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Основания для отклонения предложения на стадии рассмотрения, оценки и отказа в предоставлении субсидии: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несоответствие работодателя требованиям, установленным </w:t>
      </w:r>
      <w:hyperlink r:id="rId83" w:anchor="Par2922" w:tooltip="2.2. Для участия в отборе работодатель на дату представления предложения должен соответствовать следующим требованиям:" w:history="1">
        <w:r w:rsidRPr="00E97473">
          <w:rPr>
            <w:rStyle w:val="a7"/>
            <w:szCs w:val="24"/>
            <w:u w:val="none"/>
          </w:rPr>
          <w:t>пунктом 2.2</w:t>
        </w:r>
      </w:hyperlink>
      <w:r w:rsidRPr="00E97473">
        <w:rPr>
          <w:color w:val="000000" w:themeColor="text1"/>
          <w:szCs w:val="24"/>
        </w:rPr>
        <w:t xml:space="preserve"> Порядка;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представление документов, входящих в состав предложения, не в полном объеме, предусмотренном </w:t>
      </w:r>
      <w:hyperlink r:id="rId84" w:anchor="Par2930" w:tooltip="2.3. Для участия в отборе работодатель либо уполномоченное им лицо представляет в центр занятости населения по месту проведения отбора предложение, включающее в себя следующие документы:" w:history="1">
        <w:r w:rsidRPr="00E97473">
          <w:rPr>
            <w:rStyle w:val="a7"/>
            <w:szCs w:val="24"/>
            <w:u w:val="none"/>
          </w:rPr>
          <w:t>пунктом 2.3</w:t>
        </w:r>
      </w:hyperlink>
      <w:r w:rsidRPr="00E97473">
        <w:rPr>
          <w:color w:val="000000" w:themeColor="text1"/>
          <w:szCs w:val="24"/>
        </w:rPr>
        <w:t xml:space="preserve"> Порядка;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подача работодателем предложения после даты и (или) времени, определенных для подачи предложений;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несоответствие работодателя критериям, предусмотренным </w:t>
      </w:r>
      <w:hyperlink r:id="rId85" w:anchor="Par2894" w:tooltip="1.5. Критериями отбора работодателей, имеющих право на получение субсидии, являются:" w:history="1">
        <w:r w:rsidRPr="00E97473">
          <w:rPr>
            <w:rStyle w:val="a7"/>
            <w:szCs w:val="24"/>
            <w:u w:val="none"/>
          </w:rPr>
          <w:t>пунктом 1.5</w:t>
        </w:r>
      </w:hyperlink>
      <w:r w:rsidRPr="00E97473">
        <w:rPr>
          <w:color w:val="000000" w:themeColor="text1"/>
          <w:szCs w:val="24"/>
        </w:rPr>
        <w:t xml:space="preserve"> Порядка, и (или) категориям, предусмотренным </w:t>
      </w:r>
      <w:hyperlink r:id="rId86" w:anchor="Par2906" w:tooltip="1.6. Категории работодателей, имеющих право на получение субсидии:" w:history="1">
        <w:r w:rsidRPr="00E97473">
          <w:rPr>
            <w:rStyle w:val="a7"/>
            <w:szCs w:val="24"/>
            <w:u w:val="none"/>
          </w:rPr>
          <w:t>пунктом 1.6</w:t>
        </w:r>
      </w:hyperlink>
      <w:r w:rsidRPr="00E97473">
        <w:rPr>
          <w:color w:val="000000" w:themeColor="text1"/>
          <w:szCs w:val="24"/>
        </w:rPr>
        <w:t xml:space="preserve"> Порядка.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22" w:name="Par2970"/>
      <w:bookmarkEnd w:id="22"/>
      <w:r w:rsidRPr="00E97473">
        <w:rPr>
          <w:color w:val="000000" w:themeColor="text1"/>
          <w:szCs w:val="24"/>
        </w:rPr>
        <w:t>2.13. В случае выявления в результате отбора хотя бы одного основания для отклонения предложения на стадии рассмотрения,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2.13.1. В случае соответствия работодателя и представленных им документов требованиям Порядка центр занятости населения принимает решение о предоставлении субсидии.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2.13.2. Решения, предусмотренные настоящим пунктом, центр занятости населения оформляет в день проведения отбора своим актом.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2.14. Центр занятости населения в случае принятия решения о предоставлении субсидии (об отклонении предложения и отказе в предоставлении субсидии) уведомляет об этом работодателя в течение 2 рабочих дней со дня его принятия путем направления в его адрес или непосредственного вручения копии решения о предоставлении субсидии (об отклонении предложения и отказе в предоставлении субсидии) по форме, утвержденной Департаментом.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2.15. Центр занятости населения в течение 3 рабочих дней после принятия решений, указанных в </w:t>
      </w:r>
      <w:hyperlink r:id="rId87" w:anchor="Par2970" w:tooltip="2.13. В случае выявления в результате отбора хотя бы одного основания для отклонения предложения на стадии рассмотрения, оценки и отказа в предоставлении субсидии центр занятости населения принимает решение об отклонении предложения и отказе в предоставле" w:history="1">
        <w:r w:rsidRPr="00E97473">
          <w:rPr>
            <w:rStyle w:val="a7"/>
            <w:szCs w:val="24"/>
            <w:u w:val="none"/>
          </w:rPr>
          <w:t>пункте 2.13</w:t>
        </w:r>
      </w:hyperlink>
      <w:r w:rsidRPr="00E97473">
        <w:rPr>
          <w:color w:val="000000" w:themeColor="text1"/>
          <w:szCs w:val="24"/>
        </w:rPr>
        <w:t xml:space="preserve"> Порядка,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дата, время и место рассмотрения и оценки предложений;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информация о работодателях, предложения которых были рассмотрены;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Title"/>
        <w:jc w:val="center"/>
        <w:outlineLvl w:val="1"/>
        <w:rPr>
          <w:rFonts w:ascii="Times New Roman" w:hAnsi="Times New Roman"/>
          <w:color w:val="000000" w:themeColor="text1"/>
          <w:szCs w:val="24"/>
        </w:rPr>
      </w:pPr>
      <w:r w:rsidRPr="00E97473">
        <w:rPr>
          <w:rFonts w:ascii="Times New Roman" w:hAnsi="Times New Roman"/>
          <w:color w:val="000000" w:themeColor="text1"/>
          <w:szCs w:val="24"/>
        </w:rPr>
        <w:t>3. Условия и порядок предоставления субсидии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3.1. Субсидия предоставляется на основании соглашения о предоставлении субсидии (далее - Соглашение).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3.2. Соглашение, в том числе дополнительное соглашение к нему, предусматривающее внесение изменений, или дополнительное соглашение о расторжении Соглашения заключается в соответствии с типовой формой, утвержденной Департаментом финансов автономного округа, между центром занятости населения и получателем субсидии - по мероприятиям временного и постоянного трудоустройства.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88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Для дополнительного мероприятия соглашение, в том числе дополнительное соглашение к нему, предусматривающее внесение изменений, или дополнительное соглашение о расторжении Соглашения заключается в соответствии с типовой формой, утвержденной Министерством финансов Российской Федерации, между центром занятости населения и получателем субсидии.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(абзац введен </w:t>
      </w:r>
      <w:hyperlink r:id="rId89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3.3. Соглашение предусматривает: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конкретные значения показателей для достижения результата предоставления субсидии;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сроки (периодичность) перечисления субсидии;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меры ответственности за </w:t>
      </w:r>
      <w:proofErr w:type="spellStart"/>
      <w:r w:rsidRPr="00E97473">
        <w:rPr>
          <w:color w:val="000000" w:themeColor="text1"/>
          <w:szCs w:val="24"/>
        </w:rPr>
        <w:t>недостижение</w:t>
      </w:r>
      <w:proofErr w:type="spellEnd"/>
      <w:r w:rsidRPr="00E97473">
        <w:rPr>
          <w:color w:val="000000" w:themeColor="text1"/>
          <w:szCs w:val="24"/>
        </w:rPr>
        <w:t xml:space="preserve"> значений результата и показателей для достижения результата предоставления субсидии;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E97473">
        <w:rPr>
          <w:color w:val="000000" w:themeColor="text1"/>
          <w:szCs w:val="24"/>
        </w:rPr>
        <w:t>недостижении</w:t>
      </w:r>
      <w:proofErr w:type="spellEnd"/>
      <w:r w:rsidRPr="00E97473">
        <w:rPr>
          <w:color w:val="000000" w:themeColor="text1"/>
          <w:szCs w:val="24"/>
        </w:rPr>
        <w:t xml:space="preserve"> согласия по новым условиям в случае уменьшения центру занятости населения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90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запрет приобретения получателем субсидии за счет субсидии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 иных операций;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порядок, сроки и формы представления получателем субсидии отчетности о достижении значений результатов и показателей предоставления субсидии;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согласие получателя субсидии, а также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Департаментом, центром занятости населения порядка и условий предоставления субсидии, в том числе в части достижения результатов предоставления субсидии, а также проверки органом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91" w:history="1">
        <w:r w:rsidRPr="00E97473">
          <w:rPr>
            <w:rStyle w:val="a7"/>
            <w:szCs w:val="24"/>
            <w:u w:val="none"/>
          </w:rPr>
          <w:t>статьями 268.1</w:t>
        </w:r>
      </w:hyperlink>
      <w:r w:rsidRPr="00E97473">
        <w:rPr>
          <w:color w:val="000000" w:themeColor="text1"/>
          <w:szCs w:val="24"/>
        </w:rPr>
        <w:t xml:space="preserve"> и </w:t>
      </w:r>
      <w:hyperlink r:id="rId92" w:history="1">
        <w:r w:rsidRPr="00E97473">
          <w:rPr>
            <w:rStyle w:val="a7"/>
            <w:szCs w:val="24"/>
            <w:u w:val="none"/>
          </w:rPr>
          <w:t>269.2</w:t>
        </w:r>
      </w:hyperlink>
      <w:r w:rsidRPr="00E97473">
        <w:rPr>
          <w:color w:val="000000" w:themeColor="text1"/>
          <w:szCs w:val="24"/>
        </w:rPr>
        <w:t xml:space="preserve"> Бюджетного кодекса Российской Федерации;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93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13.05.2022 № 194-п)</w:t>
      </w:r>
    </w:p>
    <w:p w:rsidR="00880B6D" w:rsidRPr="00E97473" w:rsidRDefault="00880B6D" w:rsidP="009D21E0">
      <w:pPr>
        <w:spacing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обязательство получателя субсидии о сохранении рабочего места </w:t>
      </w:r>
      <w:r w:rsidR="009D21E0" w:rsidRPr="00E97473">
        <w:rPr>
          <w:rFonts w:ascii="Times New Roman" w:hAnsi="Times New Roman"/>
          <w:b/>
          <w:color w:val="000000" w:themeColor="text1"/>
          <w:sz w:val="24"/>
          <w:szCs w:val="24"/>
        </w:rPr>
        <w:t>сотруднику,  поступившему на военную службу</w:t>
      </w:r>
      <w:r w:rsidRPr="00E97473">
        <w:rPr>
          <w:rFonts w:ascii="Times New Roman" w:hAnsi="Times New Roman"/>
          <w:b/>
          <w:color w:val="000000" w:themeColor="text1"/>
          <w:sz w:val="24"/>
          <w:szCs w:val="24"/>
        </w:rPr>
        <w:t>, на период исполнения им обязательств, предусмотренных абзацем пятнадцатым Пункта 1.2 Порядка;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право Департамента устанавливать в соглашении сроки и формы представления получателем субсидии дополнительной отчетности;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lastRenderedPageBreak/>
        <w:t>иные положения, необходимые для реализации целей и условий Порядка.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3.4. В течение 2 рабочих дней с даты принятия решения о предоставлении субсидии (об отклонении предложения и отказе в предоставлении субсидии) центр занятости населения направляет работодателю уведомление о принятом решении.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3.5. Центр занятости населения в течение 2 рабочих дней с даты принятия решения о предоставлении субсидии по мероприятиям временного и постоянного трудоустройства формирует и направляет получателю субсидии посредством государственной информационной системы «Региональный электронный бюджет Югры» (далее - информационная система) проект Соглашения.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94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Центр занятости населения в течение 5 рабочих дней с даты принятия решения о предоставлении субсидии на дополнительное мероприятие формирует и направляет получателю субсидии посредством государственной интегрированной информационной системы управления общественными финансами «Электронный бюджет» (далее - Электронный бюджет РФ) проект Соглашения.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(абзац введен </w:t>
      </w:r>
      <w:hyperlink r:id="rId95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В случае если получатель субсидии на дополнительное мероприятие не подключен к Электронному бюджету РФ,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РФ.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(абзац введен </w:t>
      </w:r>
      <w:hyperlink r:id="rId96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23" w:name="Par3006"/>
      <w:bookmarkEnd w:id="23"/>
      <w:r w:rsidRPr="00E97473">
        <w:rPr>
          <w:color w:val="000000" w:themeColor="text1"/>
          <w:szCs w:val="24"/>
        </w:rPr>
        <w:t>3.5.1. 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информационной системе, Электронном бюджете РФ усиленной квалифицированной электронной подписью лица, имеющего право действовать от его имени, в срок: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не позднее 5 рабочих дней со дня получения Соглашения - для мероприятий временного и постоянного трудоустройства;</w:t>
      </w:r>
    </w:p>
    <w:p w:rsidR="00056DA1" w:rsidRPr="00E97473" w:rsidRDefault="002B7ECE" w:rsidP="004940B6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не позднее 10 рабочих дней со дня получения Соглашения - для дополнительного мероприятия</w:t>
      </w:r>
      <w:proofErr w:type="gramStart"/>
      <w:r w:rsidRPr="00E97473">
        <w:rPr>
          <w:color w:val="000000" w:themeColor="text1"/>
          <w:szCs w:val="24"/>
        </w:rPr>
        <w:t>.</w:t>
      </w:r>
      <w:proofErr w:type="gramEnd"/>
      <w:r w:rsidR="004940B6" w:rsidRPr="00E97473">
        <w:rPr>
          <w:color w:val="000000" w:themeColor="text1"/>
          <w:szCs w:val="24"/>
        </w:rPr>
        <w:t xml:space="preserve"> </w:t>
      </w:r>
      <w:r w:rsidRPr="00E97473">
        <w:rPr>
          <w:color w:val="000000" w:themeColor="text1"/>
          <w:szCs w:val="24"/>
        </w:rPr>
        <w:t>(</w:t>
      </w:r>
      <w:proofErr w:type="spellStart"/>
      <w:proofErr w:type="gramStart"/>
      <w:r w:rsidRPr="00E97473">
        <w:rPr>
          <w:color w:val="000000" w:themeColor="text1"/>
          <w:szCs w:val="24"/>
        </w:rPr>
        <w:t>п</w:t>
      </w:r>
      <w:proofErr w:type="gramEnd"/>
      <w:r w:rsidRPr="00E97473">
        <w:rPr>
          <w:color w:val="000000" w:themeColor="text1"/>
          <w:szCs w:val="24"/>
        </w:rPr>
        <w:t>п</w:t>
      </w:r>
      <w:proofErr w:type="spellEnd"/>
      <w:r w:rsidRPr="00E97473">
        <w:rPr>
          <w:color w:val="000000" w:themeColor="text1"/>
          <w:szCs w:val="24"/>
        </w:rPr>
        <w:t xml:space="preserve">. 3.5.1 в ред. </w:t>
      </w:r>
      <w:hyperlink r:id="rId97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  <w:r w:rsidR="004940B6" w:rsidRPr="00E97473">
        <w:rPr>
          <w:color w:val="000000" w:themeColor="text1"/>
          <w:szCs w:val="24"/>
        </w:rPr>
        <w:t>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3.5.2. 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информационной системе, Электронном бюджете РФ данное взаимодействие осуществляется с применением документооборота на бумажном носителе в сроки, обозначенные в </w:t>
      </w:r>
      <w:hyperlink r:id="rId98" w:anchor="Par3006" w:tooltip="3.5.1. 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информационной системе, Электронном бюджете РФ усиленной квалифицированной электронн" w:history="1">
        <w:r w:rsidRPr="00E97473">
          <w:rPr>
            <w:rStyle w:val="a7"/>
            <w:szCs w:val="24"/>
            <w:u w:val="none"/>
          </w:rPr>
          <w:t>подпункте 3.5.1</w:t>
        </w:r>
      </w:hyperlink>
      <w:r w:rsidRPr="00E97473">
        <w:rPr>
          <w:color w:val="000000" w:themeColor="text1"/>
          <w:szCs w:val="24"/>
        </w:rPr>
        <w:t xml:space="preserve"> настоящего пункта.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99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3.5.3. В случае непредставления в установленные настоящим пунктом сроки подписанного Соглашения получатель субсидии считается уклонившимся от его заключения.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3.5.4. Датой фактического подписания Соглашения считается дата его подписания всеми его сторонами.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3.6. Размер субсидии, предусмотренной получателю субсидии, определяется по формуле: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Normal"/>
        <w:jc w:val="center"/>
        <w:rPr>
          <w:color w:val="000000" w:themeColor="text1"/>
          <w:szCs w:val="24"/>
        </w:rPr>
      </w:pPr>
      <w:proofErr w:type="spellStart"/>
      <w:r w:rsidRPr="00E97473">
        <w:rPr>
          <w:color w:val="000000" w:themeColor="text1"/>
          <w:szCs w:val="24"/>
        </w:rPr>
        <w:t>Оi</w:t>
      </w:r>
      <w:proofErr w:type="spellEnd"/>
      <w:r w:rsidRPr="00E97473">
        <w:rPr>
          <w:color w:val="000000" w:themeColor="text1"/>
          <w:szCs w:val="24"/>
        </w:rPr>
        <w:t xml:space="preserve"> = </w:t>
      </w:r>
      <w:proofErr w:type="spellStart"/>
      <w:r w:rsidRPr="00E97473">
        <w:rPr>
          <w:color w:val="000000" w:themeColor="text1"/>
          <w:szCs w:val="24"/>
        </w:rPr>
        <w:t>Ci</w:t>
      </w:r>
      <w:r w:rsidRPr="00E97473">
        <w:rPr>
          <w:color w:val="000000" w:themeColor="text1"/>
          <w:szCs w:val="24"/>
          <w:vertAlign w:val="subscript"/>
        </w:rPr>
        <w:t>в</w:t>
      </w:r>
      <w:proofErr w:type="spellEnd"/>
      <w:r w:rsidRPr="00E97473">
        <w:rPr>
          <w:color w:val="000000" w:themeColor="text1"/>
          <w:szCs w:val="24"/>
        </w:rPr>
        <w:t xml:space="preserve"> + </w:t>
      </w:r>
      <w:proofErr w:type="spellStart"/>
      <w:r w:rsidRPr="00E97473">
        <w:rPr>
          <w:color w:val="000000" w:themeColor="text1"/>
          <w:szCs w:val="24"/>
        </w:rPr>
        <w:t>Ci</w:t>
      </w:r>
      <w:r w:rsidRPr="00E97473">
        <w:rPr>
          <w:color w:val="000000" w:themeColor="text1"/>
          <w:szCs w:val="24"/>
          <w:vertAlign w:val="subscript"/>
        </w:rPr>
        <w:t>п</w:t>
      </w:r>
      <w:proofErr w:type="spellEnd"/>
      <w:r w:rsidRPr="00E97473">
        <w:rPr>
          <w:color w:val="000000" w:themeColor="text1"/>
          <w:szCs w:val="24"/>
        </w:rPr>
        <w:t>, где: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proofErr w:type="spellStart"/>
      <w:r w:rsidRPr="00E97473">
        <w:rPr>
          <w:color w:val="000000" w:themeColor="text1"/>
          <w:szCs w:val="24"/>
        </w:rPr>
        <w:t>Оi</w:t>
      </w:r>
      <w:proofErr w:type="spellEnd"/>
      <w:r w:rsidRPr="00E97473">
        <w:rPr>
          <w:color w:val="000000" w:themeColor="text1"/>
          <w:szCs w:val="24"/>
        </w:rPr>
        <w:t xml:space="preserve"> - общий размер субсидии, предусмотренной получателю субсидии;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proofErr w:type="spellStart"/>
      <w:r w:rsidRPr="00E97473">
        <w:rPr>
          <w:color w:val="000000" w:themeColor="text1"/>
          <w:szCs w:val="24"/>
        </w:rPr>
        <w:t>Ciв</w:t>
      </w:r>
      <w:proofErr w:type="spellEnd"/>
      <w:r w:rsidRPr="00E97473">
        <w:rPr>
          <w:color w:val="000000" w:themeColor="text1"/>
          <w:szCs w:val="24"/>
        </w:rPr>
        <w:t xml:space="preserve"> - размер субсидии на реализацию мероприятий временного трудоустройства;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proofErr w:type="spellStart"/>
      <w:r w:rsidRPr="00E97473">
        <w:rPr>
          <w:color w:val="000000" w:themeColor="text1"/>
          <w:szCs w:val="24"/>
        </w:rPr>
        <w:t>Ciп</w:t>
      </w:r>
      <w:proofErr w:type="spellEnd"/>
      <w:r w:rsidRPr="00E97473">
        <w:rPr>
          <w:color w:val="000000" w:themeColor="text1"/>
          <w:szCs w:val="24"/>
        </w:rPr>
        <w:t xml:space="preserve"> - размер субсидии на реализацию мероприятий постоянного трудоустройства.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lastRenderedPageBreak/>
        <w:t>3.6.1. Размер субсидии на мероприятия временного трудоустройства определяется по формуле: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Normal"/>
        <w:jc w:val="center"/>
        <w:rPr>
          <w:color w:val="000000" w:themeColor="text1"/>
          <w:szCs w:val="24"/>
        </w:rPr>
      </w:pPr>
      <w:proofErr w:type="spellStart"/>
      <w:r w:rsidRPr="00E97473">
        <w:rPr>
          <w:color w:val="000000" w:themeColor="text1"/>
          <w:szCs w:val="24"/>
        </w:rPr>
        <w:t>Ci</w:t>
      </w:r>
      <w:r w:rsidRPr="00E97473">
        <w:rPr>
          <w:color w:val="000000" w:themeColor="text1"/>
          <w:szCs w:val="24"/>
          <w:vertAlign w:val="subscript"/>
        </w:rPr>
        <w:t>в</w:t>
      </w:r>
      <w:proofErr w:type="spellEnd"/>
      <w:r w:rsidRPr="00E97473">
        <w:rPr>
          <w:color w:val="000000" w:themeColor="text1"/>
          <w:szCs w:val="24"/>
        </w:rPr>
        <w:t xml:space="preserve"> = </w:t>
      </w:r>
      <w:proofErr w:type="spellStart"/>
      <w:r w:rsidRPr="00E97473">
        <w:rPr>
          <w:color w:val="000000" w:themeColor="text1"/>
          <w:szCs w:val="24"/>
        </w:rPr>
        <w:t>Н</w:t>
      </w:r>
      <w:r w:rsidRPr="00E97473">
        <w:rPr>
          <w:color w:val="000000" w:themeColor="text1"/>
          <w:szCs w:val="24"/>
          <w:vertAlign w:val="subscript"/>
        </w:rPr>
        <w:t>ш</w:t>
      </w:r>
      <w:proofErr w:type="spellEnd"/>
      <w:r w:rsidRPr="00E97473">
        <w:rPr>
          <w:color w:val="000000" w:themeColor="text1"/>
          <w:szCs w:val="24"/>
        </w:rPr>
        <w:t xml:space="preserve"> x №</w:t>
      </w:r>
      <w:proofErr w:type="spellStart"/>
      <w:r w:rsidRPr="00E97473">
        <w:rPr>
          <w:color w:val="000000" w:themeColor="text1"/>
          <w:szCs w:val="24"/>
          <w:vertAlign w:val="subscript"/>
        </w:rPr>
        <w:t>вр</w:t>
      </w:r>
      <w:proofErr w:type="spellEnd"/>
      <w:r w:rsidRPr="00E97473">
        <w:rPr>
          <w:color w:val="000000" w:themeColor="text1"/>
          <w:szCs w:val="24"/>
        </w:rPr>
        <w:t xml:space="preserve"> x П, где: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proofErr w:type="spellStart"/>
      <w:r w:rsidRPr="00E97473">
        <w:rPr>
          <w:color w:val="000000" w:themeColor="text1"/>
          <w:szCs w:val="24"/>
        </w:rPr>
        <w:t>Ciв</w:t>
      </w:r>
      <w:proofErr w:type="spellEnd"/>
      <w:r w:rsidRPr="00E97473">
        <w:rPr>
          <w:color w:val="000000" w:themeColor="text1"/>
          <w:szCs w:val="24"/>
        </w:rPr>
        <w:t xml:space="preserve"> - размер субсидии на реализацию мероприятий временного трудоустройства;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proofErr w:type="spellStart"/>
      <w:r w:rsidRPr="00E97473">
        <w:rPr>
          <w:color w:val="000000" w:themeColor="text1"/>
          <w:szCs w:val="24"/>
        </w:rPr>
        <w:t>Нш</w:t>
      </w:r>
      <w:proofErr w:type="spellEnd"/>
      <w:r w:rsidRPr="00E97473">
        <w:rPr>
          <w:color w:val="000000" w:themeColor="text1"/>
          <w:szCs w:val="24"/>
        </w:rPr>
        <w:t xml:space="preserve"> - норматив затрат в соответствии с </w:t>
      </w:r>
      <w:hyperlink r:id="rId100" w:anchor="Par3167" w:tooltip="Размеры компенсации по оплате труда и материальной" w:history="1">
        <w:r w:rsidRPr="00E97473">
          <w:rPr>
            <w:rStyle w:val="a7"/>
            <w:szCs w:val="24"/>
            <w:u w:val="none"/>
          </w:rPr>
          <w:t>таблицей</w:t>
        </w:r>
      </w:hyperlink>
      <w:r w:rsidRPr="00E97473">
        <w:rPr>
          <w:color w:val="000000" w:themeColor="text1"/>
          <w:szCs w:val="24"/>
        </w:rPr>
        <w:t xml:space="preserve">, </w:t>
      </w:r>
      <w:hyperlink r:id="rId101" w:anchor="Par3050" w:tooltip="3.8.1. По мероприятиям временного трудоустройства (за исключением мероприятия, предусмотренного абзацем вторым подпункта 1.1.1 пункта 1.1 Порядка) за фактически отработанное гражданином время исходя из размеров, установленных в таблице." w:history="1">
        <w:r w:rsidRPr="00E97473">
          <w:rPr>
            <w:rStyle w:val="a7"/>
            <w:szCs w:val="24"/>
            <w:u w:val="none"/>
          </w:rPr>
          <w:t>подпунктами 3.8.1</w:t>
        </w:r>
      </w:hyperlink>
      <w:r w:rsidRPr="00E97473">
        <w:rPr>
          <w:color w:val="000000" w:themeColor="text1"/>
          <w:szCs w:val="24"/>
        </w:rPr>
        <w:t xml:space="preserve">, </w:t>
      </w:r>
      <w:hyperlink r:id="rId102" w:anchor="Par3052" w:tooltip="3.8.2. По мероприятию временного трудоустройства, предусмотренному абзацем вторым подпункта 1.1.1 пункта 1.1 Порядка, за полный отработанный месяц на 1 несовершеннолетнего на период участия в мероприятии - 1 месяц в размере 10 000 рублей с учетом страховы" w:history="1">
        <w:r w:rsidRPr="00E97473">
          <w:rPr>
            <w:rStyle w:val="a7"/>
            <w:szCs w:val="24"/>
            <w:u w:val="none"/>
          </w:rPr>
          <w:t>3.8.2 пункта 3.8</w:t>
        </w:r>
      </w:hyperlink>
      <w:r w:rsidRPr="00E97473">
        <w:rPr>
          <w:color w:val="000000" w:themeColor="text1"/>
          <w:szCs w:val="24"/>
        </w:rPr>
        <w:t xml:space="preserve"> Порядка;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103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№</w:t>
      </w:r>
      <w:proofErr w:type="spellStart"/>
      <w:r w:rsidRPr="00E97473">
        <w:rPr>
          <w:color w:val="000000" w:themeColor="text1"/>
          <w:szCs w:val="24"/>
        </w:rPr>
        <w:t>вр</w:t>
      </w:r>
      <w:proofErr w:type="spellEnd"/>
      <w:r w:rsidRPr="00E97473">
        <w:rPr>
          <w:color w:val="000000" w:themeColor="text1"/>
          <w:szCs w:val="24"/>
        </w:rPr>
        <w:t xml:space="preserve"> - численность граждан, планируемых для временного трудоустройства при реализации Соглашения;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П - период временного трудоустройства граждан.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3.6.2. Размер субсидии на мероприятия постоянного трудоустройства определяется по формуле: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Normal"/>
        <w:jc w:val="center"/>
        <w:rPr>
          <w:color w:val="000000" w:themeColor="text1"/>
          <w:szCs w:val="24"/>
        </w:rPr>
      </w:pPr>
      <w:proofErr w:type="spellStart"/>
      <w:r w:rsidRPr="00E97473">
        <w:rPr>
          <w:color w:val="000000" w:themeColor="text1"/>
          <w:szCs w:val="24"/>
        </w:rPr>
        <w:t>Ci</w:t>
      </w:r>
      <w:r w:rsidRPr="00E97473">
        <w:rPr>
          <w:color w:val="000000" w:themeColor="text1"/>
          <w:szCs w:val="24"/>
          <w:vertAlign w:val="subscript"/>
        </w:rPr>
        <w:t>п</w:t>
      </w:r>
      <w:proofErr w:type="spellEnd"/>
      <w:r w:rsidRPr="00E97473">
        <w:rPr>
          <w:color w:val="000000" w:themeColor="text1"/>
          <w:szCs w:val="24"/>
        </w:rPr>
        <w:t xml:space="preserve"> = </w:t>
      </w:r>
      <w:proofErr w:type="spellStart"/>
      <w:r w:rsidRPr="00E97473">
        <w:rPr>
          <w:color w:val="000000" w:themeColor="text1"/>
          <w:szCs w:val="24"/>
        </w:rPr>
        <w:t>Н</w:t>
      </w:r>
      <w:r w:rsidRPr="00E97473">
        <w:rPr>
          <w:color w:val="000000" w:themeColor="text1"/>
          <w:szCs w:val="24"/>
          <w:vertAlign w:val="subscript"/>
        </w:rPr>
        <w:t>рм</w:t>
      </w:r>
      <w:proofErr w:type="spellEnd"/>
      <w:r w:rsidRPr="00E97473">
        <w:rPr>
          <w:color w:val="000000" w:themeColor="text1"/>
          <w:szCs w:val="24"/>
        </w:rPr>
        <w:t xml:space="preserve"> x №</w:t>
      </w:r>
      <w:r w:rsidRPr="00E97473">
        <w:rPr>
          <w:color w:val="000000" w:themeColor="text1"/>
          <w:szCs w:val="24"/>
          <w:vertAlign w:val="subscript"/>
        </w:rPr>
        <w:t>п</w:t>
      </w:r>
      <w:r w:rsidRPr="00E97473">
        <w:rPr>
          <w:color w:val="000000" w:themeColor="text1"/>
          <w:szCs w:val="24"/>
        </w:rPr>
        <w:t>, где: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proofErr w:type="spellStart"/>
      <w:r w:rsidRPr="00E97473">
        <w:rPr>
          <w:color w:val="000000" w:themeColor="text1"/>
          <w:szCs w:val="24"/>
        </w:rPr>
        <w:t>Ciп</w:t>
      </w:r>
      <w:proofErr w:type="spellEnd"/>
      <w:r w:rsidRPr="00E97473">
        <w:rPr>
          <w:color w:val="000000" w:themeColor="text1"/>
          <w:szCs w:val="24"/>
        </w:rPr>
        <w:t xml:space="preserve"> - размер субсидии на реализацию мероприятий постоянного трудоустройства;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proofErr w:type="spellStart"/>
      <w:r w:rsidRPr="00E97473">
        <w:rPr>
          <w:color w:val="000000" w:themeColor="text1"/>
          <w:szCs w:val="24"/>
        </w:rPr>
        <w:t>Нрм</w:t>
      </w:r>
      <w:proofErr w:type="spellEnd"/>
      <w:r w:rsidRPr="00E97473">
        <w:rPr>
          <w:color w:val="000000" w:themeColor="text1"/>
          <w:szCs w:val="24"/>
        </w:rPr>
        <w:t xml:space="preserve"> - норматив затрат на оснащение (дооснащение) 1 рабочего места в соответствии с </w:t>
      </w:r>
      <w:hyperlink r:id="rId104" w:anchor="Par3056" w:tooltip="3.9. Финансовое обеспечение затрат по оснащению (дооснащению) постоянного рабочего места осуществляется в размере, подтвержденном сметой, являющейся неотъемлемой частью заявления, указанного в пункте 2.3 Порядка, но не более:" w:history="1">
        <w:r w:rsidRPr="00E97473">
          <w:rPr>
            <w:rStyle w:val="a7"/>
            <w:szCs w:val="24"/>
            <w:u w:val="none"/>
          </w:rPr>
          <w:t>пунктом 3.9</w:t>
        </w:r>
      </w:hyperlink>
      <w:r w:rsidRPr="00E97473">
        <w:rPr>
          <w:color w:val="000000" w:themeColor="text1"/>
          <w:szCs w:val="24"/>
        </w:rPr>
        <w:t xml:space="preserve"> Порядка;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№п - количество оснащаемых (</w:t>
      </w:r>
      <w:proofErr w:type="spellStart"/>
      <w:r w:rsidRPr="00E97473">
        <w:rPr>
          <w:color w:val="000000" w:themeColor="text1"/>
          <w:szCs w:val="24"/>
        </w:rPr>
        <w:t>дооснащаемых</w:t>
      </w:r>
      <w:proofErr w:type="spellEnd"/>
      <w:r w:rsidRPr="00E97473">
        <w:rPr>
          <w:color w:val="000000" w:themeColor="text1"/>
          <w:szCs w:val="24"/>
        </w:rPr>
        <w:t>) постоянных рабочих мест.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3.6.3. Размер субсидии на дополнительное мероприятие определяется по формуле:</w:t>
      </w:r>
    </w:p>
    <w:p w:rsidR="00056DA1" w:rsidRPr="00E97473" w:rsidRDefault="00056DA1">
      <w:pPr>
        <w:pStyle w:val="ConsPlusNormal"/>
        <w:ind w:firstLine="540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proofErr w:type="spellStart"/>
      <w:r w:rsidRPr="00E97473">
        <w:rPr>
          <w:color w:val="000000" w:themeColor="text1"/>
          <w:szCs w:val="24"/>
        </w:rPr>
        <w:t>Ciдм</w:t>
      </w:r>
      <w:proofErr w:type="spellEnd"/>
      <w:r w:rsidRPr="00E97473">
        <w:rPr>
          <w:color w:val="000000" w:themeColor="text1"/>
          <w:szCs w:val="24"/>
        </w:rPr>
        <w:t xml:space="preserve"> = </w:t>
      </w:r>
      <w:proofErr w:type="spellStart"/>
      <w:r w:rsidRPr="00E97473">
        <w:rPr>
          <w:color w:val="000000" w:themeColor="text1"/>
          <w:szCs w:val="24"/>
        </w:rPr>
        <w:t>Ндм</w:t>
      </w:r>
      <w:proofErr w:type="spellEnd"/>
      <w:r w:rsidRPr="00E97473">
        <w:rPr>
          <w:color w:val="000000" w:themeColor="text1"/>
          <w:szCs w:val="24"/>
        </w:rPr>
        <w:t xml:space="preserve"> x №ор x П, где:</w:t>
      </w:r>
    </w:p>
    <w:p w:rsidR="00056DA1" w:rsidRPr="00E97473" w:rsidRDefault="00056DA1">
      <w:pPr>
        <w:pStyle w:val="ConsPlusNormal"/>
        <w:ind w:firstLine="540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proofErr w:type="spellStart"/>
      <w:r w:rsidRPr="00E97473">
        <w:rPr>
          <w:color w:val="000000" w:themeColor="text1"/>
          <w:szCs w:val="24"/>
        </w:rPr>
        <w:t>Ciдм</w:t>
      </w:r>
      <w:proofErr w:type="spellEnd"/>
      <w:r w:rsidRPr="00E97473">
        <w:rPr>
          <w:color w:val="000000" w:themeColor="text1"/>
          <w:szCs w:val="24"/>
        </w:rPr>
        <w:t xml:space="preserve"> - размер субсидии на реализацию дополнительного мероприятия;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proofErr w:type="spellStart"/>
      <w:r w:rsidRPr="00E97473">
        <w:rPr>
          <w:color w:val="000000" w:themeColor="text1"/>
          <w:szCs w:val="24"/>
        </w:rPr>
        <w:t>Ндм</w:t>
      </w:r>
      <w:proofErr w:type="spellEnd"/>
      <w:r w:rsidRPr="00E97473">
        <w:rPr>
          <w:color w:val="000000" w:themeColor="text1"/>
          <w:szCs w:val="24"/>
        </w:rPr>
        <w:t xml:space="preserve"> - норматив затрат в соответствии с </w:t>
      </w:r>
      <w:hyperlink r:id="rId105" w:anchor="Par3167" w:tooltip="Размеры компенсации по оплате труда и материальной" w:history="1">
        <w:r w:rsidRPr="00E97473">
          <w:rPr>
            <w:rStyle w:val="a7"/>
            <w:szCs w:val="24"/>
            <w:u w:val="none"/>
          </w:rPr>
          <w:t>таблицей</w:t>
        </w:r>
      </w:hyperlink>
      <w:r w:rsidRPr="00E97473">
        <w:rPr>
          <w:color w:val="000000" w:themeColor="text1"/>
          <w:szCs w:val="24"/>
        </w:rPr>
        <w:t xml:space="preserve"> Порядка;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№ор - численность граждан, участвующих в дополнительном мероприятии, при реализации Соглашения;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П - период участия граждан в дополнительном мероприятии в соответствии с </w:t>
      </w:r>
      <w:hyperlink r:id="rId106" w:anchor="Par3167" w:tooltip="Размеры компенсации по оплате труда и материальной" w:history="1">
        <w:r w:rsidRPr="00E97473">
          <w:rPr>
            <w:rStyle w:val="a7"/>
            <w:szCs w:val="24"/>
            <w:u w:val="none"/>
          </w:rPr>
          <w:t>таблицей</w:t>
        </w:r>
      </w:hyperlink>
      <w:r w:rsidRPr="00E97473">
        <w:rPr>
          <w:color w:val="000000" w:themeColor="text1"/>
          <w:szCs w:val="24"/>
        </w:rPr>
        <w:t>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(</w:t>
      </w:r>
      <w:proofErr w:type="spellStart"/>
      <w:r w:rsidRPr="00E97473">
        <w:rPr>
          <w:color w:val="000000" w:themeColor="text1"/>
          <w:szCs w:val="24"/>
        </w:rPr>
        <w:t>пп</w:t>
      </w:r>
      <w:proofErr w:type="spellEnd"/>
      <w:r w:rsidRPr="00E97473">
        <w:rPr>
          <w:color w:val="000000" w:themeColor="text1"/>
          <w:szCs w:val="24"/>
        </w:rPr>
        <w:t xml:space="preserve">. 3.6.3 </w:t>
      </w:r>
      <w:proofErr w:type="gramStart"/>
      <w:r w:rsidRPr="00E97473">
        <w:rPr>
          <w:color w:val="000000" w:themeColor="text1"/>
          <w:szCs w:val="24"/>
        </w:rPr>
        <w:t>введен</w:t>
      </w:r>
      <w:proofErr w:type="gramEnd"/>
      <w:r w:rsidRPr="00E97473">
        <w:rPr>
          <w:color w:val="000000" w:themeColor="text1"/>
          <w:szCs w:val="24"/>
        </w:rPr>
        <w:t xml:space="preserve"> </w:t>
      </w:r>
      <w:hyperlink r:id="rId107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3.7. Выпускнику, безработному гражданину, безработному гражданину, испытывающему трудности в поиске работы, в период их временного трудоустройства выплачивается материальная поддержка в размерах, предусмотренных </w:t>
      </w:r>
      <w:hyperlink r:id="rId108" w:anchor="Par3167" w:tooltip="Размеры компенсации по оплате труда и материальной" w:history="1">
        <w:r w:rsidRPr="00E97473">
          <w:rPr>
            <w:rStyle w:val="a7"/>
            <w:szCs w:val="24"/>
            <w:u w:val="none"/>
          </w:rPr>
          <w:t>таблицей</w:t>
        </w:r>
      </w:hyperlink>
      <w:r w:rsidRPr="00E97473">
        <w:rPr>
          <w:color w:val="000000" w:themeColor="text1"/>
          <w:szCs w:val="24"/>
        </w:rPr>
        <w:t>, на основании представленных получателем субсидии в центр занятости населения заверенных им копий приказа о приеме на работу безработного гражданина, безработного гражданина, испытывающего трудности в поиске работы, выпускника и табеля учета рабочего времени в сроки, установленные Соглашением.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На основании заверенной получателем субсидии копии приказа о приеме на работу выпускника, безработного гражданина, безработного гражданина, испытывающего трудности в поиске работы, в день ее поступления центр занятости населения издает приказ о назначении материальной поддержки.</w:t>
      </w:r>
      <w:bookmarkStart w:id="24" w:name="_GoBack"/>
      <w:bookmarkEnd w:id="24"/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Материальная поддержка перечисляется выпускнику, безработному гражданину, безработному гражданину, испытывающему трудности в поиске работы, на их лицевые счета, открытые в российской кредитной организации, в течение 7 рабочих дней со дня представления получателем субсидии табеля учета рабочего времени.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3.8. Субсидия на компенсацию по оплате труда граждан предоставляется: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25" w:name="Par3050"/>
      <w:bookmarkEnd w:id="25"/>
      <w:r w:rsidRPr="00E97473">
        <w:rPr>
          <w:color w:val="000000" w:themeColor="text1"/>
          <w:szCs w:val="24"/>
        </w:rPr>
        <w:t xml:space="preserve">3.8.1. По мероприятиям временного трудоустройства (за исключением мероприятия, предусмотренного </w:t>
      </w:r>
      <w:hyperlink r:id="rId109" w:anchor="Par2831" w:tooltip="организация временного трудоустройства несовершеннолетних граждан в возрасте от 14 до 18 лет в свободное от учебы время (основное мероприятие 1.5 " w:history="1">
        <w:r w:rsidRPr="00E97473">
          <w:rPr>
            <w:rStyle w:val="a7"/>
            <w:szCs w:val="24"/>
            <w:u w:val="none"/>
          </w:rPr>
          <w:t>абзацем вторым подпункта 1.1.1 пункта 1.1</w:t>
        </w:r>
      </w:hyperlink>
      <w:r w:rsidRPr="00E97473">
        <w:rPr>
          <w:color w:val="000000" w:themeColor="text1"/>
          <w:szCs w:val="24"/>
        </w:rPr>
        <w:t xml:space="preserve"> Порядка) за фактически отработанное гражданином время исходя из размеров, установленных в </w:t>
      </w:r>
      <w:hyperlink r:id="rId110" w:anchor="Par3167" w:tooltip="Размеры компенсации по оплате труда и материальной" w:history="1">
        <w:r w:rsidRPr="00E97473">
          <w:rPr>
            <w:rStyle w:val="a7"/>
            <w:szCs w:val="24"/>
            <w:u w:val="none"/>
          </w:rPr>
          <w:t>таблице</w:t>
        </w:r>
      </w:hyperlink>
      <w:r w:rsidRPr="00E97473">
        <w:rPr>
          <w:color w:val="000000" w:themeColor="text1"/>
          <w:szCs w:val="24"/>
        </w:rPr>
        <w:t>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Компенсация по оплате труда наставника осуществляется из расчета не более установленной </w:t>
      </w:r>
      <w:r w:rsidRPr="00E97473">
        <w:rPr>
          <w:color w:val="000000" w:themeColor="text1"/>
          <w:szCs w:val="24"/>
        </w:rPr>
        <w:lastRenderedPageBreak/>
        <w:t xml:space="preserve">в </w:t>
      </w:r>
      <w:hyperlink r:id="rId111" w:anchor="Par3167" w:tooltip="Размеры компенсации по оплате труда и материальной" w:history="1">
        <w:r w:rsidRPr="00E97473">
          <w:rPr>
            <w:rStyle w:val="a7"/>
            <w:szCs w:val="24"/>
            <w:u w:val="none"/>
          </w:rPr>
          <w:t>таблице</w:t>
        </w:r>
      </w:hyperlink>
      <w:r w:rsidRPr="00E97473">
        <w:rPr>
          <w:color w:val="000000" w:themeColor="text1"/>
          <w:szCs w:val="24"/>
        </w:rPr>
        <w:t xml:space="preserve"> суммы по той штатной единице, которую занимает наставник, независимо от числа лиц, в отношении которых осуществляется наставничество.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26" w:name="Par3052"/>
      <w:bookmarkEnd w:id="26"/>
      <w:r w:rsidRPr="00E97473">
        <w:rPr>
          <w:color w:val="000000" w:themeColor="text1"/>
          <w:szCs w:val="24"/>
        </w:rPr>
        <w:t xml:space="preserve">3.8.2. По мероприятию временного трудоустройства, предусмотренному </w:t>
      </w:r>
      <w:hyperlink r:id="rId112" w:anchor="Par2831" w:tooltip="организация временного трудоустройства несовершеннолетних граждан в возрасте от 14 до 18 лет в свободное от учебы время (основное мероприятие 1.5 " w:history="1">
        <w:r w:rsidRPr="00E97473">
          <w:rPr>
            <w:rStyle w:val="a7"/>
            <w:szCs w:val="24"/>
            <w:u w:val="none"/>
          </w:rPr>
          <w:t>абзацем вторым подпункта 1.1.1 пункта 1.1</w:t>
        </w:r>
      </w:hyperlink>
      <w:r w:rsidRPr="00E97473">
        <w:rPr>
          <w:color w:val="000000" w:themeColor="text1"/>
          <w:szCs w:val="24"/>
        </w:rPr>
        <w:t xml:space="preserve"> Порядка, за полный отработанный месяц на 1 несовершеннолетнего на период участия в мероприятии - 1 месяц в размере 10 000 рублей с учетом страховых взносов.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Размер компенсации, указанный в настоящем подпункте, не изменяется в случае, если совершеннолетие трудоустроенного гражданина наступает в месяце, в котором осуществлялась его трудовая деятельность.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3.8.3. В случае временного трудоустройства гражданина на неполную тарифную ставку размер компенсации по оплате труда устанавливается исходя из расходов, осуществленных получателем субсидии, по оплате труда работника с учетом страховых взносов и не должен превышать размер компенсации, установленный для категорий граждан согласно </w:t>
      </w:r>
      <w:hyperlink r:id="rId113" w:anchor="Par3167" w:tooltip="Размеры компенсации по оплате труда и материальной" w:history="1">
        <w:r w:rsidRPr="00E97473">
          <w:rPr>
            <w:rStyle w:val="a7"/>
            <w:szCs w:val="24"/>
            <w:u w:val="none"/>
          </w:rPr>
          <w:t>таблице</w:t>
        </w:r>
      </w:hyperlink>
      <w:r w:rsidRPr="00E97473">
        <w:rPr>
          <w:color w:val="000000" w:themeColor="text1"/>
          <w:szCs w:val="24"/>
        </w:rPr>
        <w:t>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(</w:t>
      </w:r>
      <w:proofErr w:type="spellStart"/>
      <w:r w:rsidRPr="00E97473">
        <w:rPr>
          <w:color w:val="000000" w:themeColor="text1"/>
          <w:szCs w:val="24"/>
        </w:rPr>
        <w:t>пп</w:t>
      </w:r>
      <w:proofErr w:type="spellEnd"/>
      <w:r w:rsidRPr="00E97473">
        <w:rPr>
          <w:color w:val="000000" w:themeColor="text1"/>
          <w:szCs w:val="24"/>
        </w:rPr>
        <w:t xml:space="preserve">. 3.8.3 </w:t>
      </w:r>
      <w:proofErr w:type="gramStart"/>
      <w:r w:rsidRPr="00E97473">
        <w:rPr>
          <w:color w:val="000000" w:themeColor="text1"/>
          <w:szCs w:val="24"/>
        </w:rPr>
        <w:t>введен</w:t>
      </w:r>
      <w:proofErr w:type="gramEnd"/>
      <w:r w:rsidRPr="00E97473">
        <w:rPr>
          <w:color w:val="000000" w:themeColor="text1"/>
          <w:szCs w:val="24"/>
        </w:rPr>
        <w:t xml:space="preserve"> </w:t>
      </w:r>
      <w:hyperlink r:id="rId114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27" w:name="Par3056"/>
      <w:bookmarkEnd w:id="27"/>
      <w:r w:rsidRPr="00E97473">
        <w:rPr>
          <w:color w:val="000000" w:themeColor="text1"/>
          <w:szCs w:val="24"/>
        </w:rPr>
        <w:t xml:space="preserve">3.9. Финансовое обеспечение затрат по оснащению (дооснащению) постоянного рабочего места осуществляется в размере, подтвержденном сметой, являющейся неотъемлемой частью заявления, указанного в </w:t>
      </w:r>
      <w:hyperlink r:id="rId115" w:anchor="Par2930" w:tooltip="2.3. Для участия в отборе работодатель либо уполномоченное им лицо представляет в центр занятости населения по месту проведения отбора предложение, включающее в себя следующие документы:" w:history="1">
        <w:r w:rsidRPr="00E97473">
          <w:rPr>
            <w:rStyle w:val="a7"/>
            <w:szCs w:val="24"/>
            <w:u w:val="none"/>
          </w:rPr>
          <w:t>пункте 2.3</w:t>
        </w:r>
      </w:hyperlink>
      <w:r w:rsidRPr="00E97473">
        <w:rPr>
          <w:color w:val="000000" w:themeColor="text1"/>
          <w:szCs w:val="24"/>
        </w:rPr>
        <w:t xml:space="preserve"> Порядка, но не более: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100 000 рублей для мероприятия 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 (основное </w:t>
      </w:r>
      <w:hyperlink r:id="rId116" w:history="1">
        <w:r w:rsidRPr="00E97473">
          <w:rPr>
            <w:rStyle w:val="a7"/>
            <w:szCs w:val="24"/>
            <w:u w:val="none"/>
          </w:rPr>
          <w:t>мероприятие 4.1</w:t>
        </w:r>
      </w:hyperlink>
      <w:r w:rsidRPr="00E97473">
        <w:rPr>
          <w:color w:val="000000" w:themeColor="text1"/>
          <w:szCs w:val="24"/>
        </w:rPr>
        <w:t>);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117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13.05.2022 № 194-п)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50 000 рублей для мероприятия 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 (основное </w:t>
      </w:r>
      <w:hyperlink r:id="rId118" w:history="1">
        <w:r w:rsidRPr="00E97473">
          <w:rPr>
            <w:rStyle w:val="a7"/>
            <w:szCs w:val="24"/>
            <w:u w:val="none"/>
          </w:rPr>
          <w:t>мероприятие 1.2</w:t>
        </w:r>
      </w:hyperlink>
      <w:r w:rsidRPr="00E97473">
        <w:rPr>
          <w:color w:val="000000" w:themeColor="text1"/>
          <w:szCs w:val="24"/>
        </w:rPr>
        <w:t>).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3.9.1. Финансовое обеспечение затрат по оснащению (дооснащению) постоянного рабочего места при реализации мероприятия 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 (основное </w:t>
      </w:r>
      <w:hyperlink r:id="rId119" w:history="1">
        <w:r w:rsidRPr="00E97473">
          <w:rPr>
            <w:rStyle w:val="a7"/>
            <w:szCs w:val="24"/>
            <w:u w:val="none"/>
          </w:rPr>
          <w:t>мероприятие 4.1</w:t>
        </w:r>
      </w:hyperlink>
      <w:r w:rsidRPr="00E97473">
        <w:rPr>
          <w:color w:val="000000" w:themeColor="text1"/>
          <w:szCs w:val="24"/>
        </w:rPr>
        <w:t>) включает: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приобретение, монтаж и установку необходимого по оснащению (дооснащению) постоянного рабочего места с учетом индивидуальных возможностей инвалида технического и организационного оснащения, дополнительного оснащения и обеспечения техническими приспособлениями, мебелью;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приобретение, монтаж и установку специального оборудования, необходимого для оснащения (дооснащения) постоянного рабочего места для трудоустройства незанятого инвалида, на приобретение технических приспособлений (визуальных, акустических, тактильных и иных), предметов и приспособлений </w:t>
      </w:r>
      <w:proofErr w:type="spellStart"/>
      <w:r w:rsidRPr="00E97473">
        <w:rPr>
          <w:color w:val="000000" w:themeColor="text1"/>
          <w:szCs w:val="24"/>
        </w:rPr>
        <w:t>шумоизоляции</w:t>
      </w:r>
      <w:proofErr w:type="spellEnd"/>
      <w:r w:rsidRPr="00E97473">
        <w:rPr>
          <w:color w:val="000000" w:themeColor="text1"/>
          <w:szCs w:val="24"/>
        </w:rPr>
        <w:t xml:space="preserve">, специальной мебели, а также оборудования </w:t>
      </w:r>
      <w:proofErr w:type="gramStart"/>
      <w:r w:rsidRPr="00E97473">
        <w:rPr>
          <w:color w:val="000000" w:themeColor="text1"/>
          <w:szCs w:val="24"/>
        </w:rPr>
        <w:t>климат-контроля</w:t>
      </w:r>
      <w:proofErr w:type="gramEnd"/>
      <w:r w:rsidRPr="00E97473">
        <w:rPr>
          <w:color w:val="000000" w:themeColor="text1"/>
          <w:szCs w:val="24"/>
        </w:rPr>
        <w:t xml:space="preserve"> для создания благоприятных климатических условий работы;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затраты, связанные с изменением отдельных элементов интерьера (установка пандусов на входе, расширение дверных проемов, переоборудование санитарно-бытовых помещений, приобретение и монтаж подъемных устройств, ограждение лестничных проемов и другое), а также расходы, связанные с оформлением документов, при трудоустройстве инвалидов, использующих кресла-коляски, на оборудованные (оснащенные) рабочие места, в том числе на дому;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приобретение: специальных </w:t>
      </w:r>
      <w:proofErr w:type="spellStart"/>
      <w:r w:rsidRPr="00E97473">
        <w:rPr>
          <w:color w:val="000000" w:themeColor="text1"/>
          <w:szCs w:val="24"/>
        </w:rPr>
        <w:t>аудиопрограмм</w:t>
      </w:r>
      <w:proofErr w:type="spellEnd"/>
      <w:r w:rsidRPr="00E97473">
        <w:rPr>
          <w:color w:val="000000" w:themeColor="text1"/>
          <w:szCs w:val="24"/>
        </w:rPr>
        <w:t xml:space="preserve"> для слабовидящих и слепых людей, с помощью которых инвалиды учатся набирать компьютерный текст, находить информацию в информационно-телекоммуникационной сети Интернет, пользоваться электронной почтой, записывать компакт-диски; специального программного обеспечения, позволяющего увеличивать шрифт или изображение на экране компьютера; специального оборудования, усиливающего звук, для слабослышащего инвалида; другого вспомогательного оснащения;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организацию специального рабочего места для инвалида в месте его проживания, если надомный труд используется в этой организации как форма хозяйствования, а оформление надомного труда осуществляется в соответствии </w:t>
      </w:r>
      <w:hyperlink r:id="rId120" w:history="1">
        <w:r w:rsidRPr="00E97473">
          <w:rPr>
            <w:rStyle w:val="a7"/>
            <w:szCs w:val="24"/>
            <w:u w:val="none"/>
          </w:rPr>
          <w:t>главой 49</w:t>
        </w:r>
      </w:hyperlink>
      <w:r w:rsidRPr="00E97473">
        <w:rPr>
          <w:color w:val="000000" w:themeColor="text1"/>
          <w:szCs w:val="24"/>
        </w:rPr>
        <w:t xml:space="preserve"> Трудового кодекса Российской </w:t>
      </w:r>
      <w:r w:rsidRPr="00E97473">
        <w:rPr>
          <w:color w:val="000000" w:themeColor="text1"/>
          <w:szCs w:val="24"/>
        </w:rPr>
        <w:lastRenderedPageBreak/>
        <w:t>Федерации и не противоречит Порядку.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3.9.2. Финансовое обеспечение затрат по оснащению (дооснащению) постоянного рабочего места при реализации мероприятия 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 (основное </w:t>
      </w:r>
      <w:hyperlink r:id="rId121" w:history="1">
        <w:r w:rsidRPr="00E97473">
          <w:rPr>
            <w:rStyle w:val="a7"/>
            <w:szCs w:val="24"/>
            <w:u w:val="none"/>
          </w:rPr>
          <w:t>мероприятие 1.2</w:t>
        </w:r>
      </w:hyperlink>
      <w:r w:rsidRPr="00E97473">
        <w:rPr>
          <w:color w:val="000000" w:themeColor="text1"/>
          <w:szCs w:val="24"/>
        </w:rPr>
        <w:t>) включает приобретение, монтаж и установку оборудования, необходимого для оснащения (дооснащения) постоянных рабочих мест (в том числе надомных) для трудоустройства одиноких родителей, многодетных родителей, родителей, воспитывающих детей-инвалидов, и удаленных (дистанционных) рабочих мест для трудоустройства женщин, осуществляющих уход за ребенком в возрасте до 3 лет.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3.10. В случае временного трудоустройства гражданина на неполную тарифную ставку размер компенсации по оплате труда устанавливается исходя из расходов, осуществленных получателем субсидии, по оплате труда работника с учетом страховых взносов и не должен превышать размер компенсации, установленный для категорий граждан согласно </w:t>
      </w:r>
      <w:hyperlink r:id="rId122" w:anchor="Par3167" w:tooltip="Размеры компенсации по оплате труда и материальной" w:history="1">
        <w:r w:rsidRPr="00E97473">
          <w:rPr>
            <w:rStyle w:val="a7"/>
            <w:szCs w:val="24"/>
            <w:u w:val="none"/>
          </w:rPr>
          <w:t>таблице</w:t>
        </w:r>
      </w:hyperlink>
      <w:r w:rsidRPr="00E97473">
        <w:rPr>
          <w:color w:val="000000" w:themeColor="text1"/>
          <w:szCs w:val="24"/>
        </w:rPr>
        <w:t>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3.11. Направление на стажировку инвалидов осуществляется если: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3.11.1. Инвалид не имеет опыта работы или имеет недостаточный опыт работы (менее 3 лет) по имеющимся профессиям (специальностям), в том числе по смежным профессиям, независимо от даты окончания профессиональной образовательной организации и образовательной организации высшего образования, получения дополнительного профессионального образования.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28" w:name="Par3070"/>
      <w:bookmarkEnd w:id="28"/>
      <w:r w:rsidRPr="00E97473">
        <w:rPr>
          <w:color w:val="000000" w:themeColor="text1"/>
          <w:szCs w:val="24"/>
        </w:rPr>
        <w:t>3.11.2. Инвалид со стойкими расстройствами функций организма (1 - 2 группы инвалидности с нарушением функций слуха, зрения, одновременно слуха и зрения, имеющие значительно выраженные ограничения в передвижении, в том числе использующие кресла-коляски, 1 - 3 группы инвалидности с ментальными нарушениями) не имеет профессионального образования (квалификации).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3.11.3. Инвалид (1 - 2 группы инвалидности со всеми видами нарушений функций организма, 3 группы инвалидности с ментальными нарушениями) утратил способность выполнять работы по имеющимся профессиям (специальностям), которому в соответствии с индивидуальной программой реабилитации или </w:t>
      </w:r>
      <w:proofErr w:type="spellStart"/>
      <w:r w:rsidRPr="00E97473">
        <w:rPr>
          <w:color w:val="000000" w:themeColor="text1"/>
          <w:szCs w:val="24"/>
        </w:rPr>
        <w:t>абилитации</w:t>
      </w:r>
      <w:proofErr w:type="spellEnd"/>
      <w:r w:rsidRPr="00E97473">
        <w:rPr>
          <w:color w:val="000000" w:themeColor="text1"/>
          <w:szCs w:val="24"/>
        </w:rPr>
        <w:t xml:space="preserve"> инвалида рекомендованы неквалифицированные виды труда.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29" w:name="Par3072"/>
      <w:bookmarkEnd w:id="29"/>
      <w:r w:rsidRPr="00E97473">
        <w:rPr>
          <w:color w:val="000000" w:themeColor="text1"/>
          <w:szCs w:val="24"/>
        </w:rPr>
        <w:t xml:space="preserve">3.11.4. Инвалид получил инвалидность впервые (независимо от группы инвалидности и вида нарушений функций организма) и утратил способность выполнять работы по имеющимся профессиям (специальностям), которому в соответствии с индивидуальной программой реабилитации или </w:t>
      </w:r>
      <w:proofErr w:type="spellStart"/>
      <w:r w:rsidRPr="00E97473">
        <w:rPr>
          <w:color w:val="000000" w:themeColor="text1"/>
          <w:szCs w:val="24"/>
        </w:rPr>
        <w:t>абилитации</w:t>
      </w:r>
      <w:proofErr w:type="spellEnd"/>
      <w:r w:rsidRPr="00E97473">
        <w:rPr>
          <w:color w:val="000000" w:themeColor="text1"/>
          <w:szCs w:val="24"/>
        </w:rPr>
        <w:t xml:space="preserve"> инвалида рекомендованы неквалифицированные виды труда.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3.11.5. Стажировка инвалидов, указанная в </w:t>
      </w:r>
      <w:hyperlink r:id="rId123" w:anchor="Par3070" w:tooltip="3.11.2. Инвалид со стойкими расстройствами функций организма (1 - 2 группы инвалидности с нарушением функций слуха, зрения, одновременно слуха и зрения, имеющие значительно выраженные ограничения в передвижении, в том числе использующие кресла-коляски, 1 " w:history="1">
        <w:r w:rsidRPr="00E97473">
          <w:rPr>
            <w:rStyle w:val="a7"/>
            <w:szCs w:val="24"/>
            <w:u w:val="none"/>
          </w:rPr>
          <w:t>подпунктах 3.11.2</w:t>
        </w:r>
      </w:hyperlink>
      <w:r w:rsidRPr="00E97473">
        <w:rPr>
          <w:color w:val="000000" w:themeColor="text1"/>
          <w:szCs w:val="24"/>
        </w:rPr>
        <w:t xml:space="preserve"> - </w:t>
      </w:r>
      <w:hyperlink r:id="rId124" w:anchor="Par3072" w:tooltip="3.11.4. Инвалид получил инвалидность впервые (независимо от группы инвалидности и вида нарушений функций организма) и утратил способность выполнять работы по имеющимся профессиям (специальностям), которому в соответствии с индивидуальной программой реабил" w:history="1">
        <w:r w:rsidRPr="00E97473">
          <w:rPr>
            <w:rStyle w:val="a7"/>
            <w:szCs w:val="24"/>
            <w:u w:val="none"/>
          </w:rPr>
          <w:t>3.11.4</w:t>
        </w:r>
      </w:hyperlink>
      <w:r w:rsidRPr="00E97473">
        <w:rPr>
          <w:color w:val="000000" w:themeColor="text1"/>
          <w:szCs w:val="24"/>
        </w:rPr>
        <w:t xml:space="preserve"> настоящего пункта, может проходить на рабочих местах с неквалифицированными видами труда.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3.11.6. Наступление у инвалида возраста, превышающего трудоспособный, установленный в Российской Федерации, у выпускника - превышающего 25 лет, в период их стажировки, временного трудоустройства не является основанием для прекращения предоставления получателю субсидии компенсации по оплате труда инвалида, выпускника, а также основанием для прекращения выплаты выпускнику материальной поддержки.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125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13.05.2022 № 194-п)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3.12. Повторное временное трудоустройство выпускника в текущем году не допускается.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3.13. В случае </w:t>
      </w:r>
      <w:proofErr w:type="spellStart"/>
      <w:r w:rsidRPr="00E97473">
        <w:rPr>
          <w:color w:val="000000" w:themeColor="text1"/>
          <w:szCs w:val="24"/>
        </w:rPr>
        <w:t>неистечения</w:t>
      </w:r>
      <w:proofErr w:type="spellEnd"/>
      <w:r w:rsidRPr="00E97473">
        <w:rPr>
          <w:color w:val="000000" w:themeColor="text1"/>
          <w:szCs w:val="24"/>
        </w:rPr>
        <w:t xml:space="preserve"> периода временного трудоустройства гражданина, установленного государственной программой, в календарном году его трудовая деятельность продляется на недостающий до установленного периода работы срок в следующем календарном году.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3.14. Отнесение граждан к категории коренных малочисленных народов Севера автономного округа устанавливается при постановке на учет в центр занятости населения в целях поиска подходящей работы на основании свидетельства о рождении, подтверждающего принадлежность гражданина к коренным малочисленным народам Севера, или копии судебного акта, уточняющего либо устанавливающего национальность.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lastRenderedPageBreak/>
        <w:t>3.15. Отнесение граждан пенсионного возраста к соответствующей категории устанавливается при постановке на учет в центр занятости населения в целях поиска подходящей работы на основании пенсионного удостоверения либо справки территориального органа Пенсионного фонда Российской Федерации, заверенной печатью органа и подписанной руководителем.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3.16. Отнесение граждан к категории освобожденных из учреждения, исполняющего наказание в виде лишения свободы, устанавливается при постановке на учет в центр занятости населения в целях поиска подходящей работы на основании справки об освобождении из мест лишения свободы.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В случае непредставления гражданином документа, предусмотренного настоящим пунктом, получение сведений о его освобождении из мест лишения свободы осуществляется в порядке межведомственного взаимодействия в соответствии с законодательством Российской Федерации.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3.17. Компенсация по оплате труда граждан, участвующих в мероприятиях временного трудоустройства, осуществляется в отношении тех, кто соответствует следующим условиям: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регистрация в центре занятости населения в целях поиска подходящей работы и (или) в качестве безработного в порядке, установленном законодательством Российской Федерации о занятости населения (за исключением граждан, осужденных к наказанию в виде исправительных работ, не имеющих основного места работы, осужденных к наказанию в виде принудительных работ);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постановлений Правительства ХМАО - Югры от 13.05.2022 </w:t>
      </w:r>
      <w:hyperlink r:id="rId126" w:history="1">
        <w:r w:rsidRPr="00E97473">
          <w:rPr>
            <w:rStyle w:val="a7"/>
            <w:szCs w:val="24"/>
            <w:u w:val="none"/>
          </w:rPr>
          <w:t>№ 194-п</w:t>
        </w:r>
      </w:hyperlink>
      <w:r w:rsidRPr="00E97473">
        <w:rPr>
          <w:color w:val="000000" w:themeColor="text1"/>
          <w:szCs w:val="24"/>
        </w:rPr>
        <w:t xml:space="preserve">, от 27.05.2022 </w:t>
      </w:r>
      <w:hyperlink r:id="rId127" w:history="1">
        <w:r w:rsidRPr="00E97473">
          <w:rPr>
            <w:rStyle w:val="a7"/>
            <w:szCs w:val="24"/>
            <w:u w:val="none"/>
          </w:rPr>
          <w:t>№ 228-п</w:t>
        </w:r>
      </w:hyperlink>
      <w:r w:rsidRPr="00E97473">
        <w:rPr>
          <w:color w:val="000000" w:themeColor="text1"/>
          <w:szCs w:val="24"/>
        </w:rPr>
        <w:t>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представление документов, подтверждающих отнесение их к определенной категории граждан (для граждан, освобожденных из учреждений исполнения наказания в виде лишения свободы, граждан из числа коренных малочисленных народов Севера автономного округа, граждан пенсионного возраста).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3.18. Субсидия на цели, предусмотренные </w:t>
      </w:r>
      <w:hyperlink r:id="rId128" w:anchor="Par2890" w:tooltip="компенсации по оплате труда;" w:history="1">
        <w:r w:rsidRPr="00E97473">
          <w:rPr>
            <w:rStyle w:val="a7"/>
            <w:szCs w:val="24"/>
            <w:u w:val="none"/>
          </w:rPr>
          <w:t>абзацем вторым пункта 1.4</w:t>
        </w:r>
      </w:hyperlink>
      <w:r w:rsidRPr="00E97473">
        <w:rPr>
          <w:color w:val="000000" w:themeColor="text1"/>
          <w:szCs w:val="24"/>
        </w:rPr>
        <w:t xml:space="preserve"> Порядка, перечисляется ежемесячно на счет, открытый получателю субсидии в российской кредитной организации, указанный в Соглашении, в срок не позднее 10 рабочего дня, следующего за днем предоставления получателем субсидии заверенных им копий документов и составления промежуточного (итогового) акта об оказанных услугах по Соглашению: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табеля учета рабочего времени граждан, в отношении которых предусмотрена компенсация по оплате труда;</w:t>
      </w:r>
    </w:p>
    <w:p w:rsidR="00056DA1" w:rsidRPr="00E97473" w:rsidRDefault="002B7ECE">
      <w:pPr>
        <w:pStyle w:val="ConsPlusNormal"/>
        <w:ind w:firstLine="540"/>
        <w:jc w:val="both"/>
        <w:rPr>
          <w:szCs w:val="24"/>
        </w:rPr>
      </w:pPr>
      <w:r w:rsidRPr="00E97473">
        <w:rPr>
          <w:szCs w:val="24"/>
        </w:rPr>
        <w:t>платежной ведомости по оплате труда граждан с отметкой банка о зачислении средств на их лицевые счета  либо расчетно-платежной или платежной  ведомости с подписью каждого работника о получении заработной платы, либо платежного поручения о перечислении средств на лицевой счет каждого работника;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платежных поручений о перечислении налогов и страховых взносов с отметкой банка с приложением заверенного получателем субсидии списка граждан - участников мероприятий временного трудоустройства, за которых произведена уплата налогов (страховых взносов) с указанием конкретного размера начисленного и уплаченного налога (страхового взноса) по каждому гражданину.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30" w:name="Par3090"/>
      <w:bookmarkEnd w:id="30"/>
      <w:r w:rsidRPr="00E97473">
        <w:rPr>
          <w:color w:val="000000" w:themeColor="text1"/>
          <w:szCs w:val="24"/>
        </w:rPr>
        <w:t xml:space="preserve">3.19. Субсидия на цели, предусмотренные </w:t>
      </w:r>
      <w:hyperlink r:id="rId129" w:anchor="Par2891" w:tooltip="финансового обеспечения затрат по оснащению (дооснащению) постоянных рабочих мест при реализации мероприятий постоянного трудоустройства (далее также - финансовое обеспечение затрат по оснащению (дооснащению) постоянного рабочего места);" w:history="1">
        <w:r w:rsidRPr="00E97473">
          <w:rPr>
            <w:rStyle w:val="a7"/>
            <w:szCs w:val="24"/>
            <w:u w:val="none"/>
          </w:rPr>
          <w:t>абзацем третьим пункта 1.4</w:t>
        </w:r>
      </w:hyperlink>
      <w:r w:rsidRPr="00E97473">
        <w:rPr>
          <w:color w:val="000000" w:themeColor="text1"/>
          <w:szCs w:val="24"/>
        </w:rPr>
        <w:t xml:space="preserve"> Порядка, перечисляется на счет, открытый получателю субсидии в российской кредитной организации, указанный в Соглашении, не позднее 10 рабочего дня, следующего за днем принятия центром занятости населения решения о предоставлении субсидии.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Целевое использование субсидии удостоверяется путем представления получателем субсидии в центр занятости населения заверенных им копий документов, подтверждающих фактически понесенные затраты на оснащение (дооснащение) постоянного рабочего места, включая расходование авансового платежа (договоры, счета-фактуры, товарные накладные, акты выполненных работ, оказанных услуг, иные документы, оформленные в соответствии с </w:t>
      </w:r>
      <w:r w:rsidRPr="00E97473">
        <w:rPr>
          <w:color w:val="000000" w:themeColor="text1"/>
          <w:szCs w:val="24"/>
        </w:rPr>
        <w:lastRenderedPageBreak/>
        <w:t>требованиями законодательства Российской Федерации) в сроки, установленные Соглашением. Указанные документы должны содержать достоверную информацию и быть оформлены в соответствии с действующим законодательством Российской Федерации.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Субсидия на цели, предусмотренные на дополнительные мероприятия </w:t>
      </w:r>
      <w:hyperlink r:id="rId130" w:anchor="Par2892" w:tooltip="финансового обеспечения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." w:history="1">
        <w:r w:rsidRPr="00E97473">
          <w:rPr>
            <w:rStyle w:val="a7"/>
            <w:szCs w:val="24"/>
            <w:u w:val="none"/>
          </w:rPr>
          <w:t>абзацем четвертым пункта 1.4</w:t>
        </w:r>
      </w:hyperlink>
      <w:r w:rsidRPr="00E97473">
        <w:rPr>
          <w:color w:val="000000" w:themeColor="text1"/>
          <w:szCs w:val="24"/>
        </w:rPr>
        <w:t xml:space="preserve"> Порядка, перечисляется на счет, открытый получателю субсидии в российской кредитной организации, указанный в Соглашении, в соответствии с планом-графиком перечисления Субсидии, установленным Соглашением, в следующем порядке: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(абзац введен </w:t>
      </w:r>
      <w:hyperlink r:id="rId131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7473">
        <w:rPr>
          <w:rFonts w:ascii="Times New Roman" w:hAnsi="Times New Roman"/>
          <w:sz w:val="24"/>
          <w:szCs w:val="24"/>
        </w:rPr>
        <w:t>первый этап финансирования –  авансовым платежом в размере 1/3 от объема финансового обеспечения Соглашения, в срок не позднее  10 рабочих дней со дня, следующего за днем трудоустройства первого гражданина на работу и предоставлением в Центр занятости населения документов, подтверждающих факт его трудоустройства;</w:t>
      </w:r>
    </w:p>
    <w:p w:rsidR="00056DA1" w:rsidRPr="00E97473" w:rsidRDefault="002B7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7473">
        <w:rPr>
          <w:rFonts w:ascii="Times New Roman" w:hAnsi="Times New Roman"/>
          <w:sz w:val="24"/>
          <w:szCs w:val="24"/>
        </w:rPr>
        <w:t>второй этап финансирования –  авансовым платежом в размере 1/3 от объема финансового обеспечения Соглашения за вычетом неизрасходованной субсидии первого этапа финансирования в срок не позднее 10 рабочих дней со дня, следующего за днем предоставления получателем субсидии   в Центр занятости населения  отчетных документов;</w:t>
      </w:r>
    </w:p>
    <w:p w:rsidR="00056DA1" w:rsidRPr="00E97473" w:rsidRDefault="002B7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7473">
        <w:rPr>
          <w:rFonts w:ascii="Times New Roman" w:hAnsi="Times New Roman"/>
          <w:sz w:val="24"/>
          <w:szCs w:val="24"/>
        </w:rPr>
        <w:t>третий этап финансирования –  авансовым платежом в размере 1/3 от объема финансового обеспечения Соглашения за вычетом неизрасходованной субсидии второго этапа финансирования в срок не позднее 10 рабочих дней со дня, следующего за днем предоставления получателем субсидии  в Центр занятости населения  отчетных документов.</w:t>
      </w:r>
    </w:p>
    <w:p w:rsidR="00056DA1" w:rsidRPr="00E97473" w:rsidRDefault="002B7ECE">
      <w:pPr>
        <w:pStyle w:val="ConsPlusNormal"/>
        <w:ind w:firstLine="540"/>
        <w:jc w:val="both"/>
        <w:rPr>
          <w:szCs w:val="24"/>
        </w:rPr>
      </w:pPr>
      <w:r w:rsidRPr="00E97473">
        <w:rPr>
          <w:szCs w:val="24"/>
        </w:rPr>
        <w:t>Окончательный расчет по Соглашению производится в течение 10  рабочих дней после представления получателем субсидии документов, подтверждающих расходование авансовых платежей, предусмотренных Соглашением.</w:t>
      </w:r>
    </w:p>
    <w:p w:rsidR="00056DA1" w:rsidRPr="00E97473" w:rsidRDefault="002B7ECE">
      <w:pPr>
        <w:pStyle w:val="ConsPlusNormal"/>
        <w:ind w:firstLine="540"/>
        <w:jc w:val="both"/>
        <w:rPr>
          <w:szCs w:val="24"/>
        </w:rPr>
      </w:pPr>
      <w:r w:rsidRPr="00E97473">
        <w:rPr>
          <w:szCs w:val="24"/>
        </w:rPr>
        <w:t>Отчетными документами, представляемыми получателем субсидии ежемесячно в сроки, установленные Соглашением, являются заверенные им копии следующих документов:</w:t>
      </w:r>
    </w:p>
    <w:p w:rsidR="00056DA1" w:rsidRPr="00E97473" w:rsidRDefault="002B7ECE">
      <w:pPr>
        <w:pStyle w:val="ConsPlusNormal"/>
        <w:ind w:firstLine="540"/>
        <w:jc w:val="both"/>
        <w:rPr>
          <w:szCs w:val="24"/>
        </w:rPr>
      </w:pPr>
      <w:r w:rsidRPr="00E97473">
        <w:rPr>
          <w:szCs w:val="24"/>
        </w:rPr>
        <w:t>табель учета рабочего времени граждан, в отношении которых предусмотрено финансовое обеспечение расходов по частичной оплате труда;</w:t>
      </w:r>
    </w:p>
    <w:p w:rsidR="00056DA1" w:rsidRPr="00E97473" w:rsidRDefault="002B7ECE">
      <w:pPr>
        <w:pStyle w:val="ConsPlusNormal"/>
        <w:ind w:firstLine="540"/>
        <w:jc w:val="both"/>
        <w:rPr>
          <w:szCs w:val="24"/>
        </w:rPr>
      </w:pPr>
      <w:r w:rsidRPr="00E97473">
        <w:rPr>
          <w:szCs w:val="24"/>
        </w:rPr>
        <w:t>платежная ведомость по оплате труда граждан с отметкой банка о зачислении средств на их лицевые счета, либо платежные поручения о перечислении средств на лицевой счет каждого работника с отметкой банка, либо расчетно-платежная или платежная  ведомость с подписью каждого работника о получении заработной платы;</w:t>
      </w:r>
    </w:p>
    <w:p w:rsidR="00056DA1" w:rsidRPr="00E97473" w:rsidRDefault="002B7ECE">
      <w:pPr>
        <w:pStyle w:val="ConsPlusNormal"/>
        <w:ind w:firstLine="540"/>
        <w:jc w:val="both"/>
        <w:rPr>
          <w:szCs w:val="24"/>
        </w:rPr>
      </w:pPr>
      <w:r w:rsidRPr="00E97473">
        <w:rPr>
          <w:szCs w:val="24"/>
        </w:rPr>
        <w:t>платежных поручений о перечислении налогов и страховых взносов с отметкой банка с приложением заверенного получателем субсидии списка граждан –  участников мероприятий временного трудоустройства, за которых произведена уплата налогов (страховых взносов) с указанием конкретного размера начисленного и уплаченного налога (страхового взноса) по каждому гражданину.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szCs w:val="24"/>
        </w:rPr>
        <w:t xml:space="preserve"> </w:t>
      </w:r>
      <w:r w:rsidRPr="00E97473">
        <w:rPr>
          <w:color w:val="000000" w:themeColor="text1"/>
          <w:szCs w:val="24"/>
        </w:rPr>
        <w:t xml:space="preserve">(абзац введен </w:t>
      </w:r>
      <w:hyperlink r:id="rId132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31" w:name="Par3110"/>
      <w:bookmarkEnd w:id="31"/>
      <w:r w:rsidRPr="00E97473">
        <w:rPr>
          <w:color w:val="000000" w:themeColor="text1"/>
          <w:szCs w:val="24"/>
        </w:rPr>
        <w:t xml:space="preserve">3.20. В случае уменьшения центру занятости населения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стороны Соглашения согласовывают новые условия предоставления субсидии или условия расторжения Соглашения при </w:t>
      </w:r>
      <w:proofErr w:type="spellStart"/>
      <w:r w:rsidRPr="00E97473">
        <w:rPr>
          <w:color w:val="000000" w:themeColor="text1"/>
          <w:szCs w:val="24"/>
        </w:rPr>
        <w:t>недостижении</w:t>
      </w:r>
      <w:proofErr w:type="spellEnd"/>
      <w:r w:rsidRPr="00E97473">
        <w:rPr>
          <w:color w:val="000000" w:themeColor="text1"/>
          <w:szCs w:val="24"/>
        </w:rPr>
        <w:t xml:space="preserve"> согласия по новым условиям в установленном в Соглашении порядке.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133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32" w:name="Par3112"/>
      <w:bookmarkEnd w:id="32"/>
      <w:r w:rsidRPr="00E97473">
        <w:rPr>
          <w:color w:val="000000" w:themeColor="text1"/>
          <w:szCs w:val="24"/>
        </w:rPr>
        <w:t>3.21. Перечисление субсидии в период действия Соглашения приостанавливается в случаях: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невыполнения получателем субсидии условий заключенного с ним Соглашения;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обнаружения факта представления недостоверных и (или) искаженных документов, предусмотренных </w:t>
      </w:r>
      <w:hyperlink r:id="rId134" w:anchor="Par3090" w:tooltip="3.19. Субсидия на цели, предусмотренные абзацем третьим пункта 1.4 Порядка, перечисляется на счет, открытый получателю субсидии в российской кредитной организации, указанный в Соглашении, не позднее 10 рабочего дня, следующего за днем принятия центром зан" w:history="1">
        <w:r w:rsidRPr="00E97473">
          <w:rPr>
            <w:rStyle w:val="a7"/>
            <w:szCs w:val="24"/>
            <w:u w:val="none"/>
          </w:rPr>
          <w:t>пунктами 3.19</w:t>
        </w:r>
      </w:hyperlink>
      <w:r w:rsidRPr="00E97473">
        <w:rPr>
          <w:color w:val="000000" w:themeColor="text1"/>
          <w:szCs w:val="24"/>
        </w:rPr>
        <w:t xml:space="preserve"> и (или) </w:t>
      </w:r>
      <w:hyperlink r:id="rId135" w:anchor="Par3110" w:tooltip="3.20. В случае уменьшения центру занятости населения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стороны Соглашения согласовыва" w:history="1">
        <w:r w:rsidRPr="00E97473">
          <w:rPr>
            <w:rStyle w:val="a7"/>
            <w:szCs w:val="24"/>
            <w:u w:val="none"/>
          </w:rPr>
          <w:t>3.20</w:t>
        </w:r>
      </w:hyperlink>
      <w:r w:rsidRPr="00E97473">
        <w:rPr>
          <w:color w:val="000000" w:themeColor="text1"/>
          <w:szCs w:val="24"/>
        </w:rPr>
        <w:t xml:space="preserve"> Порядка;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уклонения получателя субсидии от контроля Департамента, центра занятости населения и (или) органа государственного финансового контроля соблюдения им условий Соглашения;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отказа получателя субсидии от ее получения по личному письменному заявлению.</w:t>
      </w:r>
    </w:p>
    <w:p w:rsidR="00DB0215" w:rsidRPr="00E97473" w:rsidRDefault="00DB0215">
      <w:pPr>
        <w:pStyle w:val="ConsPlusNormal"/>
        <w:ind w:firstLine="540"/>
        <w:jc w:val="both"/>
        <w:rPr>
          <w:b/>
          <w:color w:val="000000" w:themeColor="text1"/>
          <w:szCs w:val="24"/>
        </w:rPr>
      </w:pPr>
      <w:r w:rsidRPr="00E97473">
        <w:rPr>
          <w:b/>
          <w:color w:val="000000" w:themeColor="text1"/>
          <w:szCs w:val="24"/>
        </w:rPr>
        <w:lastRenderedPageBreak/>
        <w:t>3.21.1. Работодателю – участнику мероприятия, предусмотренного подпунктом 1.1.4 пункта 1.1 Порядка, выплата субсидии в период действия Соглашения прекращается при возобновлении трудовой деятельности  сотрудником, поступившим на военную службу, после исполнения им обязательств, предусмотренных абзацем пятнадцатым пункта 1.2 Порядка, либо в случае его гибели.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3.22. Решение о приостановлении перечисления субсидии принимает центр занятости населения в течение 3 рабочих дней со дня установления оснований, указанных в </w:t>
      </w:r>
      <w:hyperlink r:id="rId136" w:anchor="Par3112" w:tooltip="3.21. Перечисление субсидии в период действия Соглашения приостанавливается в случаях:" w:history="1">
        <w:r w:rsidRPr="00E97473">
          <w:rPr>
            <w:rStyle w:val="a7"/>
            <w:szCs w:val="24"/>
            <w:u w:val="none"/>
          </w:rPr>
          <w:t>пункте 3.21</w:t>
        </w:r>
      </w:hyperlink>
      <w:r w:rsidRPr="00E97473">
        <w:rPr>
          <w:color w:val="000000" w:themeColor="text1"/>
          <w:szCs w:val="24"/>
        </w:rPr>
        <w:t xml:space="preserve"> Порядка.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137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13.05.2022 № 194-п)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3.23. В течение 1 рабочего дня со дня принятия решения о приостановлении перечисления субсидии центр занятости населения письменно уведомляет об этом получателя субсидии.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138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3.24. В случае устранения получателем субсидии обстоятельств, указанных в </w:t>
      </w:r>
      <w:hyperlink r:id="rId139" w:anchor="Par3112" w:tooltip="3.21. Перечисление субсидии в период действия Соглашения приостанавливается в случаях:" w:history="1">
        <w:r w:rsidRPr="00E97473">
          <w:rPr>
            <w:rStyle w:val="a7"/>
            <w:szCs w:val="24"/>
            <w:u w:val="none"/>
          </w:rPr>
          <w:t>пункте 3.21</w:t>
        </w:r>
      </w:hyperlink>
      <w:r w:rsidRPr="00E97473">
        <w:rPr>
          <w:color w:val="000000" w:themeColor="text1"/>
          <w:szCs w:val="24"/>
        </w:rPr>
        <w:t xml:space="preserve"> Порядка, перечисление субсидии возобновляется в течение 3 рабочих дней с даты представления документов, подтверждающих их устранение.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3.25. Результатом предоставления субсидии для мероприятий временного трудоустройства является количество трудоустроенных граждан на организованные временные рабочие места, указанное в Соглашении, на дату завершения срока действия Соглашения.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Показателем для достижения результата предоставления субсидии при реализации мероприятий временного трудоустройства является количество организованных временных рабочих мест для трудоустройства граждан. </w:t>
      </w:r>
    </w:p>
    <w:p w:rsidR="00880B6D" w:rsidRPr="00E97473" w:rsidRDefault="00880B6D" w:rsidP="00880B6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3.25.1. Результатом предоставления субсидии при реализации мероприятия, предусмотренного подпунктом 1.1.4 пункта 1.1 Порядка, является сохранение рабочих мест для </w:t>
      </w:r>
      <w:r w:rsidR="0026496B"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сотрудников,  поступивших на военную службу, </w:t>
      </w:r>
      <w:r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целью возобновления ими трудовой деятельности  после исполнения обязательств, предусмотренных абзацем </w:t>
      </w:r>
      <w:r w:rsidR="009D21E0" w:rsidRPr="00E974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пятнадцатым </w:t>
      </w:r>
      <w:r w:rsidRPr="00E97473">
        <w:rPr>
          <w:rFonts w:ascii="Times New Roman" w:hAnsi="Times New Roman"/>
          <w:b/>
          <w:color w:val="000000" w:themeColor="text1"/>
          <w:sz w:val="24"/>
          <w:szCs w:val="24"/>
        </w:rPr>
        <w:t>Пункта 1.2 Порядка.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3.26. Результатом предоставления субсидии для мероприятий постоянного трудоустройства является количество трудоустроенных инвалидов, родителей, женщин на оснащенные (дооснащенные) постоянные рабочие места, указанное в Соглашении, на дату завершения срока действия Соглашения.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инвалидов, родителей, женщин.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3.27. Результатом предоставления субсидии при реализации дополнительного мероприятия является численность трудоустроенных на общественные работы граждан, ищущих работу и обратившихся в органы службы занятости.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(п. 3.27 </w:t>
      </w:r>
      <w:proofErr w:type="gramStart"/>
      <w:r w:rsidRPr="00E97473">
        <w:rPr>
          <w:color w:val="000000" w:themeColor="text1"/>
          <w:szCs w:val="24"/>
        </w:rPr>
        <w:t>введен</w:t>
      </w:r>
      <w:proofErr w:type="gramEnd"/>
      <w:r w:rsidRPr="00E97473">
        <w:rPr>
          <w:color w:val="000000" w:themeColor="text1"/>
          <w:szCs w:val="24"/>
        </w:rPr>
        <w:t xml:space="preserve"> </w:t>
      </w:r>
      <w:hyperlink r:id="rId140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3.28. В период участия безработных граждан в дополнительном мероприятии за ними сохраняется право на получение пособия по безработице.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(п. 3.28 </w:t>
      </w:r>
      <w:proofErr w:type="gramStart"/>
      <w:r w:rsidRPr="00E97473">
        <w:rPr>
          <w:color w:val="000000" w:themeColor="text1"/>
          <w:szCs w:val="24"/>
        </w:rPr>
        <w:t>введен</w:t>
      </w:r>
      <w:proofErr w:type="gramEnd"/>
      <w:r w:rsidRPr="00E97473">
        <w:rPr>
          <w:color w:val="000000" w:themeColor="text1"/>
          <w:szCs w:val="24"/>
        </w:rPr>
        <w:t xml:space="preserve"> </w:t>
      </w:r>
      <w:hyperlink r:id="rId141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3.29. Остатки субсидии, не использованные в отчетном финансовом году, находящиеся на счете получателя субсидии, расходуются им на те же цели в текущем финансовом году на основании правового акта Департамента о наличии потребности полностью или частично в указанных средствах, принятого в соответствии с порядком, утвержденным Правительством автономного округа.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(п. 3.29 </w:t>
      </w:r>
      <w:proofErr w:type="gramStart"/>
      <w:r w:rsidRPr="00E97473">
        <w:rPr>
          <w:color w:val="000000" w:themeColor="text1"/>
          <w:szCs w:val="24"/>
        </w:rPr>
        <w:t>введен</w:t>
      </w:r>
      <w:proofErr w:type="gramEnd"/>
      <w:r w:rsidRPr="00E97473">
        <w:rPr>
          <w:color w:val="000000" w:themeColor="text1"/>
          <w:szCs w:val="24"/>
        </w:rPr>
        <w:t xml:space="preserve"> </w:t>
      </w:r>
      <w:hyperlink r:id="rId142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13.05.2022 № 194-п)</w:t>
      </w:r>
    </w:p>
    <w:p w:rsidR="00056DA1" w:rsidRPr="00E97473" w:rsidRDefault="00056DA1">
      <w:pPr>
        <w:pStyle w:val="ConsPlusNormal"/>
        <w:ind w:firstLine="540"/>
        <w:jc w:val="both"/>
        <w:rPr>
          <w:color w:val="000000" w:themeColor="text1"/>
          <w:szCs w:val="24"/>
        </w:rPr>
      </w:pPr>
    </w:p>
    <w:p w:rsidR="004940B6" w:rsidRPr="00E97473" w:rsidRDefault="004940B6">
      <w:pPr>
        <w:pStyle w:val="ConsPlusTitle"/>
        <w:jc w:val="center"/>
        <w:outlineLvl w:val="1"/>
        <w:rPr>
          <w:rFonts w:ascii="Times New Roman" w:hAnsi="Times New Roman"/>
          <w:color w:val="000000" w:themeColor="text1"/>
          <w:szCs w:val="24"/>
        </w:rPr>
      </w:pPr>
    </w:p>
    <w:p w:rsidR="00056DA1" w:rsidRPr="00E97473" w:rsidRDefault="002B7ECE">
      <w:pPr>
        <w:pStyle w:val="ConsPlusTitle"/>
        <w:jc w:val="center"/>
        <w:outlineLvl w:val="1"/>
        <w:rPr>
          <w:rFonts w:ascii="Times New Roman" w:hAnsi="Times New Roman"/>
          <w:color w:val="000000" w:themeColor="text1"/>
          <w:szCs w:val="24"/>
        </w:rPr>
      </w:pPr>
      <w:r w:rsidRPr="00E97473">
        <w:rPr>
          <w:rFonts w:ascii="Times New Roman" w:hAnsi="Times New Roman"/>
          <w:color w:val="000000" w:themeColor="text1"/>
          <w:szCs w:val="24"/>
        </w:rPr>
        <w:lastRenderedPageBreak/>
        <w:t>4. Требования к отчетности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4.1. Получатель субсидии представляет в центр занятости населения за 3 рабочих дня до окончания срока действия Соглашения отчет о достижении значений результатов и показателей предоставления субсидии по форме, установленной в Соглашении.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Ежеквартально не позднее 25-го числа месяца, следующего за отчетным периодом, получатель субсидии представляет в центр занятости населения отчет об осуществлении расходов, источником финансового обеспечения которых является субсидия, по форме, установленной в Соглашении (для мероприятий, предусмотренных </w:t>
      </w:r>
      <w:hyperlink r:id="rId143" w:anchor="Par2843" w:tooltip="1.1.2. Мероприятия постоянного трудоустройства:" w:history="1">
        <w:r w:rsidRPr="00E97473">
          <w:rPr>
            <w:rStyle w:val="a7"/>
            <w:szCs w:val="24"/>
            <w:u w:val="none"/>
          </w:rPr>
          <w:t>подпунктами 1.1.2</w:t>
        </w:r>
      </w:hyperlink>
      <w:r w:rsidRPr="00E97473">
        <w:rPr>
          <w:color w:val="000000" w:themeColor="text1"/>
          <w:szCs w:val="24"/>
        </w:rPr>
        <w:t xml:space="preserve">, </w:t>
      </w:r>
      <w:hyperlink r:id="rId144" w:anchor="Par2846" w:tooltip="1.1.3. Дополнительное мероприятие -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мероприятие 1.6 " w:history="1">
        <w:r w:rsidRPr="00E97473">
          <w:rPr>
            <w:rStyle w:val="a7"/>
            <w:szCs w:val="24"/>
            <w:u w:val="none"/>
          </w:rPr>
          <w:t>1.1.3 пункта 1.1</w:t>
        </w:r>
      </w:hyperlink>
      <w:r w:rsidRPr="00E97473">
        <w:rPr>
          <w:color w:val="000000" w:themeColor="text1"/>
          <w:szCs w:val="24"/>
        </w:rPr>
        <w:t xml:space="preserve"> Порядка).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(абзац введен </w:t>
      </w:r>
      <w:hyperlink r:id="rId145" w:history="1">
        <w:r w:rsidRPr="00E97473">
          <w:rPr>
            <w:rStyle w:val="a7"/>
            <w:szCs w:val="24"/>
            <w:u w:val="none"/>
          </w:rPr>
          <w:t>постановлением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4.2. Департамент вправе установить в Соглашении сроки и формы представления получателем субсидии дополнительной отчетности.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Title"/>
        <w:jc w:val="center"/>
        <w:outlineLvl w:val="1"/>
        <w:rPr>
          <w:rFonts w:ascii="Times New Roman" w:hAnsi="Times New Roman"/>
          <w:color w:val="000000" w:themeColor="text1"/>
          <w:szCs w:val="24"/>
        </w:rPr>
      </w:pPr>
      <w:r w:rsidRPr="00E97473">
        <w:rPr>
          <w:rFonts w:ascii="Times New Roman" w:hAnsi="Times New Roman"/>
          <w:color w:val="000000" w:themeColor="text1"/>
          <w:szCs w:val="24"/>
        </w:rPr>
        <w:t>5. Требования об осуществлении контроля (мониторинга)</w:t>
      </w:r>
    </w:p>
    <w:p w:rsidR="00056DA1" w:rsidRPr="00E97473" w:rsidRDefault="002B7ECE">
      <w:pPr>
        <w:pStyle w:val="ConsPlusTitle"/>
        <w:jc w:val="center"/>
        <w:rPr>
          <w:rFonts w:ascii="Times New Roman" w:hAnsi="Times New Roman"/>
          <w:color w:val="000000" w:themeColor="text1"/>
          <w:szCs w:val="24"/>
        </w:rPr>
      </w:pPr>
      <w:r w:rsidRPr="00E97473">
        <w:rPr>
          <w:rFonts w:ascii="Times New Roman" w:hAnsi="Times New Roman"/>
          <w:color w:val="000000" w:themeColor="text1"/>
          <w:szCs w:val="24"/>
        </w:rPr>
        <w:t>за соблюдением условий и порядка предоставления</w:t>
      </w:r>
    </w:p>
    <w:p w:rsidR="00056DA1" w:rsidRPr="00E97473" w:rsidRDefault="002B7ECE">
      <w:pPr>
        <w:pStyle w:val="ConsPlusTitle"/>
        <w:jc w:val="center"/>
        <w:rPr>
          <w:rFonts w:ascii="Times New Roman" w:hAnsi="Times New Roman"/>
          <w:color w:val="000000" w:themeColor="text1"/>
          <w:szCs w:val="24"/>
        </w:rPr>
      </w:pPr>
      <w:r w:rsidRPr="00E97473">
        <w:rPr>
          <w:rFonts w:ascii="Times New Roman" w:hAnsi="Times New Roman"/>
          <w:color w:val="000000" w:themeColor="text1"/>
          <w:szCs w:val="24"/>
        </w:rPr>
        <w:t>субсидии и ответственности за их нарушение</w:t>
      </w:r>
    </w:p>
    <w:p w:rsidR="00056DA1" w:rsidRPr="00E97473" w:rsidRDefault="002B7ECE">
      <w:pPr>
        <w:pStyle w:val="ConsPlusNormal"/>
        <w:jc w:val="center"/>
        <w:rPr>
          <w:color w:val="000000" w:themeColor="text1"/>
          <w:szCs w:val="24"/>
        </w:rPr>
      </w:pPr>
      <w:proofErr w:type="gramStart"/>
      <w:r w:rsidRPr="00E97473">
        <w:rPr>
          <w:color w:val="000000" w:themeColor="text1"/>
          <w:szCs w:val="24"/>
        </w:rPr>
        <w:t xml:space="preserve">(в ред. </w:t>
      </w:r>
      <w:hyperlink r:id="rId146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</w:t>
      </w:r>
      <w:proofErr w:type="gramEnd"/>
    </w:p>
    <w:p w:rsidR="00056DA1" w:rsidRPr="00E97473" w:rsidRDefault="002B7ECE">
      <w:pPr>
        <w:pStyle w:val="ConsPlusNormal"/>
        <w:jc w:val="center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от 13.05.2022 № 194-п)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5.1. Департамент, центр занятости населения осуществляют в пределах своих полномочий, предусмотренных законодательством Российской Федерации и автономного округа,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а в случаях если получателем субсидии является некоммерческая организация, - проверку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получателей субсидий.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Органы государственного финансового контроля автономного округа осуществляют проверку соблюдения получателем субсидии порядка и условий предоставления субсидии в соответствии со </w:t>
      </w:r>
      <w:hyperlink r:id="rId147" w:history="1">
        <w:r w:rsidRPr="00E97473">
          <w:rPr>
            <w:rStyle w:val="a7"/>
            <w:szCs w:val="24"/>
            <w:u w:val="none"/>
          </w:rPr>
          <w:t>статьями 268.1</w:t>
        </w:r>
      </w:hyperlink>
      <w:r w:rsidRPr="00E97473">
        <w:rPr>
          <w:color w:val="000000" w:themeColor="text1"/>
          <w:szCs w:val="24"/>
        </w:rPr>
        <w:t xml:space="preserve"> и </w:t>
      </w:r>
      <w:hyperlink r:id="rId148" w:history="1">
        <w:r w:rsidRPr="00E97473">
          <w:rPr>
            <w:rStyle w:val="a7"/>
            <w:szCs w:val="24"/>
            <w:u w:val="none"/>
          </w:rPr>
          <w:t>269.2</w:t>
        </w:r>
      </w:hyperlink>
      <w:r w:rsidRPr="00E97473">
        <w:rPr>
          <w:color w:val="000000" w:themeColor="text1"/>
          <w:szCs w:val="24"/>
        </w:rPr>
        <w:t xml:space="preserve"> Бюджетного кодекса Российской Федерации.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(п. 5.1 в ред. </w:t>
      </w:r>
      <w:hyperlink r:id="rId149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13.05.2022 № 194-п)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5.2. С 1 января 2023 года осуществляется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5.3. Центр занятости населения принимает решение о возврате субсидии или ее части в случаях: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150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33" w:name="Par3153"/>
      <w:bookmarkEnd w:id="33"/>
      <w:r w:rsidRPr="00E97473">
        <w:rPr>
          <w:color w:val="000000" w:themeColor="text1"/>
          <w:szCs w:val="24"/>
        </w:rPr>
        <w:t>установления факта нецелевого использования либо неиспользования полученной субсидии;</w:t>
      </w:r>
    </w:p>
    <w:p w:rsidR="00C8140D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bookmarkStart w:id="34" w:name="Par3154"/>
      <w:bookmarkEnd w:id="34"/>
      <w:proofErr w:type="spellStart"/>
      <w:r w:rsidRPr="00E97473">
        <w:rPr>
          <w:color w:val="000000" w:themeColor="text1"/>
          <w:szCs w:val="24"/>
        </w:rPr>
        <w:t>недостижения</w:t>
      </w:r>
      <w:proofErr w:type="spellEnd"/>
      <w:r w:rsidRPr="00E97473">
        <w:rPr>
          <w:color w:val="000000" w:themeColor="text1"/>
          <w:szCs w:val="24"/>
        </w:rPr>
        <w:t xml:space="preserve"> показателя, необходимого для достижения результата предоставления субсидии; </w:t>
      </w:r>
    </w:p>
    <w:p w:rsidR="001B56DC" w:rsidRPr="00E97473" w:rsidRDefault="001B56DC">
      <w:pPr>
        <w:pStyle w:val="ConsPlusNormal"/>
        <w:ind w:firstLine="540"/>
        <w:jc w:val="both"/>
        <w:rPr>
          <w:rFonts w:eastAsia="Calibri"/>
          <w:b/>
          <w:color w:val="000000" w:themeColor="text1"/>
          <w:szCs w:val="24"/>
        </w:rPr>
      </w:pPr>
      <w:bookmarkStart w:id="35" w:name="Par3155"/>
      <w:bookmarkEnd w:id="35"/>
      <w:r w:rsidRPr="00E97473">
        <w:rPr>
          <w:rFonts w:eastAsia="Calibri"/>
          <w:b/>
          <w:color w:val="000000" w:themeColor="text1"/>
          <w:szCs w:val="24"/>
        </w:rPr>
        <w:t>установления факта сокрытия работодателем возобновления трудовой деятельности сотрудником,  поступившим на военную службу, после исполнения им обязательств, предусмотренных абзацем пятнадцатым пункта 1.2 Порядка (для мероприятия, предусмотренного подпунктом 1.1.4 пункта 1.1 Порядка);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установления фактов нарушения получателем субсидии условий ее предоставления, выявленных по результатам проверок, проведенных Департаментом, центром занятости населения и органом государственного финансового контроля.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151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lastRenderedPageBreak/>
        <w:t>5.4. Центр занятости населения в течение 15 календарных дней со дня выявления оснований для возврата субсидии или ее части направляет в адрес получателя субсидии почтовым отправлением с уведомлением о вручении письменное требование о возврате субсидии или ее части (далее - требование).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152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В случаях, установленных </w:t>
      </w:r>
      <w:hyperlink r:id="rId153" w:anchor="Par3154" w:tooltip="недостижения показателя, необходимого для достижения результата предоставления субсидии;" w:history="1">
        <w:r w:rsidRPr="00E97473">
          <w:rPr>
            <w:rStyle w:val="a7"/>
            <w:szCs w:val="24"/>
            <w:u w:val="none"/>
          </w:rPr>
          <w:t>абзацем третьим пункта 5.3</w:t>
        </w:r>
      </w:hyperlink>
      <w:r w:rsidRPr="00E97473">
        <w:rPr>
          <w:color w:val="000000" w:themeColor="text1"/>
          <w:szCs w:val="24"/>
        </w:rPr>
        <w:t xml:space="preserve"> Порядка, осуществляется возврат части субсидии, размер которой определяется пропорционально установленным показателям для достижения результата предоставления субсидии.</w:t>
      </w:r>
    </w:p>
    <w:p w:rsidR="00C8140D" w:rsidRPr="00E97473" w:rsidRDefault="00C8140D">
      <w:pPr>
        <w:pStyle w:val="ConsPlusNormal"/>
        <w:ind w:firstLine="540"/>
        <w:jc w:val="both"/>
        <w:rPr>
          <w:b/>
          <w:color w:val="000000" w:themeColor="text1"/>
          <w:szCs w:val="24"/>
        </w:rPr>
      </w:pPr>
      <w:r w:rsidRPr="00E97473">
        <w:rPr>
          <w:b/>
          <w:color w:val="000000" w:themeColor="text1"/>
          <w:szCs w:val="24"/>
        </w:rPr>
        <w:t xml:space="preserve">В случаях, установленных </w:t>
      </w:r>
      <w:hyperlink r:id="rId154" w:anchor="Par3154" w:tooltip="недостижения показателя, необходимого для достижения результата предоставления субсидии;" w:history="1">
        <w:r w:rsidR="00762219" w:rsidRPr="00E97473">
          <w:rPr>
            <w:rStyle w:val="a7"/>
            <w:b/>
            <w:szCs w:val="24"/>
            <w:u w:val="none"/>
          </w:rPr>
          <w:t>абзацем четвертым</w:t>
        </w:r>
        <w:r w:rsidRPr="00E97473">
          <w:rPr>
            <w:rStyle w:val="a7"/>
            <w:b/>
            <w:szCs w:val="24"/>
            <w:u w:val="none"/>
          </w:rPr>
          <w:t xml:space="preserve"> пункта 5.3</w:t>
        </w:r>
      </w:hyperlink>
      <w:r w:rsidRPr="00E97473">
        <w:rPr>
          <w:b/>
          <w:color w:val="000000" w:themeColor="text1"/>
          <w:szCs w:val="24"/>
        </w:rPr>
        <w:t xml:space="preserve"> Порядка, осуществляется возврат части субсидии, размер</w:t>
      </w:r>
      <w:r w:rsidRPr="00E97473">
        <w:rPr>
          <w:color w:val="000000" w:themeColor="text1"/>
          <w:szCs w:val="24"/>
        </w:rPr>
        <w:t xml:space="preserve"> </w:t>
      </w:r>
      <w:r w:rsidRPr="00E97473">
        <w:rPr>
          <w:b/>
          <w:color w:val="000000" w:themeColor="text1"/>
          <w:szCs w:val="24"/>
        </w:rPr>
        <w:t xml:space="preserve">которой определяется  пропорционально </w:t>
      </w:r>
      <w:r w:rsidR="0013589D" w:rsidRPr="00E97473">
        <w:rPr>
          <w:b/>
          <w:color w:val="000000" w:themeColor="text1"/>
          <w:szCs w:val="24"/>
        </w:rPr>
        <w:t>фактически отработанному времени сотрудника,  поступившего на военную службу</w:t>
      </w:r>
      <w:r w:rsidR="00762219" w:rsidRPr="00E97473">
        <w:rPr>
          <w:b/>
          <w:color w:val="000000" w:themeColor="text1"/>
          <w:szCs w:val="24"/>
        </w:rPr>
        <w:t>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В случаях, установленных </w:t>
      </w:r>
      <w:hyperlink r:id="rId155" w:anchor="Par3153" w:tooltip="установления факта нецелевого использования либо неиспользования полученной субсидии;" w:history="1">
        <w:r w:rsidRPr="00E97473">
          <w:rPr>
            <w:rStyle w:val="a7"/>
            <w:szCs w:val="24"/>
            <w:u w:val="none"/>
          </w:rPr>
          <w:t>абзацами вторым</w:t>
        </w:r>
      </w:hyperlink>
      <w:r w:rsidRPr="00E97473">
        <w:rPr>
          <w:color w:val="000000" w:themeColor="text1"/>
          <w:szCs w:val="24"/>
        </w:rPr>
        <w:t xml:space="preserve"> и </w:t>
      </w:r>
      <w:hyperlink r:id="rId156" w:anchor="Par3155" w:tooltip="установления фактов нарушения получателем субсидии условий ее предоставления, выявленных по результатам проверок, проведенных Департаментом, центром занятости населения и органом государственного финансового контроля." w:history="1">
        <w:r w:rsidRPr="00E97473">
          <w:rPr>
            <w:rStyle w:val="a7"/>
            <w:szCs w:val="24"/>
            <w:u w:val="none"/>
          </w:rPr>
          <w:t>четвертым пункта 5.3</w:t>
        </w:r>
      </w:hyperlink>
      <w:r w:rsidRPr="00E97473">
        <w:rPr>
          <w:color w:val="000000" w:themeColor="text1"/>
          <w:szCs w:val="24"/>
        </w:rPr>
        <w:t xml:space="preserve"> Порядка, осуществляется возврат субсидии в полном размере.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5.5. Получатель субсидии в течение 10 календарных дней со дня получения требования обязан осуществить возврат субсидии или ее части по реквизитам, указанным в требовании, уведомив центр занятости населения о факте перечисления путем направления копии платежного поручения, подтверждающего возврат субсидии.</w:t>
      </w:r>
    </w:p>
    <w:p w:rsidR="00056DA1" w:rsidRPr="00E97473" w:rsidRDefault="002B7ECE">
      <w:pPr>
        <w:pStyle w:val="ConsPlusNormal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 xml:space="preserve">(в ред. </w:t>
      </w:r>
      <w:hyperlink r:id="rId157" w:history="1">
        <w:r w:rsidRPr="00E97473">
          <w:rPr>
            <w:rStyle w:val="a7"/>
            <w:szCs w:val="24"/>
            <w:u w:val="none"/>
          </w:rPr>
          <w:t>постановления</w:t>
        </w:r>
      </w:hyperlink>
      <w:r w:rsidRPr="00E97473">
        <w:rPr>
          <w:color w:val="000000" w:themeColor="text1"/>
          <w:szCs w:val="24"/>
        </w:rPr>
        <w:t xml:space="preserve"> Правительства ХМАО - Югры от 01.04.2022 № 118-п)</w:t>
      </w:r>
    </w:p>
    <w:p w:rsidR="00056DA1" w:rsidRPr="00E97473" w:rsidRDefault="002B7ECE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5.6. В случае невыполнения требования о возврате субсидии или ее части взыскание осуществляется в судебном порядке в соответствии с законодательством Российской Федерации.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Normal"/>
        <w:jc w:val="right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Таблица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2B7ECE">
      <w:pPr>
        <w:pStyle w:val="ConsPlusNormal"/>
        <w:jc w:val="center"/>
        <w:rPr>
          <w:color w:val="000000" w:themeColor="text1"/>
          <w:szCs w:val="24"/>
        </w:rPr>
      </w:pPr>
      <w:bookmarkStart w:id="36" w:name="Par3167"/>
      <w:bookmarkEnd w:id="36"/>
      <w:r w:rsidRPr="00E97473">
        <w:rPr>
          <w:color w:val="000000" w:themeColor="text1"/>
          <w:szCs w:val="24"/>
        </w:rPr>
        <w:t>Размеры компенсации по оплате труда и материальной</w:t>
      </w:r>
    </w:p>
    <w:p w:rsidR="00056DA1" w:rsidRPr="00E97473" w:rsidRDefault="002B7ECE">
      <w:pPr>
        <w:pStyle w:val="ConsPlusNormal"/>
        <w:jc w:val="center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поддержки, выплачиваемых при реализации мероприятий</w:t>
      </w:r>
    </w:p>
    <w:p w:rsidR="00056DA1" w:rsidRPr="00E97473" w:rsidRDefault="002B7ECE">
      <w:pPr>
        <w:pStyle w:val="ConsPlusNormal"/>
        <w:jc w:val="center"/>
        <w:rPr>
          <w:color w:val="000000" w:themeColor="text1"/>
          <w:szCs w:val="24"/>
        </w:rPr>
      </w:pPr>
      <w:r w:rsidRPr="00E97473">
        <w:rPr>
          <w:color w:val="000000" w:themeColor="text1"/>
          <w:szCs w:val="24"/>
        </w:rPr>
        <w:t>временного и постоянного трудоустройства</w:t>
      </w:r>
    </w:p>
    <w:p w:rsidR="00056DA1" w:rsidRPr="00E97473" w:rsidRDefault="00056DA1">
      <w:pPr>
        <w:pStyle w:val="ConsPlusNormal"/>
        <w:jc w:val="both"/>
        <w:rPr>
          <w:color w:val="000000" w:themeColor="text1"/>
          <w:szCs w:val="24"/>
        </w:rPr>
      </w:pPr>
    </w:p>
    <w:p w:rsidR="00056DA1" w:rsidRPr="00E97473" w:rsidRDefault="00056DA1">
      <w:pPr>
        <w:rPr>
          <w:sz w:val="24"/>
          <w:szCs w:val="24"/>
        </w:rPr>
        <w:sectPr w:rsidR="00056DA1" w:rsidRPr="00E97473" w:rsidSect="00594770">
          <w:headerReference w:type="even" r:id="rId158"/>
          <w:headerReference w:type="default" r:id="rId159"/>
          <w:footerReference w:type="even" r:id="rId160"/>
          <w:footerReference w:type="default" r:id="rId161"/>
          <w:headerReference w:type="first" r:id="rId162"/>
          <w:footerReference w:type="first" r:id="rId163"/>
          <w:pgSz w:w="11906" w:h="16838"/>
          <w:pgMar w:top="1440" w:right="566" w:bottom="1440" w:left="1133" w:header="0" w:footer="0" w:gutter="0"/>
          <w:pgNumType w:start="1"/>
          <w:cols w:space="720"/>
          <w:titlePg/>
          <w:docGrid w:linePitch="299"/>
        </w:sectPr>
      </w:pPr>
    </w:p>
    <w:tbl>
      <w:tblPr>
        <w:tblW w:w="992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2331"/>
        <w:gridCol w:w="1639"/>
        <w:gridCol w:w="1701"/>
        <w:gridCol w:w="1219"/>
        <w:gridCol w:w="1389"/>
        <w:gridCol w:w="936"/>
      </w:tblGrid>
      <w:tr w:rsidR="00056DA1" w:rsidRPr="00E97473" w:rsidTr="004078E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lastRenderedPageBreak/>
              <w:t>№ п/п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Виды государственной поддержки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Нормативы затрат на ежемесячное содержание штатной единицы, рублей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в том числе по годам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2022 год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2023 год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2024 год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2025 - 2030 годы</w:t>
            </w:r>
          </w:p>
        </w:tc>
      </w:tr>
      <w:tr w:rsidR="00056DA1" w:rsidRPr="00E97473" w:rsidTr="004078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7</w:t>
            </w:r>
          </w:p>
        </w:tc>
      </w:tr>
      <w:tr w:rsidR="00056DA1" w:rsidRPr="00E97473" w:rsidTr="004078E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компенсация по оплате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15909,0 с учетом страховых взносов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15909,0 с учетом страховых взносов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материальная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1275,0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1275,0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1275,0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1275,0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Период участия, месяцы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</w:tr>
      <w:tr w:rsidR="00056DA1" w:rsidRPr="00E97473" w:rsidTr="004078E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Организация проведения оплачиваемых общественных работ для не занятых трудовой деятельностью и безработных граждан (для муниципальных образований, не отнесенных к территориям с высокой напряженностью на рынке труда):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компенсация по оплате труда и материальная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 xml:space="preserve">не занятые трудовой </w:t>
            </w:r>
            <w:r w:rsidRPr="00E97473">
              <w:rPr>
                <w:color w:val="000000" w:themeColor="text1"/>
                <w:szCs w:val="24"/>
              </w:rPr>
              <w:lastRenderedPageBreak/>
              <w:t>деятельностью граждане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lastRenderedPageBreak/>
              <w:t xml:space="preserve">компенсация </w:t>
            </w:r>
            <w:r w:rsidRPr="00E97473">
              <w:rPr>
                <w:color w:val="000000" w:themeColor="text1"/>
                <w:szCs w:val="24"/>
              </w:rPr>
              <w:lastRenderedPageBreak/>
              <w:t>по оплате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lastRenderedPageBreak/>
              <w:t xml:space="preserve">не более </w:t>
            </w:r>
            <w:r w:rsidRPr="00E97473">
              <w:rPr>
                <w:color w:val="000000" w:themeColor="text1"/>
                <w:szCs w:val="24"/>
              </w:rPr>
              <w:lastRenderedPageBreak/>
              <w:t>21572,0 с учетом страховых 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lastRenderedPageBreak/>
              <w:t xml:space="preserve">не более </w:t>
            </w:r>
            <w:r w:rsidRPr="00E97473">
              <w:rPr>
                <w:color w:val="000000" w:themeColor="text1"/>
                <w:szCs w:val="24"/>
              </w:rPr>
              <w:lastRenderedPageBreak/>
              <w:t>21572,0 с учетом страховых взносов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lastRenderedPageBreak/>
              <w:t xml:space="preserve">не более </w:t>
            </w:r>
            <w:r w:rsidRPr="00E97473">
              <w:rPr>
                <w:color w:val="000000" w:themeColor="text1"/>
                <w:szCs w:val="24"/>
              </w:rPr>
              <w:lastRenderedPageBreak/>
              <w:t>8430,0 с учетом страховых взносов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lastRenderedPageBreak/>
              <w:t xml:space="preserve">не </w:t>
            </w:r>
            <w:r w:rsidRPr="00E97473">
              <w:rPr>
                <w:color w:val="000000" w:themeColor="text1"/>
                <w:szCs w:val="24"/>
              </w:rPr>
              <w:lastRenderedPageBreak/>
              <w:t>более 8430,0 с учетом страховых взносов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безработные граждане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компенсация по оплате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8430,0 с учетом страховых взносов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8430,0 с учетом страховых взносов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материальная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1275,0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1275,0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1275,0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1275,0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Организация проведения оплачиваемых общественных работ для не занятых трудовой деятельностью и безработных граждан (в территориях с высокой напряженностью на рынке труда):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компенсация по оплате труда и материальная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занятые трудовой деятельностью граждане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компенсация по оплате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11136,0 с учетом страховых взносов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11136,0 с учетом страховых взносов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безработные граждане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компенсация по оплате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11136,0 с учетом страховых взносов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11136,0 с учетом страховых взносов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материальная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1275,0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1275,0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1275,0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1275,0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Период участия, месяцы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</w:t>
            </w:r>
          </w:p>
        </w:tc>
      </w:tr>
      <w:tr w:rsidR="00056DA1" w:rsidRPr="00E97473" w:rsidTr="004078E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Организация временного трудоустройства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компенсация по оплате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11136,0 с учетом страховых взносов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11136,0 с учетом страховых взносов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Период участия, месяцы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</w:t>
            </w:r>
          </w:p>
        </w:tc>
      </w:tr>
      <w:tr w:rsidR="00056DA1" w:rsidRPr="00E97473" w:rsidTr="004078E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lastRenderedPageBreak/>
              <w:t>4.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 xml:space="preserve">Организация временного трудоустройства граждан </w:t>
            </w:r>
            <w:proofErr w:type="spellStart"/>
            <w:r w:rsidRPr="00E97473">
              <w:rPr>
                <w:color w:val="000000" w:themeColor="text1"/>
                <w:szCs w:val="24"/>
              </w:rPr>
              <w:t>предпенсионного</w:t>
            </w:r>
            <w:proofErr w:type="spellEnd"/>
            <w:r w:rsidRPr="00E97473">
              <w:rPr>
                <w:color w:val="000000" w:themeColor="text1"/>
                <w:szCs w:val="24"/>
              </w:rPr>
              <w:t xml:space="preserve"> и пенсионного возраста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компенсация по оплате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7955,0 с учетом страховых взносов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7955,0 с учетом страховых взносов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Период участия, месяцы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2</w:t>
            </w:r>
          </w:p>
        </w:tc>
      </w:tr>
      <w:tr w:rsidR="00056DA1" w:rsidRPr="00E97473" w:rsidTr="004078E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5.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компенсация по оплате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11136,0 с учетом страховых взносов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11136,0 с учетом страховых взносов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Период участия, месяцы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6</w:t>
            </w:r>
          </w:p>
        </w:tc>
      </w:tr>
      <w:tr w:rsidR="00056DA1" w:rsidRPr="00E97473" w:rsidTr="004078E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6.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компенсация по оплате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11136,0 с учетом страховых взносов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11136,0 с учетом страховых взносов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Период участия, месяцы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</w:tr>
      <w:tr w:rsidR="00056DA1" w:rsidRPr="00E97473" w:rsidTr="004078E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 xml:space="preserve">Организация временного трудоустройства выпускников в </w:t>
            </w:r>
            <w:r w:rsidRPr="00E97473">
              <w:rPr>
                <w:color w:val="000000" w:themeColor="text1"/>
                <w:szCs w:val="24"/>
              </w:rPr>
              <w:lastRenderedPageBreak/>
              <w:t>возрасте от 18 до 25 лет, имеющих среднее профессиональное образование или высшее образование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lastRenderedPageBreak/>
              <w:t>компенсация по оплате труда выпускника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 xml:space="preserve">не более 21572,0 с учетом страховых </w:t>
            </w:r>
            <w:r w:rsidRPr="00E97473">
              <w:rPr>
                <w:color w:val="000000" w:themeColor="text1"/>
                <w:szCs w:val="24"/>
              </w:rPr>
              <w:lastRenderedPageBreak/>
              <w:t>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lastRenderedPageBreak/>
              <w:t xml:space="preserve">не более 21572,0 с учетом страховых </w:t>
            </w:r>
            <w:r w:rsidRPr="00E97473">
              <w:rPr>
                <w:color w:val="000000" w:themeColor="text1"/>
                <w:szCs w:val="24"/>
              </w:rPr>
              <w:lastRenderedPageBreak/>
              <w:t>взносов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lastRenderedPageBreak/>
              <w:t xml:space="preserve">не более 15909,0 с учетом страховых </w:t>
            </w:r>
            <w:r w:rsidRPr="00E97473">
              <w:rPr>
                <w:color w:val="000000" w:themeColor="text1"/>
                <w:szCs w:val="24"/>
              </w:rPr>
              <w:lastRenderedPageBreak/>
              <w:t>взносов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lastRenderedPageBreak/>
              <w:t xml:space="preserve">не более 15909,0 с </w:t>
            </w:r>
            <w:r w:rsidRPr="00E97473">
              <w:rPr>
                <w:color w:val="000000" w:themeColor="text1"/>
                <w:szCs w:val="24"/>
              </w:rPr>
              <w:lastRenderedPageBreak/>
              <w:t>учетом страховых взносов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компенсация по оплате труда наставника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6140,0 с учетом страховых 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6140,0 с учетом страховых взносов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6140,0 с учетом страховых взносов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6140,0 с учетом страховых взносов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материальная поддержка выпускнику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2250,0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2250,0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2250,0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ежемесячно 2250,0</w:t>
            </w:r>
          </w:p>
        </w:tc>
      </w:tr>
      <w:tr w:rsidR="00056DA1" w:rsidRPr="00E97473" w:rsidTr="004078E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Период участия, месяцы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5</w:t>
            </w:r>
          </w:p>
        </w:tc>
      </w:tr>
      <w:tr w:rsidR="00056DA1" w:rsidRPr="00E97473" w:rsidTr="004078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8.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компенсация по оплате труда инвалида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21572,0 с учетом страховых взносов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15909,0 с учетом страховых взносов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15909,0 с учетом страховых взносов</w:t>
            </w:r>
          </w:p>
        </w:tc>
      </w:tr>
      <w:tr w:rsidR="00056DA1" w:rsidRPr="00E97473" w:rsidTr="004078E2">
        <w:tc>
          <w:tcPr>
            <w:tcW w:w="992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 xml:space="preserve">(в ред. </w:t>
            </w:r>
            <w:hyperlink r:id="rId164" w:history="1">
              <w:r w:rsidRPr="00E97473">
                <w:rPr>
                  <w:rStyle w:val="a7"/>
                  <w:szCs w:val="24"/>
                  <w:u w:val="none"/>
                </w:rPr>
                <w:t>постановления</w:t>
              </w:r>
            </w:hyperlink>
            <w:r w:rsidRPr="00E97473">
              <w:rPr>
                <w:color w:val="000000" w:themeColor="text1"/>
                <w:szCs w:val="24"/>
              </w:rPr>
              <w:t xml:space="preserve"> Правительства ХМАО - Югры от 13.05.2022 № 194-п)</w:t>
            </w:r>
          </w:p>
        </w:tc>
      </w:tr>
      <w:tr w:rsidR="00056DA1" w:rsidRPr="00E97473" w:rsidTr="004078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Период участия, месяцы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6</w:t>
            </w:r>
          </w:p>
        </w:tc>
      </w:tr>
      <w:tr w:rsidR="00056DA1" w:rsidRPr="00E97473" w:rsidTr="004078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компенсация по оплате труда наставника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7365,0 с учетом страховых 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7365,0 с учетом страховых взносов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7365,0 с учетом страховых взносов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 xml:space="preserve">не более 7365,0 с учетом страховых </w:t>
            </w:r>
            <w:r w:rsidRPr="00E97473">
              <w:rPr>
                <w:color w:val="000000" w:themeColor="text1"/>
                <w:szCs w:val="24"/>
              </w:rPr>
              <w:lastRenderedPageBreak/>
              <w:t>взносов</w:t>
            </w:r>
          </w:p>
        </w:tc>
      </w:tr>
      <w:tr w:rsidR="00056DA1" w:rsidRPr="00E97473" w:rsidTr="004078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Период участия, месяцы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</w:tr>
      <w:tr w:rsidR="00056DA1" w:rsidRPr="00E97473" w:rsidTr="004078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9.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компенсация по оплате труда наставника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7365,0 с учетом страховых 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7365,0 с учетом страховых взносов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7365,0 с учетом страховых взносов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7365,0 с учетом страховых взносов</w:t>
            </w:r>
          </w:p>
        </w:tc>
      </w:tr>
      <w:tr w:rsidR="00056DA1" w:rsidRPr="00E97473" w:rsidTr="004078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Период участия, месяцы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</w:tr>
      <w:tr w:rsidR="00056DA1" w:rsidRPr="00E97473" w:rsidTr="004078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10.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финансовое обеспечение затрат на частичную оплату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szCs w:val="24"/>
              </w:rPr>
              <w:t>величина минимального размера оплаты труда, установленного законодательством Российской Федерации, увеличенного на сумму страховых взносов в государственные внебюджетные фонды и районный коэффициент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0,0</w:t>
            </w:r>
          </w:p>
        </w:tc>
      </w:tr>
      <w:tr w:rsidR="00056DA1" w:rsidRPr="00E97473" w:rsidTr="004078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Период участия, месяцы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0</w:t>
            </w:r>
          </w:p>
        </w:tc>
      </w:tr>
      <w:tr w:rsidR="00056DA1" w:rsidRPr="00E97473" w:rsidTr="004078E2">
        <w:tc>
          <w:tcPr>
            <w:tcW w:w="992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(</w:t>
            </w:r>
            <w:hyperlink r:id="rId165" w:history="1">
              <w:r w:rsidRPr="00E97473">
                <w:rPr>
                  <w:rStyle w:val="a7"/>
                  <w:szCs w:val="24"/>
                  <w:u w:val="none"/>
                </w:rPr>
                <w:t>постановление</w:t>
              </w:r>
            </w:hyperlink>
            <w:r w:rsidRPr="00E97473">
              <w:rPr>
                <w:color w:val="000000" w:themeColor="text1"/>
                <w:szCs w:val="24"/>
              </w:rPr>
              <w:t xml:space="preserve">  Правительства ХМАО - Югры от 01.07.2022 № 298-п)</w:t>
            </w:r>
          </w:p>
        </w:tc>
      </w:tr>
      <w:tr w:rsidR="00056DA1" w:rsidRPr="00E97473" w:rsidTr="004078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lastRenderedPageBreak/>
              <w:t>11.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Стимулирование работодателей к организации временного трудоустройства граждан, осужденных к исполнению наказания в виде принудительных работ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компенсация по оплате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7 955,0 с учетом страховых 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7 955,0 с учетом страховых взносов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7 955,0 с учетом страховых взносов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не более 7 955,0 с учетом страховых взносов</w:t>
            </w:r>
          </w:p>
        </w:tc>
      </w:tr>
      <w:tr w:rsidR="00056DA1" w:rsidRPr="00E97473" w:rsidTr="004078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Период участия, месяцы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>12</w:t>
            </w:r>
          </w:p>
        </w:tc>
      </w:tr>
      <w:tr w:rsidR="00056DA1" w:rsidRPr="00E97473" w:rsidTr="004078E2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  <w:r w:rsidRPr="00E97473">
              <w:rPr>
                <w:color w:val="000000" w:themeColor="text1"/>
                <w:szCs w:val="24"/>
              </w:rPr>
              <w:t xml:space="preserve">п. 11 введен </w:t>
            </w:r>
            <w:hyperlink r:id="rId166" w:history="1">
              <w:r w:rsidRPr="00E97473">
                <w:rPr>
                  <w:rStyle w:val="a7"/>
                  <w:szCs w:val="24"/>
                  <w:u w:val="none"/>
                </w:rPr>
                <w:t>постановлением</w:t>
              </w:r>
            </w:hyperlink>
            <w:r w:rsidRPr="00E97473">
              <w:rPr>
                <w:color w:val="000000" w:themeColor="text1"/>
                <w:szCs w:val="24"/>
              </w:rPr>
              <w:t xml:space="preserve"> Правительства ХМАО - Югры от 27.05.2022 № 228-п)</w:t>
            </w:r>
          </w:p>
        </w:tc>
      </w:tr>
      <w:tr w:rsidR="00056DA1" w:rsidRPr="00E97473" w:rsidTr="004078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b/>
                <w:color w:val="000000" w:themeColor="text1"/>
                <w:szCs w:val="24"/>
              </w:rPr>
            </w:pPr>
            <w:r w:rsidRPr="00E97473">
              <w:rPr>
                <w:b/>
                <w:color w:val="000000" w:themeColor="text1"/>
                <w:szCs w:val="24"/>
              </w:rPr>
              <w:t>12.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A73F8C" w:rsidP="00A73F8C">
            <w:pPr>
              <w:pStyle w:val="ConsPlusNormal"/>
              <w:jc w:val="both"/>
              <w:rPr>
                <w:b/>
                <w:color w:val="000000" w:themeColor="text1"/>
                <w:szCs w:val="24"/>
              </w:rPr>
            </w:pPr>
            <w:r w:rsidRPr="00E97473">
              <w:rPr>
                <w:b/>
                <w:color w:val="000000" w:themeColor="text1"/>
                <w:szCs w:val="24"/>
              </w:rPr>
              <w:t>Дополнительное мероприятие по поддержке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5728B" w:rsidP="0025728B">
            <w:pPr>
              <w:pStyle w:val="ConsPlusNormal"/>
              <w:spacing w:line="276" w:lineRule="auto"/>
              <w:rPr>
                <w:b/>
                <w:color w:val="000000" w:themeColor="text1"/>
                <w:szCs w:val="24"/>
              </w:rPr>
            </w:pPr>
            <w:r w:rsidRPr="00E97473">
              <w:rPr>
                <w:b/>
                <w:color w:val="000000" w:themeColor="text1"/>
                <w:szCs w:val="24"/>
              </w:rPr>
              <w:t>возмещение части расходов работодателя  по оплате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4078E2" w:rsidP="004078E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74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15 279 с применением к нему р</w:t>
            </w:r>
            <w:r w:rsidR="001B56DC" w:rsidRPr="00E974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айонного коэффициента и процентной</w:t>
            </w:r>
            <w:r w:rsidRPr="00E974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надбавки к заработной плате за стаж работы в районах Крайнего Севера и приравненных к ним местностях в соответствии с действующим законодательством в зависимости от расположения организаций (предприятий</w:t>
            </w:r>
            <w:r w:rsidRPr="00E974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), с увеличением на сумму страховых взносов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</w:tr>
      <w:tr w:rsidR="00056DA1" w:rsidRPr="005B23F6" w:rsidTr="004078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2B7ECE">
            <w:pPr>
              <w:pStyle w:val="ConsPlusNormal"/>
              <w:spacing w:line="276" w:lineRule="auto"/>
              <w:rPr>
                <w:b/>
                <w:color w:val="000000" w:themeColor="text1"/>
                <w:szCs w:val="24"/>
              </w:rPr>
            </w:pPr>
            <w:r w:rsidRPr="00E97473">
              <w:rPr>
                <w:b/>
                <w:color w:val="000000" w:themeColor="text1"/>
                <w:szCs w:val="24"/>
              </w:rPr>
              <w:t>Период участия, месяцы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E97473" w:rsidRDefault="00056DA1">
            <w:pPr>
              <w:pStyle w:val="ConsPlusNormal"/>
              <w:spacing w:line="276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5B23F6" w:rsidRDefault="002B7ECE">
            <w:pPr>
              <w:pStyle w:val="ConsPlusNormal"/>
              <w:spacing w:line="276" w:lineRule="auto"/>
              <w:rPr>
                <w:b/>
                <w:color w:val="000000" w:themeColor="text1"/>
                <w:szCs w:val="24"/>
              </w:rPr>
            </w:pPr>
            <w:r w:rsidRPr="00E97473">
              <w:rPr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5B23F6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5B23F6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DA1" w:rsidRPr="005B23F6" w:rsidRDefault="00056DA1">
            <w:pPr>
              <w:pStyle w:val="ConsPlusNormal"/>
              <w:spacing w:line="276" w:lineRule="auto"/>
              <w:rPr>
                <w:color w:val="000000" w:themeColor="text1"/>
                <w:szCs w:val="24"/>
              </w:rPr>
            </w:pPr>
          </w:p>
        </w:tc>
      </w:tr>
    </w:tbl>
    <w:p w:rsidR="00056DA1" w:rsidRPr="005B23F6" w:rsidRDefault="00056DA1" w:rsidP="005B23F6">
      <w:pPr>
        <w:rPr>
          <w:sz w:val="24"/>
          <w:szCs w:val="24"/>
        </w:rPr>
      </w:pPr>
    </w:p>
    <w:sectPr w:rsidR="00056DA1" w:rsidRPr="005B23F6">
      <w:headerReference w:type="default" r:id="rId16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33" w:rsidRDefault="00CE0F33" w:rsidP="00432B15">
      <w:pPr>
        <w:spacing w:after="0" w:line="240" w:lineRule="auto"/>
      </w:pPr>
      <w:r>
        <w:separator/>
      </w:r>
    </w:p>
  </w:endnote>
  <w:endnote w:type="continuationSeparator" w:id="0">
    <w:p w:rsidR="00CE0F33" w:rsidRDefault="00CE0F33" w:rsidP="0043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24" w:rsidRDefault="00B325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24" w:rsidRDefault="00B325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24" w:rsidRDefault="00B32524">
    <w:pPr>
      <w:pStyle w:val="a3"/>
      <w:jc w:val="center"/>
    </w:pPr>
  </w:p>
  <w:p w:rsidR="00B32524" w:rsidRDefault="00B325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33" w:rsidRDefault="00CE0F33" w:rsidP="00432B15">
      <w:pPr>
        <w:spacing w:after="0" w:line="240" w:lineRule="auto"/>
      </w:pPr>
      <w:r>
        <w:separator/>
      </w:r>
    </w:p>
  </w:footnote>
  <w:footnote w:type="continuationSeparator" w:id="0">
    <w:p w:rsidR="00CE0F33" w:rsidRDefault="00CE0F33" w:rsidP="0043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24" w:rsidRDefault="00B3252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965793"/>
      <w:docPartObj>
        <w:docPartGallery w:val="Page Numbers (Top of Page)"/>
        <w:docPartUnique/>
      </w:docPartObj>
    </w:sdtPr>
    <w:sdtEndPr/>
    <w:sdtContent>
      <w:p w:rsidR="00B32524" w:rsidRDefault="00B325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473">
          <w:rPr>
            <w:noProof/>
          </w:rPr>
          <w:t>20</w:t>
        </w:r>
        <w:r>
          <w:fldChar w:fldCharType="end"/>
        </w:r>
      </w:p>
    </w:sdtContent>
  </w:sdt>
  <w:p w:rsidR="00B32524" w:rsidRDefault="00B3252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24" w:rsidRDefault="00B3252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601367"/>
      <w:docPartObj>
        <w:docPartGallery w:val="Page Numbers (Top of Page)"/>
        <w:docPartUnique/>
      </w:docPartObj>
    </w:sdtPr>
    <w:sdtEndPr/>
    <w:sdtContent>
      <w:p w:rsidR="00B32524" w:rsidRDefault="00B325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473">
          <w:rPr>
            <w:noProof/>
          </w:rPr>
          <w:t>28</w:t>
        </w:r>
        <w:r>
          <w:fldChar w:fldCharType="end"/>
        </w:r>
      </w:p>
    </w:sdtContent>
  </w:sdt>
  <w:p w:rsidR="00B32524" w:rsidRDefault="00B3252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A1"/>
    <w:rsid w:val="00011489"/>
    <w:rsid w:val="0004684F"/>
    <w:rsid w:val="00056DA1"/>
    <w:rsid w:val="0013589D"/>
    <w:rsid w:val="001A1378"/>
    <w:rsid w:val="001A39FF"/>
    <w:rsid w:val="001B3FFB"/>
    <w:rsid w:val="001B56DC"/>
    <w:rsid w:val="002550E2"/>
    <w:rsid w:val="0025728B"/>
    <w:rsid w:val="0026496B"/>
    <w:rsid w:val="002B7ECE"/>
    <w:rsid w:val="00334FBB"/>
    <w:rsid w:val="00345D63"/>
    <w:rsid w:val="004078E2"/>
    <w:rsid w:val="00432B15"/>
    <w:rsid w:val="00487D4E"/>
    <w:rsid w:val="004940B6"/>
    <w:rsid w:val="00594770"/>
    <w:rsid w:val="005B1A68"/>
    <w:rsid w:val="005B23F6"/>
    <w:rsid w:val="0062094E"/>
    <w:rsid w:val="006510C1"/>
    <w:rsid w:val="00670015"/>
    <w:rsid w:val="006B0E43"/>
    <w:rsid w:val="00762219"/>
    <w:rsid w:val="00801155"/>
    <w:rsid w:val="00806081"/>
    <w:rsid w:val="00824221"/>
    <w:rsid w:val="00831E21"/>
    <w:rsid w:val="00880B6D"/>
    <w:rsid w:val="00887581"/>
    <w:rsid w:val="00891387"/>
    <w:rsid w:val="008B166A"/>
    <w:rsid w:val="008C3469"/>
    <w:rsid w:val="00903B4A"/>
    <w:rsid w:val="00960424"/>
    <w:rsid w:val="0097663C"/>
    <w:rsid w:val="009D21E0"/>
    <w:rsid w:val="00A71AAC"/>
    <w:rsid w:val="00A73F8C"/>
    <w:rsid w:val="00A94215"/>
    <w:rsid w:val="00B0344C"/>
    <w:rsid w:val="00B27307"/>
    <w:rsid w:val="00B32524"/>
    <w:rsid w:val="00B47430"/>
    <w:rsid w:val="00B66F7F"/>
    <w:rsid w:val="00BE44B3"/>
    <w:rsid w:val="00C26D31"/>
    <w:rsid w:val="00C50D6B"/>
    <w:rsid w:val="00C8140D"/>
    <w:rsid w:val="00CD77F9"/>
    <w:rsid w:val="00CE0F33"/>
    <w:rsid w:val="00D10BF8"/>
    <w:rsid w:val="00D240AD"/>
    <w:rsid w:val="00D5105A"/>
    <w:rsid w:val="00D854E4"/>
    <w:rsid w:val="00DB0215"/>
    <w:rsid w:val="00DD46ED"/>
    <w:rsid w:val="00E96A44"/>
    <w:rsid w:val="00E97473"/>
    <w:rsid w:val="00F06121"/>
    <w:rsid w:val="00F9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customStyle="1" w:styleId="ConsPlusTextList">
    <w:name w:val="ConsPlusTextList"/>
    <w:link w:val="ConsPlusTextList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uiPriority w:val="99"/>
  </w:style>
  <w:style w:type="paragraph" w:customStyle="1" w:styleId="ConsPlusJurTerm">
    <w:name w:val="ConsPlusJurTerm"/>
    <w:link w:val="ConsPlusJurTerm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JurTerm0">
    <w:name w:val="ConsPlusJurTerm"/>
    <w:link w:val="ConsPlusJurTerm"/>
    <w:rPr>
      <w:rFonts w:ascii="Times New Roman" w:hAnsi="Times New Roman"/>
      <w:sz w:val="24"/>
    </w:rPr>
  </w:style>
  <w:style w:type="paragraph" w:customStyle="1" w:styleId="ConsPlusTextList1">
    <w:name w:val="ConsPlusTextList1"/>
    <w:link w:val="ConsPlusTextList1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TextList10">
    <w:name w:val="ConsPlusTextList1"/>
    <w:link w:val="ConsPlusTextList1"/>
    <w:rPr>
      <w:rFonts w:ascii="Times New Roman" w:hAnsi="Times New Roman"/>
      <w:sz w:val="2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rFonts w:ascii="Times New Roman" w:hAnsi="Times New Roman"/>
      <w:u w:val="single"/>
    </w:rPr>
  </w:style>
  <w:style w:type="character" w:styleId="a7">
    <w:name w:val="Hyperlink"/>
    <w:basedOn w:val="a0"/>
    <w:link w:val="12"/>
    <w:rPr>
      <w:rFonts w:ascii="Times New Roman" w:hAnsi="Times New Roman"/>
      <w:color w:val="0000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1"/>
    <w:link w:val="a8"/>
    <w:uiPriority w:val="99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Просмотренная гиперссылка1"/>
    <w:basedOn w:val="13"/>
    <w:link w:val="ae"/>
    <w:rPr>
      <w:color w:val="800080" w:themeColor="followedHyperlink"/>
      <w:u w:val="single"/>
    </w:rPr>
  </w:style>
  <w:style w:type="character" w:styleId="ae">
    <w:name w:val="FollowedHyperlink"/>
    <w:basedOn w:val="a0"/>
    <w:link w:val="16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8C3469"/>
    <w:pPr>
      <w:spacing w:after="0" w:line="240" w:lineRule="auto"/>
    </w:pPr>
    <w:rPr>
      <w:rFonts w:eastAsiaTheme="minorEastAsia" w:cstheme="minorBidi"/>
      <w:color w:val="auto"/>
      <w:szCs w:val="22"/>
    </w:rPr>
  </w:style>
  <w:style w:type="character" w:customStyle="1" w:styleId="af0">
    <w:name w:val="Без интервала Знак"/>
    <w:basedOn w:val="a0"/>
    <w:link w:val="af"/>
    <w:uiPriority w:val="1"/>
    <w:rsid w:val="008C3469"/>
    <w:rPr>
      <w:rFonts w:eastAsiaTheme="minorEastAsia" w:cstheme="minorBid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customStyle="1" w:styleId="ConsPlusTextList">
    <w:name w:val="ConsPlusTextList"/>
    <w:link w:val="ConsPlusTextList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uiPriority w:val="99"/>
  </w:style>
  <w:style w:type="paragraph" w:customStyle="1" w:styleId="ConsPlusJurTerm">
    <w:name w:val="ConsPlusJurTerm"/>
    <w:link w:val="ConsPlusJurTerm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JurTerm0">
    <w:name w:val="ConsPlusJurTerm"/>
    <w:link w:val="ConsPlusJurTerm"/>
    <w:rPr>
      <w:rFonts w:ascii="Times New Roman" w:hAnsi="Times New Roman"/>
      <w:sz w:val="24"/>
    </w:rPr>
  </w:style>
  <w:style w:type="paragraph" w:customStyle="1" w:styleId="ConsPlusTextList1">
    <w:name w:val="ConsPlusTextList1"/>
    <w:link w:val="ConsPlusTextList1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TextList10">
    <w:name w:val="ConsPlusTextList1"/>
    <w:link w:val="ConsPlusTextList1"/>
    <w:rPr>
      <w:rFonts w:ascii="Times New Roman" w:hAnsi="Times New Roman"/>
      <w:sz w:val="2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rFonts w:ascii="Times New Roman" w:hAnsi="Times New Roman"/>
      <w:u w:val="single"/>
    </w:rPr>
  </w:style>
  <w:style w:type="character" w:styleId="a7">
    <w:name w:val="Hyperlink"/>
    <w:basedOn w:val="a0"/>
    <w:link w:val="12"/>
    <w:rPr>
      <w:rFonts w:ascii="Times New Roman" w:hAnsi="Times New Roman"/>
      <w:color w:val="0000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1"/>
    <w:link w:val="a8"/>
    <w:uiPriority w:val="99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Просмотренная гиперссылка1"/>
    <w:basedOn w:val="13"/>
    <w:link w:val="ae"/>
    <w:rPr>
      <w:color w:val="800080" w:themeColor="followedHyperlink"/>
      <w:u w:val="single"/>
    </w:rPr>
  </w:style>
  <w:style w:type="character" w:styleId="ae">
    <w:name w:val="FollowedHyperlink"/>
    <w:basedOn w:val="a0"/>
    <w:link w:val="16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8C3469"/>
    <w:pPr>
      <w:spacing w:after="0" w:line="240" w:lineRule="auto"/>
    </w:pPr>
    <w:rPr>
      <w:rFonts w:eastAsiaTheme="minorEastAsia" w:cstheme="minorBidi"/>
      <w:color w:val="auto"/>
      <w:szCs w:val="22"/>
    </w:rPr>
  </w:style>
  <w:style w:type="character" w:customStyle="1" w:styleId="af0">
    <w:name w:val="Без интервала Знак"/>
    <w:basedOn w:val="a0"/>
    <w:link w:val="af"/>
    <w:uiPriority w:val="1"/>
    <w:rsid w:val="008C3469"/>
    <w:rPr>
      <w:rFonts w:eastAsiaTheme="minorEastAsia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26&amp;n=254976&amp;date=27.06.2022&amp;dst=100043&amp;field=134" TargetMode="External"/><Relationship Id="rId21" Type="http://schemas.openxmlformats.org/officeDocument/2006/relationships/hyperlink" Target="https://login.consultant.ru/link/?req=doc&amp;base=RLAW926&amp;n=257524&amp;date=27.06.2022&amp;dst=100303&amp;field=134" TargetMode="External"/><Relationship Id="rId42" Type="http://schemas.openxmlformats.org/officeDocument/2006/relationships/hyperlink" Target="https://login.consultant.ru/link/?req=doc&amp;base=RLAW926&amp;n=252405&amp;date=27.06.2022&amp;dst=100035&amp;field=134" TargetMode="External"/><Relationship Id="rId63" Type="http://schemas.openxmlformats.org/officeDocument/2006/relationships/hyperlink" Target="file:///E:/Users/BespoyaskoVL/Downloads/578_p-v-redaktsii-_-298_p-ot-01.07.2022.rtf" TargetMode="External"/><Relationship Id="rId84" Type="http://schemas.openxmlformats.org/officeDocument/2006/relationships/hyperlink" Target="file:///E:/Users/BespoyaskoVL/Downloads/578_p-v-redaktsii-_-298_p-ot-01.07.2022.rtf" TargetMode="External"/><Relationship Id="rId138" Type="http://schemas.openxmlformats.org/officeDocument/2006/relationships/hyperlink" Target="https://login.consultant.ru/link/?req=doc&amp;base=RLAW926&amp;n=252405&amp;date=27.06.2022&amp;dst=100094&amp;field=134" TargetMode="External"/><Relationship Id="rId159" Type="http://schemas.openxmlformats.org/officeDocument/2006/relationships/header" Target="header2.xml"/><Relationship Id="rId107" Type="http://schemas.openxmlformats.org/officeDocument/2006/relationships/hyperlink" Target="https://login.consultant.ru/link/?req=doc&amp;base=RLAW926&amp;n=252405&amp;date=27.06.2022&amp;dst=100074&amp;field=134" TargetMode="External"/><Relationship Id="rId11" Type="http://schemas.openxmlformats.org/officeDocument/2006/relationships/hyperlink" Target="https://login.consultant.ru/link/?req=doc&amp;base=LAW&amp;n=417878&amp;date=27.06.2022&amp;dst=103399&amp;field=134" TargetMode="External"/><Relationship Id="rId32" Type="http://schemas.openxmlformats.org/officeDocument/2006/relationships/hyperlink" Target="https://login.consultant.ru/link/?req=doc&amp;base=RLAW926&amp;n=254976&amp;date=27.06.2022&amp;dst=100036&amp;field=134" TargetMode="External"/><Relationship Id="rId53" Type="http://schemas.openxmlformats.org/officeDocument/2006/relationships/hyperlink" Target="https://login.consultant.ru/link/?req=doc&amp;base=LAW&amp;n=394333&amp;date=27.06.2022&amp;dst=100194&amp;field=134" TargetMode="External"/><Relationship Id="rId74" Type="http://schemas.openxmlformats.org/officeDocument/2006/relationships/hyperlink" Target="https://login.consultant.ru/link/?req=doc&amp;base=RLAW926&amp;n=252405&amp;date=27.06.2022&amp;dst=100054&amp;field=134" TargetMode="External"/><Relationship Id="rId128" Type="http://schemas.openxmlformats.org/officeDocument/2006/relationships/hyperlink" Target="file:///E:/Users/BespoyaskoVL/Downloads/578_p-v-redaktsii-_-298_p-ot-01.07.2022.rtf" TargetMode="External"/><Relationship Id="rId149" Type="http://schemas.openxmlformats.org/officeDocument/2006/relationships/hyperlink" Target="https://login.consultant.ru/link/?req=doc&amp;base=RLAW926&amp;n=254976&amp;date=27.06.2022&amp;dst=100053&amp;field=13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ogin.consultant.ru/link/?req=doc&amp;base=RLAW926&amp;n=252405&amp;date=27.06.2022&amp;dst=100062&amp;field=134" TargetMode="External"/><Relationship Id="rId160" Type="http://schemas.openxmlformats.org/officeDocument/2006/relationships/footer" Target="footer1.xml"/><Relationship Id="rId22" Type="http://schemas.openxmlformats.org/officeDocument/2006/relationships/hyperlink" Target="https://login.consultant.ru/link/?req=doc&amp;base=RLAW926&amp;n=257524&amp;date=27.06.2022&amp;dst=100303&amp;field=134" TargetMode="External"/><Relationship Id="rId43" Type="http://schemas.openxmlformats.org/officeDocument/2006/relationships/hyperlink" Target="https://login.consultant.ru/link/?req=doc&amp;base=RLAW926&amp;n=252405&amp;date=27.06.2022&amp;dst=100036&amp;field=134" TargetMode="External"/><Relationship Id="rId64" Type="http://schemas.openxmlformats.org/officeDocument/2006/relationships/hyperlink" Target="https://login.consultant.ru/link/?req=doc&amp;base=LAW&amp;n=389182&amp;date=27.06.2022" TargetMode="External"/><Relationship Id="rId118" Type="http://schemas.openxmlformats.org/officeDocument/2006/relationships/hyperlink" Target="https://login.consultant.ru/link/?req=doc&amp;base=RLAW926&amp;n=257524&amp;date=27.06.2022&amp;dst=100303&amp;field=134" TargetMode="External"/><Relationship Id="rId139" Type="http://schemas.openxmlformats.org/officeDocument/2006/relationships/hyperlink" Target="file:///E:/Users/BespoyaskoVL/Downloads/578_p-v-redaktsii-_-298_p-ot-01.07.2022.rtf" TargetMode="External"/><Relationship Id="rId85" Type="http://schemas.openxmlformats.org/officeDocument/2006/relationships/hyperlink" Target="file:///E:/Users/BespoyaskoVL/Downloads/578_p-v-redaktsii-_-298_p-ot-01.07.2022.rtf" TargetMode="External"/><Relationship Id="rId150" Type="http://schemas.openxmlformats.org/officeDocument/2006/relationships/hyperlink" Target="https://login.consultant.ru/link/?req=doc&amp;base=RLAW926&amp;n=252405&amp;date=27.06.2022&amp;dst=100102&amp;field=134" TargetMode="External"/><Relationship Id="rId12" Type="http://schemas.openxmlformats.org/officeDocument/2006/relationships/hyperlink" Target="https://login.consultant.ru/link/?req=doc&amp;base=LAW&amp;n=417878&amp;date=27.06.2022&amp;dst=103431&amp;field=134" TargetMode="External"/><Relationship Id="rId33" Type="http://schemas.openxmlformats.org/officeDocument/2006/relationships/hyperlink" Target="file:///E:/Users/BespoyaskoVL/Downloads/578_p-v-redaktsii-_-298_p-ot-01.07.2022.rtf" TargetMode="External"/><Relationship Id="rId108" Type="http://schemas.openxmlformats.org/officeDocument/2006/relationships/hyperlink" Target="file:///E:/Users/BespoyaskoVL/Downloads/578_p-v-redaktsii-_-298_p-ot-01.07.2022.rtf" TargetMode="External"/><Relationship Id="rId129" Type="http://schemas.openxmlformats.org/officeDocument/2006/relationships/hyperlink" Target="file:///E:/Users/BespoyaskoVL/Downloads/578_p-v-redaktsii-_-298_p-ot-01.07.2022.rtf" TargetMode="External"/><Relationship Id="rId54" Type="http://schemas.openxmlformats.org/officeDocument/2006/relationships/hyperlink" Target="https://login.consultant.ru/link/?req=doc&amp;base=RLAW926&amp;n=252405&amp;date=27.06.2022&amp;dst=100045&amp;field=134" TargetMode="External"/><Relationship Id="rId70" Type="http://schemas.openxmlformats.org/officeDocument/2006/relationships/hyperlink" Target="file:///E:/Users/BespoyaskoVL/Downloads/578_p-v-redaktsii-_-298_p-ot-01.07.2022.rtf" TargetMode="External"/><Relationship Id="rId75" Type="http://schemas.openxmlformats.org/officeDocument/2006/relationships/hyperlink" Target="https://login.consultant.ru/link/?req=doc&amp;base=RLAW926&amp;n=256166&amp;date=27.06.2022&amp;dst=100014&amp;field=134" TargetMode="External"/><Relationship Id="rId91" Type="http://schemas.openxmlformats.org/officeDocument/2006/relationships/hyperlink" Target="https://login.consultant.ru/link/?req=doc&amp;base=LAW&amp;n=417878&amp;date=27.06.2022&amp;dst=3704&amp;field=134" TargetMode="External"/><Relationship Id="rId96" Type="http://schemas.openxmlformats.org/officeDocument/2006/relationships/hyperlink" Target="https://login.consultant.ru/link/?req=doc&amp;base=RLAW926&amp;n=252405&amp;date=27.06.2022&amp;dst=100064&amp;field=134" TargetMode="External"/><Relationship Id="rId140" Type="http://schemas.openxmlformats.org/officeDocument/2006/relationships/hyperlink" Target="https://login.consultant.ru/link/?req=doc&amp;base=RLAW926&amp;n=252405&amp;date=27.06.2022&amp;dst=100095&amp;field=134" TargetMode="External"/><Relationship Id="rId145" Type="http://schemas.openxmlformats.org/officeDocument/2006/relationships/hyperlink" Target="https://login.consultant.ru/link/?req=doc&amp;base=RLAW926&amp;n=252405&amp;date=27.06.2022&amp;dst=100099&amp;field=134" TargetMode="External"/><Relationship Id="rId161" Type="http://schemas.openxmlformats.org/officeDocument/2006/relationships/footer" Target="footer2.xml"/><Relationship Id="rId166" Type="http://schemas.openxmlformats.org/officeDocument/2006/relationships/hyperlink" Target="https://login.consultant.ru/link/?req=doc&amp;base=RLAW926&amp;n=256166&amp;date=27.06.2022&amp;dst=100019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login.consultant.ru/link/?req=doc&amp;base=RLAW926&amp;n=257524&amp;date=27.06.2022&amp;dst=100303&amp;field=134" TargetMode="External"/><Relationship Id="rId28" Type="http://schemas.openxmlformats.org/officeDocument/2006/relationships/hyperlink" Target="https://login.consultant.ru/link/?req=doc&amp;base=RLAW926&amp;n=257524&amp;date=27.06.2022&amp;dst=100303&amp;field=134" TargetMode="External"/><Relationship Id="rId49" Type="http://schemas.openxmlformats.org/officeDocument/2006/relationships/hyperlink" Target="https://login.consultant.ru/link/?req=doc&amp;base=RLAW926&amp;n=252405&amp;date=27.06.2022&amp;dst=100040&amp;field=134" TargetMode="External"/><Relationship Id="rId114" Type="http://schemas.openxmlformats.org/officeDocument/2006/relationships/hyperlink" Target="https://login.consultant.ru/link/?req=doc&amp;base=RLAW926&amp;n=252405&amp;date=27.06.2022&amp;dst=100081&amp;field=134" TargetMode="External"/><Relationship Id="rId119" Type="http://schemas.openxmlformats.org/officeDocument/2006/relationships/hyperlink" Target="https://login.consultant.ru/link/?req=doc&amp;base=RLAW926&amp;n=257524&amp;date=27.06.2022&amp;dst=101010&amp;field=134" TargetMode="External"/><Relationship Id="rId44" Type="http://schemas.openxmlformats.org/officeDocument/2006/relationships/hyperlink" Target="https://login.consultant.ru/link/?req=doc&amp;base=RLAW926&amp;n=252405&amp;date=27.06.2022&amp;dst=100038&amp;field=134" TargetMode="External"/><Relationship Id="rId60" Type="http://schemas.openxmlformats.org/officeDocument/2006/relationships/hyperlink" Target="https://login.consultant.ru/link/?req=doc&amp;base=LAW&amp;n=413962&amp;date=27.06.2022&amp;dst=31&amp;field=134" TargetMode="External"/><Relationship Id="rId65" Type="http://schemas.openxmlformats.org/officeDocument/2006/relationships/hyperlink" Target="file:///E:/Users/BespoyaskoVL/Downloads/578_p-v-redaktsii-_-298_p-ot-01.07.2022.rtf" TargetMode="External"/><Relationship Id="rId81" Type="http://schemas.openxmlformats.org/officeDocument/2006/relationships/hyperlink" Target="file:///E:/Users/BespoyaskoVL/Downloads/578_p-v-redaktsii-_-298_p-ot-01.07.2022.rtf" TargetMode="External"/><Relationship Id="rId86" Type="http://schemas.openxmlformats.org/officeDocument/2006/relationships/hyperlink" Target="file:///E:/Users/BespoyaskoVL/Downloads/578_p-v-redaktsii-_-298_p-ot-01.07.2022.rtf" TargetMode="External"/><Relationship Id="rId130" Type="http://schemas.openxmlformats.org/officeDocument/2006/relationships/hyperlink" Target="file:///E:/Users/BespoyaskoVL/Downloads/578_p-v-redaktsii-_-298_p-ot-01.07.2022.rtf" TargetMode="External"/><Relationship Id="rId135" Type="http://schemas.openxmlformats.org/officeDocument/2006/relationships/hyperlink" Target="file:///E:/Users/BespoyaskoVL/Downloads/578_p-v-redaktsii-_-298_p-ot-01.07.2022.rtf" TargetMode="External"/><Relationship Id="rId151" Type="http://schemas.openxmlformats.org/officeDocument/2006/relationships/hyperlink" Target="https://login.consultant.ru/link/?req=doc&amp;base=RLAW926&amp;n=252405&amp;date=27.06.2022&amp;dst=100103&amp;field=134" TargetMode="External"/><Relationship Id="rId156" Type="http://schemas.openxmlformats.org/officeDocument/2006/relationships/hyperlink" Target="file:///E:/Users/BespoyaskoVL/Downloads/578_p-v-redaktsii-_-298_p-ot-01.07.2022.rtf" TargetMode="External"/><Relationship Id="rId13" Type="http://schemas.openxmlformats.org/officeDocument/2006/relationships/hyperlink" Target="https://login.consultant.ru/link/?req=doc&amp;base=RLAW926&amp;n=257524&amp;date=27.06.2022&amp;dst=100264&amp;field=134" TargetMode="External"/><Relationship Id="rId18" Type="http://schemas.openxmlformats.org/officeDocument/2006/relationships/hyperlink" Target="https://login.consultant.ru/link/?req=doc&amp;base=RLAW926&amp;n=257524&amp;date=27.06.2022&amp;dst=100417&amp;field=134" TargetMode="External"/><Relationship Id="rId39" Type="http://schemas.openxmlformats.org/officeDocument/2006/relationships/hyperlink" Target="file:///E:/Users/BespoyaskoVL/Downloads/578_p-v-redaktsii-_-298_p-ot-01.07.2022.rtf" TargetMode="External"/><Relationship Id="rId109" Type="http://schemas.openxmlformats.org/officeDocument/2006/relationships/hyperlink" Target="file:///E:/Users/BespoyaskoVL/Downloads/578_p-v-redaktsii-_-298_p-ot-01.07.2022.rtf" TargetMode="External"/><Relationship Id="rId34" Type="http://schemas.openxmlformats.org/officeDocument/2006/relationships/hyperlink" Target="https://login.consultant.ru/link/?req=doc&amp;base=RLAW926&amp;n=252405&amp;date=27.06.2022&amp;dst=100030&amp;field=134" TargetMode="External"/><Relationship Id="rId50" Type="http://schemas.openxmlformats.org/officeDocument/2006/relationships/hyperlink" Target="https://login.consultant.ru/link/?req=doc&amp;base=RLAW926&amp;n=252405&amp;date=27.06.2022&amp;dst=100043&amp;field=134" TargetMode="External"/><Relationship Id="rId55" Type="http://schemas.openxmlformats.org/officeDocument/2006/relationships/hyperlink" Target="file:///E:/Users/BespoyaskoVL/Downloads/578_p-v-redaktsii-_-298_p-ot-01.07.2022.rtf" TargetMode="External"/><Relationship Id="rId76" Type="http://schemas.openxmlformats.org/officeDocument/2006/relationships/hyperlink" Target="file:///E:/Users/BespoyaskoVL/Downloads/578_p-v-redaktsii-_-298_p-ot-01.07.2022.rtf" TargetMode="External"/><Relationship Id="rId97" Type="http://schemas.openxmlformats.org/officeDocument/2006/relationships/hyperlink" Target="https://login.consultant.ru/link/?req=doc&amp;base=RLAW926&amp;n=252405&amp;date=27.06.2022&amp;dst=100065&amp;field=134" TargetMode="External"/><Relationship Id="rId104" Type="http://schemas.openxmlformats.org/officeDocument/2006/relationships/hyperlink" Target="file:///E:/Users/BespoyaskoVL/Downloads/578_p-v-redaktsii-_-298_p-ot-01.07.2022.rtf" TargetMode="External"/><Relationship Id="rId120" Type="http://schemas.openxmlformats.org/officeDocument/2006/relationships/hyperlink" Target="https://login.consultant.ru/link/?req=doc&amp;base=LAW&amp;n=389182&amp;date=27.06.2022&amp;dst=101798&amp;field=134" TargetMode="External"/><Relationship Id="rId125" Type="http://schemas.openxmlformats.org/officeDocument/2006/relationships/hyperlink" Target="https://login.consultant.ru/link/?req=doc&amp;base=RLAW926&amp;n=254976&amp;date=27.06.2022&amp;dst=100044&amp;field=134" TargetMode="External"/><Relationship Id="rId141" Type="http://schemas.openxmlformats.org/officeDocument/2006/relationships/hyperlink" Target="https://login.consultant.ru/link/?req=doc&amp;base=RLAW926&amp;n=252405&amp;date=27.06.2022&amp;dst=100098&amp;field=134" TargetMode="External"/><Relationship Id="rId146" Type="http://schemas.openxmlformats.org/officeDocument/2006/relationships/hyperlink" Target="https://login.consultant.ru/link/?req=doc&amp;base=RLAW926&amp;n=254976&amp;date=27.06.2022&amp;dst=100052&amp;field=134" TargetMode="External"/><Relationship Id="rId167" Type="http://schemas.openxmlformats.org/officeDocument/2006/relationships/header" Target="header4.xml"/><Relationship Id="rId7" Type="http://schemas.openxmlformats.org/officeDocument/2006/relationships/endnotes" Target="endnotes.xml"/><Relationship Id="rId71" Type="http://schemas.openxmlformats.org/officeDocument/2006/relationships/hyperlink" Target="file:///E:/Users/BespoyaskoVL/Downloads/578_p-v-redaktsii-_-298_p-ot-01.07.2022.rtf" TargetMode="External"/><Relationship Id="rId92" Type="http://schemas.openxmlformats.org/officeDocument/2006/relationships/hyperlink" Target="https://login.consultant.ru/link/?req=doc&amp;base=LAW&amp;n=417878&amp;date=27.06.2022&amp;dst=3722&amp;field=134" TargetMode="External"/><Relationship Id="rId162" Type="http://schemas.openxmlformats.org/officeDocument/2006/relationships/header" Target="header3.xm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926&amp;n=257524&amp;date=27.06.2022&amp;dst=102428&amp;field=134" TargetMode="External"/><Relationship Id="rId24" Type="http://schemas.openxmlformats.org/officeDocument/2006/relationships/hyperlink" Target="https://login.consultant.ru/link/?req=doc&amp;base=RLAW926&amp;n=256166&amp;date=27.06.2022&amp;dst=100007&amp;field=134" TargetMode="External"/><Relationship Id="rId40" Type="http://schemas.openxmlformats.org/officeDocument/2006/relationships/hyperlink" Target="https://login.consultant.ru/link/?req=doc&amp;base=RLAW926&amp;n=252405&amp;date=27.06.2022&amp;dst=100031&amp;field=134" TargetMode="External"/><Relationship Id="rId45" Type="http://schemas.openxmlformats.org/officeDocument/2006/relationships/hyperlink" Target="https://login.consultant.ru/link/?req=doc&amp;base=RLAW926&amp;n=252405&amp;date=27.06.2022&amp;dst=100039&amp;field=134" TargetMode="External"/><Relationship Id="rId66" Type="http://schemas.openxmlformats.org/officeDocument/2006/relationships/hyperlink" Target="file:///E:/Users/BespoyaskoVL/Downloads/578_p-v-redaktsii-_-298_p-ot-01.07.2022.rtf" TargetMode="External"/><Relationship Id="rId87" Type="http://schemas.openxmlformats.org/officeDocument/2006/relationships/hyperlink" Target="file:///E:/Users/BespoyaskoVL/Downloads/578_p-v-redaktsii-_-298_p-ot-01.07.2022.rtf" TargetMode="External"/><Relationship Id="rId110" Type="http://schemas.openxmlformats.org/officeDocument/2006/relationships/hyperlink" Target="file:///E:/Users/BespoyaskoVL/Downloads/578_p-v-redaktsii-_-298_p-ot-01.07.2022.rtf" TargetMode="External"/><Relationship Id="rId115" Type="http://schemas.openxmlformats.org/officeDocument/2006/relationships/hyperlink" Target="file:///E:/Users/BespoyaskoVL/Downloads/578_p-v-redaktsii-_-298_p-ot-01.07.2022.rtf" TargetMode="External"/><Relationship Id="rId131" Type="http://schemas.openxmlformats.org/officeDocument/2006/relationships/hyperlink" Target="https://login.consultant.ru/link/?req=doc&amp;base=RLAW926&amp;n=252405&amp;date=27.06.2022&amp;dst=100083&amp;field=134" TargetMode="External"/><Relationship Id="rId136" Type="http://schemas.openxmlformats.org/officeDocument/2006/relationships/hyperlink" Target="file:///E:/Users/BespoyaskoVL/Downloads/578_p-v-redaktsii-_-298_p-ot-01.07.2022.rtf" TargetMode="External"/><Relationship Id="rId157" Type="http://schemas.openxmlformats.org/officeDocument/2006/relationships/hyperlink" Target="https://login.consultant.ru/link/?req=doc&amp;base=RLAW926&amp;n=252405&amp;date=27.06.2022&amp;dst=100105&amp;field=134" TargetMode="External"/><Relationship Id="rId61" Type="http://schemas.openxmlformats.org/officeDocument/2006/relationships/hyperlink" Target="file:///E:/Users/BespoyaskoVL/Downloads/578_p-v-redaktsii-_-298_p-ot-01.07.2022.rtf" TargetMode="External"/><Relationship Id="rId82" Type="http://schemas.openxmlformats.org/officeDocument/2006/relationships/hyperlink" Target="file:///E:/Users/BespoyaskoVL/Downloads/578_p-v-redaktsii-_-298_p-ot-01.07.2022.rtf" TargetMode="External"/><Relationship Id="rId152" Type="http://schemas.openxmlformats.org/officeDocument/2006/relationships/hyperlink" Target="https://login.consultant.ru/link/?req=doc&amp;base=RLAW926&amp;n=252405&amp;date=27.06.2022&amp;dst=100104&amp;field=134" TargetMode="External"/><Relationship Id="rId19" Type="http://schemas.openxmlformats.org/officeDocument/2006/relationships/hyperlink" Target="https://login.consultant.ru/link/?req=doc&amp;base=RLAW926&amp;n=257524&amp;date=27.06.2022&amp;dst=100303&amp;field=134" TargetMode="External"/><Relationship Id="rId14" Type="http://schemas.openxmlformats.org/officeDocument/2006/relationships/hyperlink" Target="https://login.consultant.ru/link/?req=doc&amp;base=RLAW926&amp;n=257524&amp;date=27.06.2022&amp;dst=101009&amp;field=134" TargetMode="External"/><Relationship Id="rId30" Type="http://schemas.openxmlformats.org/officeDocument/2006/relationships/hyperlink" Target="https://login.consultant.ru/link/?req=doc&amp;base=RLAW926&amp;n=252405&amp;date=27.06.2022&amp;dst=100027&amp;field=134" TargetMode="External"/><Relationship Id="rId35" Type="http://schemas.openxmlformats.org/officeDocument/2006/relationships/hyperlink" Target="https://login.consultant.ru/link/?req=doc&amp;base=RLAW926&amp;n=254976&amp;date=27.06.2022&amp;dst=100040&amp;field=134" TargetMode="External"/><Relationship Id="rId56" Type="http://schemas.openxmlformats.org/officeDocument/2006/relationships/hyperlink" Target="https://login.consultant.ru/link/?req=doc&amp;base=RLAW926&amp;n=256166&amp;date=27.06.2022&amp;dst=100011&amp;field=134" TargetMode="External"/><Relationship Id="rId77" Type="http://schemas.openxmlformats.org/officeDocument/2006/relationships/hyperlink" Target="file:///E:/Users/BespoyaskoVL/Downloads/578_p-v-redaktsii-_-298_p-ot-01.07.2022.rtf" TargetMode="External"/><Relationship Id="rId100" Type="http://schemas.openxmlformats.org/officeDocument/2006/relationships/hyperlink" Target="file:///E:/Users/BespoyaskoVL/Downloads/578_p-v-redaktsii-_-298_p-ot-01.07.2022.rtf" TargetMode="External"/><Relationship Id="rId105" Type="http://schemas.openxmlformats.org/officeDocument/2006/relationships/hyperlink" Target="file:///E:/Users/BespoyaskoVL/Downloads/578_p-v-redaktsii-_-298_p-ot-01.07.2022.rtf" TargetMode="External"/><Relationship Id="rId126" Type="http://schemas.openxmlformats.org/officeDocument/2006/relationships/hyperlink" Target="https://login.consultant.ru/link/?req=doc&amp;base=RLAW926&amp;n=254976&amp;date=27.06.2022&amp;dst=100047&amp;field=134" TargetMode="External"/><Relationship Id="rId147" Type="http://schemas.openxmlformats.org/officeDocument/2006/relationships/hyperlink" Target="https://login.consultant.ru/link/?req=doc&amp;base=LAW&amp;n=417878&amp;date=27.06.2022&amp;dst=3704&amp;field=134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926&amp;n=252405&amp;date=27.06.2022&amp;dst=100026&amp;field=134" TargetMode="External"/><Relationship Id="rId51" Type="http://schemas.openxmlformats.org/officeDocument/2006/relationships/hyperlink" Target="https://login.consultant.ru/link/?req=doc&amp;base=RLAW926&amp;n=256166&amp;date=27.06.2022&amp;dst=100010&amp;field=134" TargetMode="External"/><Relationship Id="rId72" Type="http://schemas.openxmlformats.org/officeDocument/2006/relationships/hyperlink" Target="file:///E:/Users/BespoyaskoVL/Downloads/578_p-v-redaktsii-_-298_p-ot-01.07.2022.rtf" TargetMode="External"/><Relationship Id="rId93" Type="http://schemas.openxmlformats.org/officeDocument/2006/relationships/hyperlink" Target="https://login.consultant.ru/link/?req=doc&amp;base=RLAW926&amp;n=254976&amp;date=27.06.2022&amp;dst=100042&amp;field=134" TargetMode="External"/><Relationship Id="rId98" Type="http://schemas.openxmlformats.org/officeDocument/2006/relationships/hyperlink" Target="file:///E:/Users/BespoyaskoVL/Downloads/578_p-v-redaktsii-_-298_p-ot-01.07.2022.rtf" TargetMode="External"/><Relationship Id="rId121" Type="http://schemas.openxmlformats.org/officeDocument/2006/relationships/hyperlink" Target="https://login.consultant.ru/link/?req=doc&amp;base=RLAW926&amp;n=257524&amp;date=27.06.2022&amp;dst=100303&amp;field=134" TargetMode="External"/><Relationship Id="rId142" Type="http://schemas.openxmlformats.org/officeDocument/2006/relationships/hyperlink" Target="https://login.consultant.ru/link/?req=doc&amp;base=RLAW926&amp;n=254976&amp;date=27.06.2022&amp;dst=100049&amp;field=134" TargetMode="External"/><Relationship Id="rId163" Type="http://schemas.openxmlformats.org/officeDocument/2006/relationships/footer" Target="footer3.xml"/><Relationship Id="rId3" Type="http://schemas.microsoft.com/office/2007/relationships/stylesWithEffects" Target="stylesWithEffects.xml"/><Relationship Id="rId25" Type="http://schemas.openxmlformats.org/officeDocument/2006/relationships/hyperlink" Target="https://login.consultant.ru/link/?req=doc&amp;base=RLAW926&amp;n=257524&amp;date=27.06.2022&amp;dst=101048&amp;field=134" TargetMode="External"/><Relationship Id="rId46" Type="http://schemas.openxmlformats.org/officeDocument/2006/relationships/hyperlink" Target="file:///E:/Users/BespoyaskoVL/Downloads/578_p-v-redaktsii-_-298_p-ot-01.07.2022.rtf" TargetMode="External"/><Relationship Id="rId67" Type="http://schemas.openxmlformats.org/officeDocument/2006/relationships/hyperlink" Target="file:///E:/Users/BespoyaskoVL/Downloads/578_p-v-redaktsii-_-298_p-ot-01.07.2022.rtf" TargetMode="External"/><Relationship Id="rId116" Type="http://schemas.openxmlformats.org/officeDocument/2006/relationships/hyperlink" Target="https://login.consultant.ru/link/?req=doc&amp;base=RLAW926&amp;n=257524&amp;date=27.06.2022&amp;dst=101010&amp;field=134" TargetMode="External"/><Relationship Id="rId137" Type="http://schemas.openxmlformats.org/officeDocument/2006/relationships/hyperlink" Target="https://login.consultant.ru/link/?req=doc&amp;base=RLAW926&amp;n=254976&amp;date=27.06.2022&amp;dst=100048&amp;field=134" TargetMode="External"/><Relationship Id="rId158" Type="http://schemas.openxmlformats.org/officeDocument/2006/relationships/header" Target="header1.xml"/><Relationship Id="rId20" Type="http://schemas.openxmlformats.org/officeDocument/2006/relationships/hyperlink" Target="https://login.consultant.ru/link/?req=doc&amp;base=RLAW926&amp;n=257524&amp;date=27.06.2022&amp;dst=100303&amp;field=134" TargetMode="External"/><Relationship Id="rId41" Type="http://schemas.openxmlformats.org/officeDocument/2006/relationships/hyperlink" Target="https://login.consultant.ru/link/?req=doc&amp;base=RLAW926&amp;n=252405&amp;date=27.06.2022&amp;dst=100033&amp;field=134" TargetMode="External"/><Relationship Id="rId62" Type="http://schemas.openxmlformats.org/officeDocument/2006/relationships/hyperlink" Target="https://login.consultant.ru/link/?req=doc&amp;base=RLAW926&amp;n=252405&amp;date=27.06.2022&amp;dst=100053&amp;field=134" TargetMode="External"/><Relationship Id="rId83" Type="http://schemas.openxmlformats.org/officeDocument/2006/relationships/hyperlink" Target="file:///E:/Users/BespoyaskoVL/Downloads/578_p-v-redaktsii-_-298_p-ot-01.07.2022.rtf" TargetMode="External"/><Relationship Id="rId88" Type="http://schemas.openxmlformats.org/officeDocument/2006/relationships/hyperlink" Target="https://login.consultant.ru/link/?req=doc&amp;base=RLAW926&amp;n=252405&amp;date=27.06.2022&amp;dst=100056&amp;field=134" TargetMode="External"/><Relationship Id="rId111" Type="http://schemas.openxmlformats.org/officeDocument/2006/relationships/hyperlink" Target="file:///E:/Users/BespoyaskoVL/Downloads/578_p-v-redaktsii-_-298_p-ot-01.07.2022.rtf" TargetMode="External"/><Relationship Id="rId132" Type="http://schemas.openxmlformats.org/officeDocument/2006/relationships/hyperlink" Target="https://login.consultant.ru/link/?req=doc&amp;base=RLAW926&amp;n=252405&amp;date=27.06.2022&amp;dst=100092&amp;field=134" TargetMode="External"/><Relationship Id="rId153" Type="http://schemas.openxmlformats.org/officeDocument/2006/relationships/hyperlink" Target="file:///E:/Users/BespoyaskoVL/Downloads/578_p-v-redaktsii-_-298_p-ot-01.07.2022.rtf" TargetMode="External"/><Relationship Id="rId15" Type="http://schemas.openxmlformats.org/officeDocument/2006/relationships/hyperlink" Target="https://login.consultant.ru/link/?req=doc&amp;base=RLAW926&amp;n=257524&amp;date=27.06.2022&amp;dst=100417&amp;field=134" TargetMode="External"/><Relationship Id="rId36" Type="http://schemas.openxmlformats.org/officeDocument/2006/relationships/hyperlink" Target="https://login.consultant.ru/link/?req=doc&amp;base=LAW&amp;n=394335&amp;date=27.06.2022&amp;dst=100169&amp;field=134" TargetMode="External"/><Relationship Id="rId57" Type="http://schemas.openxmlformats.org/officeDocument/2006/relationships/hyperlink" Target="https://login.consultant.ru/link/?req=doc&amp;base=RLAW926&amp;n=252405&amp;date=27.06.2022&amp;dst=100049&amp;field=134" TargetMode="External"/><Relationship Id="rId106" Type="http://schemas.openxmlformats.org/officeDocument/2006/relationships/hyperlink" Target="file:///E:/Users/BespoyaskoVL/Downloads/578_p-v-redaktsii-_-298_p-ot-01.07.2022.rtf" TargetMode="External"/><Relationship Id="rId127" Type="http://schemas.openxmlformats.org/officeDocument/2006/relationships/hyperlink" Target="https://login.consultant.ru/link/?req=doc&amp;base=RLAW926&amp;n=256166&amp;date=27.06.2022&amp;dst=100018&amp;field=134" TargetMode="External"/><Relationship Id="rId10" Type="http://schemas.openxmlformats.org/officeDocument/2006/relationships/hyperlink" Target="https://login.consultant.ru/link/?req=doc&amp;base=RLAW926&amp;n=256166&amp;date=27.06.2022&amp;dst=100006&amp;field=134" TargetMode="External"/><Relationship Id="rId31" Type="http://schemas.openxmlformats.org/officeDocument/2006/relationships/hyperlink" Target="https://login.consultant.ru/link/?req=doc&amp;base=LAW&amp;n=394333&amp;date=27.06.2022&amp;dst=100052&amp;field=134" TargetMode="External"/><Relationship Id="rId52" Type="http://schemas.openxmlformats.org/officeDocument/2006/relationships/hyperlink" Target="https://login.consultant.ru/link/?req=doc&amp;base=LAW&amp;n=394333&amp;date=27.06.2022&amp;dst=100194&amp;field=134" TargetMode="External"/><Relationship Id="rId73" Type="http://schemas.openxmlformats.org/officeDocument/2006/relationships/hyperlink" Target="file:///E:/Users/BespoyaskoVL/Downloads/578_p-v-redaktsii-_-298_p-ot-01.07.2022.rtf" TargetMode="External"/><Relationship Id="rId78" Type="http://schemas.openxmlformats.org/officeDocument/2006/relationships/hyperlink" Target="file:///E:/Users/BespoyaskoVL/Downloads/578_p-v-redaktsii-_-298_p-ot-01.07.2022.rtf" TargetMode="External"/><Relationship Id="rId94" Type="http://schemas.openxmlformats.org/officeDocument/2006/relationships/hyperlink" Target="https://login.consultant.ru/link/?req=doc&amp;base=RLAW926&amp;n=252405&amp;date=27.06.2022&amp;dst=100061&amp;field=134" TargetMode="External"/><Relationship Id="rId99" Type="http://schemas.openxmlformats.org/officeDocument/2006/relationships/hyperlink" Target="https://login.consultant.ru/link/?req=doc&amp;base=RLAW926&amp;n=252405&amp;date=27.06.2022&amp;dst=100069&amp;field=134" TargetMode="External"/><Relationship Id="rId101" Type="http://schemas.openxmlformats.org/officeDocument/2006/relationships/hyperlink" Target="file:///E:/Users/BespoyaskoVL/Downloads/578_p-v-redaktsii-_-298_p-ot-01.07.2022.rtf" TargetMode="External"/><Relationship Id="rId122" Type="http://schemas.openxmlformats.org/officeDocument/2006/relationships/hyperlink" Target="file:///E:/Users/BespoyaskoVL/Downloads/578_p-v-redaktsii-_-298_p-ot-01.07.2022.rtf" TargetMode="External"/><Relationship Id="rId143" Type="http://schemas.openxmlformats.org/officeDocument/2006/relationships/hyperlink" Target="file:///E:/Users/BespoyaskoVL/Downloads/578_p-v-redaktsii-_-298_p-ot-01.07.2022.rtf" TargetMode="External"/><Relationship Id="rId148" Type="http://schemas.openxmlformats.org/officeDocument/2006/relationships/hyperlink" Target="https://login.consultant.ru/link/?req=doc&amp;base=LAW&amp;n=417878&amp;date=27.06.2022&amp;dst=3722&amp;field=134" TargetMode="External"/><Relationship Id="rId164" Type="http://schemas.openxmlformats.org/officeDocument/2006/relationships/hyperlink" Target="https://login.consultant.ru/link/?req=doc&amp;base=RLAW926&amp;n=254976&amp;date=27.06.2022&amp;dst=100056&amp;field=134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54976&amp;date=27.06.2022&amp;dst=100032&amp;field=134" TargetMode="External"/><Relationship Id="rId26" Type="http://schemas.openxmlformats.org/officeDocument/2006/relationships/hyperlink" Target="https://login.consultant.ru/link/?req=doc&amp;base=RLAW926&amp;n=254976&amp;date=27.06.2022&amp;dst=100034&amp;field=134" TargetMode="External"/><Relationship Id="rId47" Type="http://schemas.openxmlformats.org/officeDocument/2006/relationships/hyperlink" Target="file:///E:/Users/BespoyaskoVL/Downloads/578_p-v-redaktsii-_-298_p-ot-01.07.2022.rtf" TargetMode="External"/><Relationship Id="rId68" Type="http://schemas.openxmlformats.org/officeDocument/2006/relationships/hyperlink" Target="file:///E:/Users/BespoyaskoVL/Downloads/578_p-v-redaktsii-_-298_p-ot-01.07.2022.rtf" TargetMode="External"/><Relationship Id="rId89" Type="http://schemas.openxmlformats.org/officeDocument/2006/relationships/hyperlink" Target="https://login.consultant.ru/link/?req=doc&amp;base=RLAW926&amp;n=252405&amp;date=27.06.2022&amp;dst=100057&amp;field=134" TargetMode="External"/><Relationship Id="rId112" Type="http://schemas.openxmlformats.org/officeDocument/2006/relationships/hyperlink" Target="file:///E:/Users/BespoyaskoVL/Downloads/578_p-v-redaktsii-_-298_p-ot-01.07.2022.rtf" TargetMode="External"/><Relationship Id="rId133" Type="http://schemas.openxmlformats.org/officeDocument/2006/relationships/hyperlink" Target="https://login.consultant.ru/link/?req=doc&amp;base=RLAW926&amp;n=252405&amp;date=27.06.2022&amp;dst=100093&amp;field=134" TargetMode="External"/><Relationship Id="rId154" Type="http://schemas.openxmlformats.org/officeDocument/2006/relationships/hyperlink" Target="file:///E:/Users/BespoyaskoVL/Downloads/578_p-v-redaktsii-_-298_p-ot-01.07.2022.rtf" TargetMode="External"/><Relationship Id="rId16" Type="http://schemas.openxmlformats.org/officeDocument/2006/relationships/hyperlink" Target="https://login.consultant.ru/link/?req=doc&amp;base=RLAW926&amp;n=257524&amp;date=27.06.2022&amp;dst=100303&amp;field=134" TargetMode="External"/><Relationship Id="rId37" Type="http://schemas.openxmlformats.org/officeDocument/2006/relationships/hyperlink" Target="file:///E:/Users/BespoyaskoVL/Downloads/578_p-v-redaktsii-_-298_p-ot-01.07.2022.rtf" TargetMode="External"/><Relationship Id="rId58" Type="http://schemas.openxmlformats.org/officeDocument/2006/relationships/hyperlink" Target="https://login.consultant.ru/link/?req=doc&amp;base=RLAW926&amp;n=252405&amp;date=27.06.2022&amp;dst=100051&amp;field=134" TargetMode="External"/><Relationship Id="rId79" Type="http://schemas.openxmlformats.org/officeDocument/2006/relationships/hyperlink" Target="file:///E:/Users/BespoyaskoVL/Downloads/578_p-v-redaktsii-_-298_p-ot-01.07.2022.rtf" TargetMode="External"/><Relationship Id="rId102" Type="http://schemas.openxmlformats.org/officeDocument/2006/relationships/hyperlink" Target="file:///E:/Users/BespoyaskoVL/Downloads/578_p-v-redaktsii-_-298_p-ot-01.07.2022.rtf" TargetMode="External"/><Relationship Id="rId123" Type="http://schemas.openxmlformats.org/officeDocument/2006/relationships/hyperlink" Target="file:///E:/Users/BespoyaskoVL/Downloads/578_p-v-redaktsii-_-298_p-ot-01.07.2022.rtf" TargetMode="External"/><Relationship Id="rId144" Type="http://schemas.openxmlformats.org/officeDocument/2006/relationships/hyperlink" Target="file:///E:/Users/BespoyaskoVL/Downloads/578_p-v-redaktsii-_-298_p-ot-01.07.2022.rtf" TargetMode="External"/><Relationship Id="rId90" Type="http://schemas.openxmlformats.org/officeDocument/2006/relationships/hyperlink" Target="https://login.consultant.ru/link/?req=doc&amp;base=RLAW926&amp;n=252405&amp;date=27.06.2022&amp;dst=100059&amp;field=134" TargetMode="External"/><Relationship Id="rId165" Type="http://schemas.openxmlformats.org/officeDocument/2006/relationships/hyperlink" Target="https://login.consultant.ru/link/?req=doc&amp;base=RLAW926&amp;n=252405&amp;date=27.06.2022&amp;dst=100106&amp;field=134" TargetMode="External"/><Relationship Id="rId27" Type="http://schemas.openxmlformats.org/officeDocument/2006/relationships/hyperlink" Target="https://login.consultant.ru/link/?req=doc&amp;base=RLAW926&amp;n=257524&amp;date=27.06.2022&amp;dst=101010&amp;field=134" TargetMode="External"/><Relationship Id="rId48" Type="http://schemas.openxmlformats.org/officeDocument/2006/relationships/hyperlink" Target="file:///E:/Users/BespoyaskoVL/Downloads/578_p-v-redaktsii-_-298_p-ot-01.07.2022.rtf" TargetMode="External"/><Relationship Id="rId69" Type="http://schemas.openxmlformats.org/officeDocument/2006/relationships/hyperlink" Target="file:///E:/Users/BespoyaskoVL/Downloads/578_p-v-redaktsii-_-298_p-ot-01.07.2022.rtf" TargetMode="External"/><Relationship Id="rId113" Type="http://schemas.openxmlformats.org/officeDocument/2006/relationships/hyperlink" Target="file:///E:/Users/BespoyaskoVL/Downloads/578_p-v-redaktsii-_-298_p-ot-01.07.2022.rtf" TargetMode="External"/><Relationship Id="rId134" Type="http://schemas.openxmlformats.org/officeDocument/2006/relationships/hyperlink" Target="file:///E:/Users/BespoyaskoVL/Downloads/578_p-v-redaktsii-_-298_p-ot-01.07.2022.rtf" TargetMode="External"/><Relationship Id="rId80" Type="http://schemas.openxmlformats.org/officeDocument/2006/relationships/hyperlink" Target="https://login.consultant.ru/link/?req=doc&amp;base=RLAW926&amp;n=256166&amp;date=27.06.2022&amp;dst=100015&amp;field=134" TargetMode="External"/><Relationship Id="rId155" Type="http://schemas.openxmlformats.org/officeDocument/2006/relationships/hyperlink" Target="file:///E:/Users/BespoyaskoVL/Downloads/578_p-v-redaktsii-_-298_p-ot-01.07.2022.rtf" TargetMode="External"/><Relationship Id="rId17" Type="http://schemas.openxmlformats.org/officeDocument/2006/relationships/hyperlink" Target="https://login.consultant.ru/link/?req=doc&amp;base=RLAW926&amp;n=257524&amp;date=27.06.2022&amp;dst=100303&amp;field=134" TargetMode="External"/><Relationship Id="rId38" Type="http://schemas.openxmlformats.org/officeDocument/2006/relationships/hyperlink" Target="file:///E:/Users/BespoyaskoVL/Downloads/578_p-v-redaktsii-_-298_p-ot-01.07.2022.rtf" TargetMode="External"/><Relationship Id="rId59" Type="http://schemas.openxmlformats.org/officeDocument/2006/relationships/hyperlink" Target="https://login.consultant.ru/link/?req=doc&amp;base=RLAW926&amp;n=252405&amp;date=27.06.2022&amp;dst=100052&amp;field=134" TargetMode="External"/><Relationship Id="rId103" Type="http://schemas.openxmlformats.org/officeDocument/2006/relationships/hyperlink" Target="https://login.consultant.ru/link/?req=doc&amp;base=RLAW926&amp;n=252405&amp;date=27.06.2022&amp;dst=100073&amp;field=134" TargetMode="External"/><Relationship Id="rId124" Type="http://schemas.openxmlformats.org/officeDocument/2006/relationships/hyperlink" Target="file:///E:/Users/BespoyaskoVL/Downloads/578_p-v-redaktsii-_-298_p-ot-01.07.2022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D2D2-13EA-4213-8EE3-AF4946D3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28</Pages>
  <Words>15527</Words>
  <Characters>88505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Ибраева Римма Хасановна</dc:creator>
  <cp:lastModifiedBy>Третьякова Лилия Сергеевна</cp:lastModifiedBy>
  <cp:revision>5</cp:revision>
  <cp:lastPrinted>2022-07-09T12:20:00Z</cp:lastPrinted>
  <dcterms:created xsi:type="dcterms:W3CDTF">2022-07-19T09:55:00Z</dcterms:created>
  <dcterms:modified xsi:type="dcterms:W3CDTF">2022-07-21T10:13:00Z</dcterms:modified>
</cp:coreProperties>
</file>