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жилой дом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eastAsia="TimesNewRomanPSMT" w:cs="Times New Roman"/>
          <w:sz w:val="24"/>
          <w:szCs w:val="24"/>
        </w:rPr>
        <w:t>86:06:0020109:3544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общей площадью 145,1 кв. м., расположенный по адресу: г. Белоярский, микрорайон Мирный, д. 28,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Телегин Вячеслав Борисович,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21577282"/>
    <w:rsid w:val="4CAA6E1B"/>
    <w:rsid w:val="57A3216F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2025-12-16T04:59:36Z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