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3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9000"/>
                <wp:effectExtent l="0" t="0" r="0" b="635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70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lang w:eastAsia="ru-RU"/>
        </w:rPr>
        <w:t xml:space="preserve">ГОРОДСКОЕ ПОСЕЛЕНИЕ 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БЕЛОЯРСКИЙ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lang w:eastAsia="ru-RU"/>
        </w:rPr>
        <w:t xml:space="preserve">БЕЛОЯРСКИЙ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РАЙОН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ХАНТЫ-МАНСИЙСКИЙ АВТОНОМНЫЙ ОКРУГ - ЮГРА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sz w:val="32"/>
          <w:szCs w:val="20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  <w:t xml:space="preserve">СОВЕТ ДЕПУТАТОВ</w:t>
      </w:r>
      <w:r>
        <w:rPr>
          <w:rFonts w:ascii="Times New Roman" w:hAnsi="Times New Roman" w:eastAsia="Times New Roman" w:cs="Times New Roman"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                      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от _________ 2025 года                                                                                                         № __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внесении изменений в устав городского поселения Белоярский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40" w:hanging="450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(с 08.09 по 10.09)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Федеральным законом от 20 марта 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025 года № 33-ФЗ «Об общих принципах организации местного самоуправления в единой системе публичной власти» (далее – Федеральный закон № 33-ФЗ), рассмотрев изменения в устав городского поселения Белоярский, Совет депутатов городского поселения Белоярский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е ш и л: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Принять прилагаемые изменения в устав городского поселения Белоярский.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Установить, что в соответствии с частью 1 статьи  91 Федерального закона        № 33-ФЗ  до 1 января 2027 года понятия «вопросы местного значения» и «вопросы непосредственного обеспечения жизнедеятельности населения» в тексте устава городского поселения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редакции настоящего решения являются тождественными понятиями.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Направить настоящее решение в Управление Министерства юстиции Российской Федерации по Ханты-Мансийскому автономному округу – Югре для государственной регистрации.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Опубликовать настоящее решение в бюллетене «Официальный вестник городского поселения Белоярский» в течение семи дней со дня поступления из Управления Министерства юстиции Российской Федерации по Ханты-Мансийскому автономному окру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гу – Югре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Федерации.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eastAsia="Times New Roman" w:cs="Times New Roman"/>
          <w:sz w:val="24"/>
          <w:szCs w:val="24"/>
          <w:lang w:eastAsia="ru-RU"/>
        </w:rPr>
        <w:t xml:space="preserve">5. Настоящее решение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 CYR" w:hAnsi="Times New Roman CYR" w:eastAsia="Times New Roman" w:cs="Times New Roman"/>
          <w:sz w:val="24"/>
          <w:szCs w:val="24"/>
          <w:lang w:eastAsia="ru-RU"/>
        </w:rPr>
      </w:pPr>
      <w:r>
        <w:rPr>
          <w:rFonts w:ascii="Times New Roman CYR" w:hAnsi="Times New Roman CYR" w:eastAsia="Times New Roman" w:cs="Times New Roman"/>
          <w:sz w:val="24"/>
          <w:szCs w:val="24"/>
          <w:lang w:eastAsia="ru-RU"/>
        </w:rPr>
      </w:r>
      <w:r>
        <w:rPr>
          <w:rFonts w:ascii="Times New Roman CYR" w:hAnsi="Times New Roman CYR" w:eastAsia="Times New Roman" w:cs="Times New Roman"/>
          <w:sz w:val="24"/>
          <w:szCs w:val="24"/>
          <w:lang w:eastAsia="ru-RU"/>
        </w:rPr>
      </w:r>
      <w:r>
        <w:rPr>
          <w:rFonts w:ascii="Times New Roman CYR" w:hAnsi="Times New Roman CYR" w:eastAsia="Times New Roman" w:cs="Times New Roman"/>
          <w:sz w:val="24"/>
          <w:szCs w:val="24"/>
          <w:lang w:eastAsia="ru-RU"/>
        </w:rPr>
      </w:r>
    </w:p>
    <w:p>
      <w:pPr>
        <w:ind w:firstLine="24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146"/>
        <w:spacing w:after="0" w:line="240" w:lineRule="auto"/>
        <w:shd w:val="clear" w:color="auto" w:fill="ffffff"/>
        <w:tabs>
          <w:tab w:val="left" w:pos="4860" w:leader="none"/>
          <w:tab w:val="left" w:pos="9360" w:leader="none"/>
        </w:tabs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Глава городского поселения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                                    Е.А.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Пакулев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r>
    </w:p>
    <w:p>
      <w:pPr>
        <w:ind w:left="4680" w:right="146"/>
        <w:jc w:val="center"/>
        <w:spacing w:after="0" w:line="240" w:lineRule="auto"/>
        <w:shd w:val="clear" w:color="auto" w:fill="ffffff"/>
        <w:tabs>
          <w:tab w:val="left" w:pos="4860" w:leader="none"/>
          <w:tab w:val="left" w:pos="9360" w:leader="none"/>
        </w:tabs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r>
    </w:p>
    <w:p>
      <w:pPr>
        <w:ind w:left="4680" w:right="146"/>
        <w:jc w:val="center"/>
        <w:spacing w:after="0" w:line="240" w:lineRule="auto"/>
        <w:shd w:val="clear" w:color="auto" w:fill="ffffff"/>
        <w:tabs>
          <w:tab w:val="left" w:pos="4860" w:leader="none"/>
          <w:tab w:val="left" w:pos="9360" w:leader="none"/>
        </w:tabs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r>
    </w:p>
    <w:p>
      <w:pPr>
        <w:ind w:left="4680" w:right="146"/>
        <w:jc w:val="center"/>
        <w:spacing w:after="0" w:line="240" w:lineRule="auto"/>
        <w:shd w:val="clear" w:color="auto" w:fill="ffffff"/>
        <w:tabs>
          <w:tab w:val="left" w:pos="4860" w:leader="none"/>
          <w:tab w:val="left" w:pos="9360" w:leader="none"/>
        </w:tabs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r>
    </w:p>
    <w:p>
      <w:pPr>
        <w:ind w:left="4680" w:right="146"/>
        <w:jc w:val="center"/>
        <w:spacing w:after="0" w:line="240" w:lineRule="auto"/>
        <w:shd w:val="clear" w:color="auto" w:fill="ffffff"/>
        <w:tabs>
          <w:tab w:val="left" w:pos="4860" w:leader="none"/>
          <w:tab w:val="left" w:pos="9360" w:leader="none"/>
        </w:tabs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r>
    </w:p>
    <w:p>
      <w:pPr>
        <w:ind w:left="4680" w:right="146"/>
        <w:jc w:val="center"/>
        <w:spacing w:after="0" w:line="240" w:lineRule="auto"/>
        <w:shd w:val="clear" w:color="auto" w:fill="ffffff"/>
        <w:tabs>
          <w:tab w:val="left" w:pos="4860" w:leader="none"/>
          <w:tab w:val="left" w:pos="9360" w:leader="none"/>
        </w:tabs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r>
    </w:p>
    <w:p>
      <w:pPr>
        <w:ind w:left="4680" w:right="146"/>
        <w:jc w:val="center"/>
        <w:spacing w:after="0" w:line="240" w:lineRule="auto"/>
        <w:shd w:val="clear" w:color="auto" w:fill="ffffff"/>
        <w:tabs>
          <w:tab w:val="left" w:pos="4860" w:leader="none"/>
          <w:tab w:val="left" w:pos="9360" w:leader="none"/>
        </w:tabs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r>
    </w:p>
    <w:p>
      <w:pPr>
        <w:ind w:left="4680" w:right="146"/>
        <w:jc w:val="center"/>
        <w:spacing w:after="0" w:line="240" w:lineRule="auto"/>
        <w:shd w:val="clear" w:color="auto" w:fill="ffffff"/>
        <w:tabs>
          <w:tab w:val="left" w:pos="4860" w:leader="none"/>
          <w:tab w:val="left" w:pos="9360" w:leader="none"/>
        </w:tabs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r>
    </w:p>
    <w:p>
      <w:pPr>
        <w:ind w:left="5040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40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решению Совета депутатов                                    городского поселения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40"/>
        <w:jc w:val="right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  _________ 2025 года  № 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М Е Н Е Н И 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 устав городского поселения Белоярский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абзаце третьем пункта 2 статьи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слова «В соответствии с </w:t>
      </w:r>
      <w:hyperlink r:id="rId11" w:tooltip="https://login.consultant.ru/link/?req=doc&amp;base=LAW&amp;n=501480&amp;dst=101328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частью 5 статьи 9.1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Федерального закона от 6 октября 2003 года № 131-ФЗ «Об общих принципах организации ме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стного самоуправления в Российской Федерацией» заменить словами                «В соответствии с частью 5 статьи 7 Федерального закона от 20 марта 2025 года № 33-ФЗ «Об общих принципах организации местного самоуправления в единой системе публичной власти».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firstLine="70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пункте 2 статьи 5.1 слова «со </w:t>
      </w:r>
      <w:hyperlink r:id="rId12" w:tooltip="https://login.consultant.ru/link/?req=doc&amp;base=LAW&amp;n=501480&amp;dst=100216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статьей 19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Федерального закона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общих принципах организации местного самоуправления в Российской Федерации»)» заменить словами «со статьей 34 Федерального закона от 20 марта 2025 года № 33-ФЗ «Об общих принципах организации местного самоуправления в единой системе публичной власти»)».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70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firstLine="70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статье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5.2: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numPr>
          <w:ilvl w:val="0"/>
          <w:numId w:val="3"/>
        </w:numPr>
        <w:ind w:left="70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пункты 1, 2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«1. Наделение органов местного самоуправления городского поселения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отдельными государственными полномочиями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Российской Федерации осуществляется федеральными законами и законами Ханты-Мансийского автономного округа - Югры, отдельными государственными полномочиями  Ханты-Мансийского автономного округа - Югры - законами Ханты-Мансийского автономного округа - Югры.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Финансовое обеспечение осуществления переданных полномочий осуществляется за счет </w:t>
      </w:r>
      <w:hyperlink r:id="rId13" w:tooltip="https://login.consultant.ru/link/?req=doc&amp;base=LAW&amp;n=501319&amp;dst=101004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субвенций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из соответствующего бюджета. Органы местного самоуправления городского поселения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имеют право дополнительно использовать собственное имущество (материальные ресурсы, финансовые средства) для осуществления переданных им отдельных государственных полномочий в случаях и порядке, которые предусмотрены пунктом 3 настоящей статьи.»;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пункте 3 слова «по вопросам местного значения» заменить словами  «по вопросам непосредственного обеспечения жизнедеятельности населения».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70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Дополнить статьей 5.3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Статья 5.3. Участие органов местного само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управления городского поселения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Белоярский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в осуществлении не переданных им государственных полномочий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70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Органы местного самоуправления городского поселения Белоярский  участвуют в осуществлении государственных полномочий, не переданных им в соответствии со </w:t>
      </w:r>
      <w:hyperlink r:id="rId14" w:tooltip="https://login.consultant.ru/link/?req=doc&amp;base=LAW&amp;n=501319&amp;dst=100512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статьей 34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Федерального закона от 20 марта 2025 года № 33-ФЗ «Об общих принципах организации местного самоуправления в единой системе публичной власти», в случае принятия Советом поселения решения о реализации права на участие в осуществлении указанных полномочий.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Органы местного самоуправления гор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одского поселения Белоярский вправе осуществлять расходы за счет средств бюджета поселения (за исключением финансовых средств, передаваемых местному бюджету на осуществление целевых расходов) на осуществление полномочий, не переданных им в соответствии со </w:t>
      </w:r>
      <w:hyperlink r:id="rId15" w:tooltip="https://login.consultant.ru/link/?req=doc&amp;base=LAW&amp;n=501319&amp;dst=100512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статьей 34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власти», если возможность осуществления таких расходов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предусмотрена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федеральными законами.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Органы местного самоуправления городского поселения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вправе устанавливать за счет средств бюджета поселения  (за исключением финансовых сре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дств, передаваемых местному бюджету на осуществление целевых расходов)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Финансирование по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лномочий, предусмотренных настоящей статьей, не является обязанностью муниципального образования,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статье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6: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numPr>
          <w:ilvl w:val="0"/>
          <w:numId w:val="6"/>
        </w:num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пункт 1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«1. Местный референдум проводится в целях решения непосредственно населением вопросов непосредственного обеспечения жизнедеятельности населения. Местный референдум проводится на всей территории городского поселения Белоярский.»;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пункте 2 слова «иными федеральными законами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власти»,».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пункте 6 статьи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слово «(обнародованию)» исключить.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Дополнить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статьей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7.2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следующего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содержания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ind w:left="640"/>
        <w:jc w:val="both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Статья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 7.2.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Сход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граждан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r>
    </w:p>
    <w:p>
      <w:pPr>
        <w:ind w:left="640"/>
        <w:jc w:val="both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В случаях, предусмотренных Федеральным законом от 20 марта 2025 года          № 33-ФЗ «Об общих принципах организации местного самоуправления в единой системе публичной власти», сход граждан может проводиться: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в соответствии с законом Ханты-Манси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ского автономного округа - Югры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части территории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населенного пункта;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Сход граждан может созываться главой поселения либо Советом поселения, в том числе по инициативе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группы жителей соответствующей части территории населенного пункта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численностью не менее 10 человек.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Проведение схода граждан обеспечивается главой поселения.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5" w:firstLine="619"/>
        <w:jc w:val="both"/>
        <w:spacing w:after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Сход граждан организуется и проводится в соответствии со следующим порядком.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5" w:firstLine="619"/>
        <w:jc w:val="both"/>
        <w:spacing w:after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Решение о проведении схода граждан, принятое Советом поселения или главой поселения в соответствии с настоящим уставом, подлежит официальному опубликованию  не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позднее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чем за 10 календарных дней до дня проведения схода граждан в бюллетене «Официальный вестник городского поселения Белоярский».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5" w:firstLine="619"/>
        <w:jc w:val="both"/>
        <w:spacing w:after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решении о проведении схода граждан указываются: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5" w:firstLine="619"/>
        <w:jc w:val="both"/>
        <w:spacing w:after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вопрос (вопросы), выносимый (выносимые) на сход граждан;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5" w:firstLine="619"/>
        <w:jc w:val="both"/>
        <w:spacing w:after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дата, время и место (места) проведения схода граждан.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5" w:firstLine="619"/>
        <w:jc w:val="both"/>
        <w:spacing w:after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Органы местного самоуправления поселения обязаны обеспечить заблаговременное ознакомление жителей поселе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ния с проектом муниципального правового акта и материалами по вопросам, выносимым на решение схода граждан, в том числе путем их размещения на официальном сайте органов местного самоуправления поселения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5" w:firstLine="619"/>
        <w:jc w:val="both"/>
        <w:spacing w:after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сходе граждан председательствует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глава администрации поселения или иное лицо, избираемое сходом граждан из числа участников схода. Для ведения схода избирается секретарь. Ход проведения и решения схода граждан отражаются в протоколе, который подписывается председателем и секретарем схода.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Сход граждан правомочен при участии в нем более половины обладающих избирательным правом жителей населенного пункта (либо части его территории).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8" w:firstLine="69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настоящим уставом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Решение о поэтапном проведении схода граждан принимается Советом поселения или главой поселения,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назначающими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сход граждан.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5" w:firstLine="619"/>
        <w:jc w:val="both"/>
        <w:spacing w:after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Протоколы всех этапов проведения схода граждан являются составными частями итогового протокола схода граждан.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" w:firstLine="578"/>
        <w:jc w:val="both"/>
        <w:spacing w:after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 Иные вопросы проведения схода граждан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неурегулированные настоящей статьей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устанавливаются Положением о порядке организации и проведения схода граждан, утверждаемым решением Совета депутатов, в соответствии с законодательством и настоящим уставом.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 Критерии определения границ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части территории населенного пункта, входящего в состав территории поселения, на которой может проводиться сход граждан по вопросу введения и использования средств самообложения граждан, устанавливаются законом Ханты-Мансийского автономного округа - Югры.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 Решение схода граждан считается принятым, если за него проголосовало более половины участников схода граждан. Решения, принятые на сходе граждан, подлежат официальному опубликованию.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5" w:firstLine="619"/>
        <w:jc w:val="both"/>
        <w:spacing w:after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настоящим уставом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Статьи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8, 9, 10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признать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утратившими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силу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numPr>
          <w:ilvl w:val="0"/>
          <w:numId w:val="5"/>
        </w:num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ункте 1 статьи 10.1 слова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«вопросов местного значения» заменить словами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вопросов непосредственного обеспечения жизнедеятельности населения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Статью 11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660"/>
        <w:jc w:val="both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Статья 11. Публичные слушания, общественные обсуждения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70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Публичные слушания могут проводиться на всей территории муниципального образования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На публичные слушания должны выноситься: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проект устава городск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ого поселения Белоярский, а также проект муниципального нормативного правового акта о внесении изменений и дополнений в данный устав, кроме случаев, когда в устав городского поселения Белоярский вносятся изменения в форме точного воспроизведения положений </w:t>
      </w:r>
      <w:hyperlink r:id="rId16" w:tooltip="https://login.consultant.ru/link/?req=doc&amp;base=LAW&amp;n=2875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Конституции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Российской Федерации, федеральных законов, Устава (Основного закона) Ханты-Мансийского автономного округа - Югры  или законов Ханты-Мансийского автономного округа - Югры в целях приведения данного устава 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соответствие с этими нормативными правовыми актами;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проект местного бюджета  и отчет о его исполнении;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вопросы о преобразовании муниципального образования.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В публичных слушаниях имеют право участвовать жители поселения, достигшие восемнадцатилетнего возраста.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" w:name="Par6"/>
      <w:r/>
      <w:bookmarkEnd w:id="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Публичные слушания проводятся по инициативе Совета поселения,  главы поселения,  главы администрации поселе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ния, жителей поселения. Публичные слушания, проводимые по инициативе жителей поселения или Совета поселения, назначаются Советом поселения, а публичные слушания, проводимые по инициативе главы поселения  или главы местной администрации, - главой поселения.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Порядок назначения и проведения публичных слушаний определяется решением Совета поселения  в соответствии с законом Ханты-Мансийского автономного округа - Югры и</w:t>
      </w:r>
      <w:bookmarkStart w:id="2" w:name="Par12"/>
      <w:r/>
      <w:bookmarkEnd w:id="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должен предусматривать оповещение жителей поселения о времени и месте проведения публичных слушаний, а 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акже возможность ознакомления с проектом муниципального правового акта, в том числе посредством его размещения на официальном сайте органов местного самоуправления городского поселения Белоярский  в информационно-телекоммуникационной сети «Интернет» (далее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официальный сайт), не менее чем за 10 дней до их проведения, возможность представления жителями муници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Решением Совета поселения может быть установлено, что для размещения материалов и информации, указанных в абзаце первом настоящего пункта, обеспечения возможности представления жителями поселения своих замечаний и предложений по проекту муниципальн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ого правового акта,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государственных и муниципальных услуг (функций)», порядок использования которой устанавливается Правительством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слушаний, предусмотренной </w:t>
      </w:r>
      <w:hyperlink w:tooltip="#Par6" w:anchor="Par6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пунктом  4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настоящей статьи.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проектам генеральных планов, проектам правил землеполь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строительства, вопросам изменения одного вида 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17" w:tooltip="https://login.consultant.ru/link/?req=doc&amp;base=LAW&amp;n=508514&amp;dst=2104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 градостроительной деятельности.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 Результаты публичных слушаний, общественных обсуждений подлежат обязательному рассмотрению Советом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поселения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 рассмотрении проектов муниципальных правовых актов.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 Результаты публичных слушаний, общественных обсуждений, включая мотивированное обоснование принятых решений, подлежат обнародованию.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 Результаты публичных слушаний, общественных обсуждений носят рекомендательный характер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Статью 12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640"/>
        <w:jc w:val="both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Статья 12. Собрание граждан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641"/>
        <w:jc w:val="both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Собрания граждан могут проводиться</w:t>
      </w:r>
      <w:bookmarkStart w:id="3" w:name="Par1"/>
      <w:r/>
      <w:bookmarkEnd w:id="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обсуждения вопросов непосредственного обеспечения жизнедеятельности населения, 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ля информирования населения о деятельности органов местного самоуправления и должностных лиц местного самоуправления, на территории муниципального образования или на части его территории по вопросу выявления мнения граждан о поддержке инициативного проекта</w:t>
      </w:r>
      <w:bookmarkStart w:id="4" w:name="Par4"/>
      <w:r/>
      <w:bookmarkEnd w:id="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целях осуществления территориального общественного самоуправления на части территории муниципального образования.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Собрание граждан проводится по инициативе населения, Совета поселения, главы поселения, а также в случаях, предусмотренных уставом территориального общественного самоуправления.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Собрание граж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дан, проводимое по инициативе Совета поселения или главы поселения, назначается Советом поселения или главой поселения. Собрание граждан, проводимое по инициативе населения, назначается Советом поселения в порядке, установленном решением Совета поселения.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Порядок назначения и проведения собрания граждан, а также полномочи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 собрания граждан  определяются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поселения, уставом территориального общественного самоуправления.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 В собрании гра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ждан,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 Собрание граждан может принимать 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 Обращени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 Итоги собрания граждан подлежат официальному обнародованию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Статью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13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признать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утратившей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силу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numPr>
          <w:ilvl w:val="0"/>
          <w:numId w:val="5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статье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14: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numPr>
          <w:ilvl w:val="0"/>
          <w:numId w:val="7"/>
        </w:num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наименование статьи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60"/>
        <w:jc w:val="both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Статья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 14.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Опрос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»;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r>
    </w:p>
    <w:p>
      <w:pPr>
        <w:numPr>
          <w:ilvl w:val="0"/>
          <w:numId w:val="7"/>
        </w:num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пункт 1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«1.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Опрос гра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ждан может проводиться на всей территории поселения  или на части его территории для выявления мнения населения при принятии решений органами местного самоуправления городского поселения Белоярский и должностными лицами местного самоуправления в части осущ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ествления полномочий по решению вопросов непосредственного обеспечения жизнедеятельности населения, а также органами государственной власти Ханты-Мансийского автономного округа - Югры  в части осуществления полномочий по решению вопросов установления общих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принципов организации местного самоуправления.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Результаты опроса носят рекомендательный характер и  подлежат обнародованию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пункте 2 слово «шестнадцатилетнего» заменить словом «восемнадцатилетнего»;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пункты 3, 4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«3. Опрос граждан проводится по инициативе: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Совета поселения, главы поселения или главы администрации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поселения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органов государственной власти Ханты-Мансийского автономного округа - Югры;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жителей поселения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граждан, предусмотренной пунктом 3 настоящей статьи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Статью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15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признать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утратившей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силу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numPr>
          <w:ilvl w:val="0"/>
          <w:numId w:val="5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Статью 15.1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«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Статья 15.1. Территориальное общественное самоуправление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части территории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поселения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Территориальное общественное самоуправление осуществляется непосредственно населением посредством проведения собраний граждан, а также посредством создания органов территориального общественного самоуправления.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Территориальное общественное самоуправление может осуществляться в пределах следующих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территорий проживания граждан: многоквартирный жилой дом, группа жилых домов, жилой микрорайон,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 Органы территориального общественного самоуправления избираются на собраниях граждан, проживающих на соответствующей территории.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 Территориальное общественное самоуправление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поселения. Порядок регистрации устава территориального общественного самоуправления определяется решением Совета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поселения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 К исключительным полномочиям собрания граждан, осуществляющего территориальное общественное самоуправление, относятся: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установление структуры органов территориального общественного самоуправления;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принятие устава территориального общественного самоуправления, внесение в него изменений и дополнений;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избрание органов территориального общественного самоуправления;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определение основных направлений деятельности территориального общественного самоуправления;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5) утверждение сметы доходов и расходов территориального общественного самоуправления и отчет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о ее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исполнении;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6) рассмотрение и утверждение отчетов о деятельности органов территориального общественного самоуправления;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7) обсуждение инициативного проекта и принятие решения по вопросу о его одобрении.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 Органы территориального общественного самоуправления: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действуют в интересах населения, проживающего на соответствующей территории;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11. Органы территориального общественного самоуправления могут выдвигать инициативный проект в качестве инициаторов проекта.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 В уставе территориального общественного самоуправления устанавливаются: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территория, на которой оно осуществляется;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цели, задачи, формы и основные направления деятельности территориального общественного самоуправления;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порядок формирования, прекращения полномочий, права и обязанности, срок полномочий органов территориального общественного самоуправления;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порядок принятия решений;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5) порядок приобретения имущества, а также порядок пользования и распоряжения указанным имуществом и финансовыми средствами;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6) порядок прекращения осуществления территориального общественного самоуправления.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13.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14. В порядке, установленном законом Ханты-Мансийского автономного округа – Югры, территориальным общ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Ханты-Мансийского автономного округа – Югры и бюджета поселения.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15. Порядок организации и осуществления территориального общественного самоуправления, условия и порядок выделения необходимых средств из бюджета поселения определяются решениями Совета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поселения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статье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16: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numPr>
          <w:ilvl w:val="0"/>
          <w:numId w:val="8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пункты  4, 5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«4.  Совет поселения считается избранным в правомочном составе в случае избрания не менее 10 депутатов Совета поселения.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8" w:firstLine="69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 Со дня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проведения первого заседания Совета поселения нового созыва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правомочном составе полномочия Совета поселения прежнего созыва прекращаются.»;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8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пункте 7 слова «не позднее 10 дней» заменить словами «не позднее 30 дней».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статье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17: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numPr>
          <w:ilvl w:val="0"/>
          <w:numId w:val="9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пункте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1: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а) в подпункте 1 слово «(или)» исключить;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 подпункт 3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«3)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в) подпункты 9, 10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«9)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10) принятие решения об удалении главы поселения  в отставку в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 случаях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г) дополнить подпунктом 12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«12) заслушивание ежегодных отчетов главы поселения, главы  администрации поселения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результатах их  деятельности, деятельности администрации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поселения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иных подведомственных главе поселения  органов местного самоуправления, в том числе о решении вопросов, поставленных Советом поселения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9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пункты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2, 3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признать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утратившими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силу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numPr>
          <w:ilvl w:val="0"/>
          <w:numId w:val="9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пункт 4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6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«4. Иные полномочия Совета поселения определяются федеральными законами и принимаемыми в соответствии с ними Уставом (Основным законом) и законами Ханты-Мансийского автономного округа - Югры, настоящим уставом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9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пункт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5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признать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утратившим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силу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numPr>
          <w:ilvl w:val="0"/>
          <w:numId w:val="5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Статью 18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640"/>
        <w:jc w:val="both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Статья 18. Досрочное прекращение полномочий Совета поселения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640"/>
        <w:jc w:val="both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883"/>
        <w:ind w:firstLine="540"/>
        <w:jc w:val="both"/>
      </w:pPr>
      <w:r>
        <w:t xml:space="preserve">1. Полномочия Совета поселения  прекращаются досрочно в следующих случаях:</w:t>
      </w:r>
      <w:r/>
    </w:p>
    <w:p>
      <w:pPr>
        <w:pStyle w:val="883"/>
        <w:ind w:firstLine="540"/>
        <w:jc w:val="both"/>
      </w:pPr>
      <w:r>
        <w:t xml:space="preserve">1) вступление в силу закона Ханты-Мансийского автономного округа - Югры  о  роспуске Совета поселения;</w:t>
      </w:r>
      <w:r/>
    </w:p>
    <w:p>
      <w:pPr>
        <w:pStyle w:val="883"/>
        <w:ind w:firstLine="540"/>
        <w:jc w:val="both"/>
      </w:pPr>
      <w:r>
        <w:t xml:space="preserve">2) принятие Советом поселения решения о самороспуске,  если за самороспуск проголосовало не менее 10 депутатов Совета поселения;</w:t>
      </w:r>
      <w:r/>
    </w:p>
    <w:p>
      <w:pPr>
        <w:pStyle w:val="883"/>
        <w:ind w:firstLine="540"/>
        <w:jc w:val="both"/>
      </w:pPr>
      <w:r>
        <w:t xml:space="preserve">3) вступление в силу решения суда Ханты-Мансийского автономного округа - Югры  о неправомочности данного состава депутатов Совета поселения, в том числе в связи со сложением депутатами своих полномочий;</w:t>
      </w:r>
      <w:r/>
    </w:p>
    <w:p>
      <w:pPr>
        <w:pStyle w:val="883"/>
        <w:ind w:firstLine="540"/>
        <w:jc w:val="both"/>
      </w:pPr>
      <w:r>
        <w:t xml:space="preserve">4) преобразование поселения, осуществляемое в соответствии с </w:t>
      </w:r>
      <w:hyperlink r:id="rId18" w:tooltip="https://login.consultant.ru/link/?req=doc&amp;base=LAW&amp;n=501319&amp;dst=100098" w:history="1">
        <w:r>
          <w:t xml:space="preserve">частями 6</w:t>
        </w:r>
      </w:hyperlink>
      <w:r>
        <w:t xml:space="preserve"> и </w:t>
      </w:r>
      <w:hyperlink r:id="rId19" w:tooltip="https://login.consultant.ru/link/?req=doc&amp;base=LAW&amp;n=501319&amp;dst=100099" w:history="1">
        <w:r>
          <w:t xml:space="preserve">7 статьи 12</w:t>
        </w:r>
      </w:hyperlink>
      <w: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власти»;</w:t>
      </w:r>
      <w:r/>
    </w:p>
    <w:p>
      <w:pPr>
        <w:pStyle w:val="883"/>
        <w:ind w:firstLine="540"/>
        <w:jc w:val="both"/>
      </w:pPr>
      <w:r>
        <w:t xml:space="preserve">5) увеличение численности избирателей муниципального образования более чем на 25 процентов;</w:t>
      </w:r>
      <w:r/>
    </w:p>
    <w:p>
      <w:pPr>
        <w:pStyle w:val="883"/>
        <w:ind w:firstLine="540"/>
        <w:jc w:val="both"/>
      </w:pPr>
      <w:r>
        <w:t xml:space="preserve">6)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  <w:r/>
    </w:p>
    <w:p>
      <w:pPr>
        <w:ind w:firstLine="539"/>
        <w:jc w:val="both"/>
        <w:spacing w:after="0" w:line="288" w:lineRule="atLeast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2. Досрочное прекращение полномочий Совета поселения влечёт за собой досрочное прекращение полномочий его депутатов.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ind w:firstLine="539"/>
        <w:jc w:val="both"/>
        <w:spacing w:after="0" w:line="288" w:lineRule="atLeast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3. В случае досрочного прекращения полномочий Совета поселения досрочные выборы проводятся в сроки, установленные федеральным законом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.».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ind w:firstLine="539"/>
        <w:jc w:val="both"/>
        <w:spacing w:after="0" w:line="288" w:lineRule="atLeast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numPr>
          <w:ilvl w:val="0"/>
          <w:numId w:val="5"/>
        </w:numPr>
        <w:ind w:left="640"/>
        <w:jc w:val="both"/>
        <w:spacing w:after="0" w:line="288" w:lineRule="atLeast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 статье 19: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numPr>
          <w:ilvl w:val="0"/>
          <w:numId w:val="10"/>
        </w:num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подпункте 3 пункта 2 слова «председателя Совета» заменить словом «главы»;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0"/>
        </w:num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 пункте 6 слова «со дня начала работы Совета поселения нового созыва» заменить словами «со дня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проведения первого заседания Совета поселения нового созыва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в правомочном составе»;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0"/>
        </w:numPr>
        <w:ind w:firstLine="638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подпункт 3 пункта 8, пункт 9 признать утратившими силу.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6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статье 20: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83"/>
        <w:numPr>
          <w:ilvl w:val="0"/>
          <w:numId w:val="11"/>
        </w:numPr>
        <w:ind w:left="709" w:hanging="1"/>
        <w:jc w:val="both"/>
      </w:pPr>
      <w:r>
        <w:t xml:space="preserve">пункт 3 изложить в следующей редакции:</w:t>
      </w:r>
      <w:r/>
    </w:p>
    <w:p>
      <w:pPr>
        <w:pStyle w:val="883"/>
        <w:ind w:left="8" w:firstLine="698"/>
        <w:jc w:val="both"/>
      </w:pPr>
      <w:r>
        <w:t xml:space="preserve">«3. Полномочия депутата Совета поселения начинаются со дня его избрания и прекращаются со дня </w:t>
      </w:r>
      <w:r>
        <w:t xml:space="preserve">проведения первого заседания Совета поселения нового созыва</w:t>
      </w:r>
      <w:r>
        <w:t xml:space="preserve"> в правомочном составе.»;</w:t>
      </w:r>
      <w:r/>
    </w:p>
    <w:p>
      <w:pPr>
        <w:pStyle w:val="883"/>
        <w:numPr>
          <w:ilvl w:val="0"/>
          <w:numId w:val="11"/>
        </w:numPr>
        <w:jc w:val="both"/>
      </w:pPr>
      <w:r>
        <w:t xml:space="preserve">пункты 9, 10 изложить в следующей редакции:</w:t>
      </w:r>
      <w:r/>
    </w:p>
    <w:p>
      <w:pPr>
        <w:pStyle w:val="883"/>
        <w:ind w:firstLine="708"/>
        <w:jc w:val="both"/>
        <w:rPr>
          <w:bCs/>
        </w:rPr>
      </w:pPr>
      <w:r>
        <w:t xml:space="preserve">«9. Депутат Совета поселения должен соблюдать ограничения,  запреты, исполнять обязанности, которые установлены </w:t>
      </w:r>
      <w:r>
        <w:rPr>
          <w:bCs/>
        </w:rPr>
        <w:t xml:space="preserve">законодательством Российской Федерации о противодействии коррупции.</w:t>
      </w:r>
      <w:r>
        <w:rPr>
          <w:bCs/>
        </w:rPr>
      </w:r>
      <w:r>
        <w:rPr>
          <w:bCs/>
        </w:rPr>
      </w:r>
    </w:p>
    <w:p>
      <w:pPr>
        <w:pStyle w:val="883"/>
        <w:ind w:left="8" w:firstLine="698"/>
        <w:jc w:val="both"/>
      </w:pPr>
      <w:r>
        <w:t xml:space="preserve">10. </w:t>
      </w:r>
      <w:r>
        <w:t xml:space="preserve">Депутат Совета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>
        <w:rPr>
          <w:bCs/>
        </w:rPr>
        <w:t xml:space="preserve">Федеральным законом от           20 марта 2025 года № 33-ФЗ «Об общих принципах организации местного самоуправления в единой системе публичной власти» </w:t>
      </w:r>
      <w: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</w:t>
      </w:r>
      <w:r>
        <w:t xml:space="preserve"> также неисполнение таких обязанностей признается следствием не зависящих от указанных лиц обстоятельств в порядке, предусмотренном </w:t>
      </w:r>
      <w:hyperlink r:id="rId20" w:tooltip="Федеральный закон от 25.12.2008 N 273-ФЗ (ред. от 28.12.2024) " w:history="1">
        <w:r>
          <w:t xml:space="preserve">частями 3</w:t>
        </w:r>
      </w:hyperlink>
      <w:r>
        <w:t xml:space="preserve"> - </w:t>
      </w:r>
      <w:hyperlink r:id="rId21" w:tooltip="Федеральный закон от 25.12.2008 N 273-ФЗ (ред. от 28.12.2024) " w:history="1">
        <w:r>
          <w:t xml:space="preserve">6 статьи 13</w:t>
        </w:r>
      </w:hyperlink>
      <w:r>
        <w:t xml:space="preserve"> Федерального закона от 25 декабря 2008 года № 273-ФЗ «О противодействии коррупции»</w:t>
      </w:r>
      <w:r>
        <w:t xml:space="preserve">.»</w:t>
      </w:r>
      <w:r>
        <w:t xml:space="preserve">.</w:t>
      </w:r>
      <w:r/>
    </w:p>
    <w:p>
      <w:pPr>
        <w:pStyle w:val="877"/>
        <w:ind w:left="100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77"/>
        <w:numPr>
          <w:ilvl w:val="0"/>
          <w:numId w:val="5"/>
        </w:numPr>
        <w:ind w:left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Пункт 1 статьи 21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83"/>
        <w:ind w:firstLine="708"/>
        <w:jc w:val="both"/>
      </w:pPr>
      <w:r>
        <w:rPr>
          <w:rFonts w:eastAsia="Times New Roman"/>
          <w:szCs w:val="24"/>
        </w:rPr>
        <w:t xml:space="preserve">«</w:t>
      </w:r>
      <w:hyperlink r:id="rId22" w:tooltip="https://login.consultant.ru/link/?req=doc&amp;base=RLAW926&amp;n=76135&amp;dst=100032" w:history="1">
        <w:r>
          <w:t xml:space="preserve">1</w:t>
        </w:r>
      </w:hyperlink>
      <w:r>
        <w:t xml:space="preserve">. Полномочия депутата Совета поселения прекращаются досрочно в следующих случаях: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1) смерть;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2) отставка по собственному желанию;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3) признание судом недееспособным или ограниченно дееспособным;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4) признание судом безвестно отсутствующим или объявление умершим;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5) вступление в отношении его в законную силу обвинительного приговора суда;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6) выезд за пределы Российской Федерации на постоянное место жительства;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7) прекращение гр</w:t>
      </w:r>
      <w:r>
        <w:rPr>
          <w:rFonts w:ascii="Times New Roman" w:hAnsi="Times New Roman" w:cs="Times New Roman" w:eastAsiaTheme="minorEastAsia"/>
          <w:sz w:val="24"/>
          <w:lang w:eastAsia="ru-RU"/>
        </w:rPr>
        <w:t xml:space="preserve">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8) досрочное прекращение полномочий Совета поселения;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9) призыв на военную службу или направление на заменяющую ее альтернативную гражданскую службу;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10) приобретение статуса иностранного агента;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11) иные случаи, установленные Федеральным законом от 20 марта 2025 года        № 33-ФЗ «Об общих принципах организации местного самоуправления в единой системе публичной власти» и другими федеральными законами.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Полномочия депутата Совета поселения прекращаются досрочно решением Совета поселения в случае отсутствия депутата Совета поселения без уважительных причин на всех заседаниях Совета поселения в течение шести месяцев подряд</w:t>
      </w:r>
      <w:r>
        <w:rPr>
          <w:rFonts w:ascii="Times New Roman" w:hAnsi="Times New Roman" w:cs="Times New Roman" w:eastAsiaTheme="minorEastAsia"/>
          <w:sz w:val="24"/>
          <w:lang w:eastAsia="ru-RU"/>
        </w:rPr>
        <w:t xml:space="preserve">.». 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pStyle w:val="877"/>
        <w:numPr>
          <w:ilvl w:val="0"/>
          <w:numId w:val="5"/>
        </w:numPr>
        <w:ind w:left="0" w:firstLine="72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В пункте 2 статьи 22 слова «вопросов местного значения» заменить словами «вопросов непосредственного обеспечения жизнедеятельности населения». 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pStyle w:val="877"/>
        <w:ind w:left="1000"/>
        <w:jc w:val="both"/>
        <w:spacing w:after="0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pStyle w:val="877"/>
        <w:numPr>
          <w:ilvl w:val="0"/>
          <w:numId w:val="5"/>
        </w:num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статье 23: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77"/>
        <w:numPr>
          <w:ilvl w:val="0"/>
          <w:numId w:val="1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пункт 1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83"/>
        <w:ind w:firstLine="660"/>
        <w:jc w:val="both"/>
      </w:pPr>
      <w:r>
        <w:rPr>
          <w:rFonts w:eastAsia="Times New Roman"/>
          <w:szCs w:val="24"/>
        </w:rPr>
        <w:t xml:space="preserve">«1. </w:t>
      </w:r>
      <w:r>
        <w:t xml:space="preserve">В исключительной компетенции главы поселения находятся:</w:t>
      </w:r>
      <w:r/>
    </w:p>
    <w:p>
      <w:pPr>
        <w:ind w:firstLine="66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1) представительство городского поселения </w:t>
      </w:r>
      <w:r>
        <w:rPr>
          <w:rFonts w:ascii="Times New Roman" w:hAnsi="Times New Roman" w:cs="Times New Roman" w:eastAsiaTheme="minorEastAsia"/>
          <w:sz w:val="24"/>
          <w:lang w:eastAsia="ru-RU"/>
        </w:rPr>
        <w:t xml:space="preserve">Белоярский</w:t>
      </w:r>
      <w:r>
        <w:rPr>
          <w:rFonts w:ascii="Times New Roman" w:hAnsi="Times New Roman" w:cs="Times New Roman" w:eastAsiaTheme="minorEastAsia"/>
          <w:sz w:val="24"/>
          <w:lang w:eastAsia="ru-RU"/>
        </w:rPr>
        <w:t xml:space="preserve"> 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66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2) подписание и обнародование в порядке, установленном настоящим  уставом, нормативных правовых актов, принятых Советом поселения;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66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3) издание в пределах своих полномочий правовых актов;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66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4) право требования созыва внеочередного заседания Совета поселения</w:t>
      </w:r>
      <w:r>
        <w:rPr>
          <w:rFonts w:ascii="Times New Roman" w:hAnsi="Times New Roman" w:cs="Times New Roman" w:eastAsiaTheme="minorEastAsia"/>
          <w:sz w:val="24"/>
          <w:lang w:eastAsia="ru-RU"/>
        </w:rPr>
        <w:t xml:space="preserve">.»;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ind w:firstLine="66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lang w:eastAsia="ru-RU"/>
        </w:rPr>
        <w:t xml:space="preserve">2) пункт 5 изложить в следующей редакции:</w:t>
      </w:r>
      <w:r>
        <w:rPr>
          <w:rFonts w:ascii="Times New Roman" w:hAnsi="Times New Roman" w:cs="Times New Roman" w:eastAsiaTheme="minorEastAsia"/>
          <w:sz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lang w:eastAsia="ru-RU"/>
        </w:rPr>
      </w:r>
    </w:p>
    <w:p>
      <w:pPr>
        <w:pStyle w:val="883"/>
        <w:ind w:firstLine="660"/>
        <w:jc w:val="both"/>
      </w:pPr>
      <w:r>
        <w:t xml:space="preserve">«5. </w:t>
      </w:r>
      <w:r>
        <w:t xml:space="preserve"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          20 мар</w:t>
      </w:r>
      <w:r>
        <w:t xml:space="preserve">та 2025 года № 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 также</w:t>
      </w:r>
      <w:r>
        <w:t xml:space="preserve"> неисполнение таких обязанностей признается следствием не зависящих от него обстоятельств в порядке, предусмотренном </w:t>
      </w:r>
      <w:hyperlink r:id="rId23" w:tooltip="Федеральный закон от 25.12.2008 N 273-ФЗ (ред. от 28.12.2024) " w:history="1">
        <w:r>
          <w:t xml:space="preserve">частями 3</w:t>
        </w:r>
      </w:hyperlink>
      <w:r>
        <w:t xml:space="preserve"> - </w:t>
      </w:r>
      <w:hyperlink r:id="rId24" w:tooltip="Федеральный закон от 25.12.2008 N 273-ФЗ (ред. от 28.12.2024) " w:history="1">
        <w:r>
          <w:t xml:space="preserve">6 статьи 13</w:t>
        </w:r>
      </w:hyperlink>
      <w:r>
        <w:t xml:space="preserve"> Федерального закона от 25 декабря 2008 года № 273-ФЗ «О противодействии коррупции»</w:t>
      </w:r>
      <w:r>
        <w:t xml:space="preserve">.»</w:t>
      </w:r>
      <w:r>
        <w:t xml:space="preserve">.</w:t>
      </w:r>
      <w:r/>
    </w:p>
    <w:p>
      <w:pPr>
        <w:pStyle w:val="883"/>
        <w:ind w:firstLine="660"/>
        <w:jc w:val="both"/>
      </w:pPr>
      <w:r/>
      <w:r/>
    </w:p>
    <w:p>
      <w:pPr>
        <w:pStyle w:val="883"/>
        <w:numPr>
          <w:ilvl w:val="0"/>
          <w:numId w:val="5"/>
        </w:numPr>
        <w:ind w:firstLine="709"/>
        <w:jc w:val="both"/>
      </w:pPr>
      <w:r>
        <w:t xml:space="preserve">В статье 24:</w:t>
      </w:r>
      <w:r/>
    </w:p>
    <w:p>
      <w:pPr>
        <w:pStyle w:val="883"/>
        <w:numPr>
          <w:ilvl w:val="0"/>
          <w:numId w:val="13"/>
        </w:numPr>
        <w:jc w:val="both"/>
      </w:pPr>
      <w:r>
        <w:t xml:space="preserve">пункты 1, 2 изложить в следующей редакции:</w:t>
      </w:r>
      <w:r/>
    </w:p>
    <w:p>
      <w:pPr>
        <w:pStyle w:val="883"/>
        <w:ind w:left="8" w:firstLine="698"/>
        <w:jc w:val="both"/>
      </w:pPr>
      <w:r>
        <w:t xml:space="preserve">«1. Полномочия главы поселения прекращаются досрочно в следующих случаях:</w:t>
      </w:r>
      <w:r/>
    </w:p>
    <w:p>
      <w:pPr>
        <w:pStyle w:val="883"/>
        <w:ind w:left="8" w:firstLine="698"/>
        <w:jc w:val="both"/>
      </w:pPr>
      <w:r>
        <w:t xml:space="preserve">1) смерть;</w:t>
      </w:r>
      <w:r/>
    </w:p>
    <w:p>
      <w:pPr>
        <w:pStyle w:val="883"/>
        <w:ind w:left="8" w:firstLine="698"/>
        <w:jc w:val="both"/>
      </w:pPr>
      <w:r>
        <w:t xml:space="preserve">2) отставка по собственному желанию;</w:t>
      </w:r>
      <w:r/>
    </w:p>
    <w:p>
      <w:pPr>
        <w:pStyle w:val="883"/>
        <w:ind w:left="8" w:firstLine="698"/>
        <w:jc w:val="both"/>
      </w:pPr>
      <w:r>
        <w:t xml:space="preserve">3) признание судом недееспособным или ограниченно дееспособным;</w:t>
      </w:r>
      <w:r/>
    </w:p>
    <w:p>
      <w:pPr>
        <w:pStyle w:val="883"/>
        <w:ind w:left="8" w:firstLine="698"/>
        <w:jc w:val="both"/>
      </w:pPr>
      <w:r>
        <w:t xml:space="preserve">4) признание судом безвестно отсутствующим или объявление умершим;</w:t>
      </w:r>
      <w:r/>
    </w:p>
    <w:p>
      <w:pPr>
        <w:pStyle w:val="883"/>
        <w:ind w:left="8" w:firstLine="698"/>
        <w:jc w:val="both"/>
      </w:pPr>
      <w:r>
        <w:t xml:space="preserve">5) вступление в отношении его в законную силу обвинительного приговора суда;</w:t>
      </w:r>
      <w:r/>
    </w:p>
    <w:p>
      <w:pPr>
        <w:pStyle w:val="883"/>
        <w:ind w:left="8" w:firstLine="698"/>
        <w:jc w:val="both"/>
      </w:pPr>
      <w:r>
        <w:t xml:space="preserve">6) выезд за пределы Российской Федерации на постоянное место жительства;</w:t>
      </w:r>
      <w:r/>
    </w:p>
    <w:p>
      <w:pPr>
        <w:pStyle w:val="883"/>
        <w:ind w:left="8" w:firstLine="698"/>
        <w:jc w:val="both"/>
      </w:pPr>
      <w:r>
        <w:t xml:space="preserve">7) прекращение гр</w:t>
      </w:r>
      <w:r>
        <w:t xml:space="preserve">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  <w:r/>
    </w:p>
    <w:p>
      <w:pPr>
        <w:pStyle w:val="883"/>
        <w:ind w:left="8" w:firstLine="698"/>
        <w:jc w:val="both"/>
      </w:pPr>
      <w:r>
        <w:t xml:space="preserve">8) досрочное прекращение полномочий Совета поселения;</w:t>
      </w:r>
      <w:r/>
    </w:p>
    <w:p>
      <w:pPr>
        <w:pStyle w:val="883"/>
        <w:ind w:left="8" w:firstLine="698"/>
        <w:jc w:val="both"/>
      </w:pPr>
      <w:r>
        <w:t xml:space="preserve">9) призыв на военную службу или направление на заменяющую ее альтернативную гражданскую службу;</w:t>
      </w:r>
      <w:r/>
    </w:p>
    <w:p>
      <w:pPr>
        <w:pStyle w:val="883"/>
        <w:ind w:left="8" w:firstLine="698"/>
        <w:jc w:val="both"/>
      </w:pPr>
      <w:r>
        <w:t xml:space="preserve">10) приобретение статуса иностранного агента;</w:t>
      </w:r>
      <w:r/>
    </w:p>
    <w:p>
      <w:pPr>
        <w:pStyle w:val="883"/>
        <w:ind w:left="8" w:firstLine="698"/>
        <w:jc w:val="both"/>
      </w:pPr>
      <w:r>
        <w:t xml:space="preserve">11) утрата доверия Президента Российской Федерации;</w:t>
      </w:r>
      <w:r/>
    </w:p>
    <w:p>
      <w:pPr>
        <w:pStyle w:val="883"/>
        <w:ind w:left="8" w:firstLine="698"/>
        <w:jc w:val="both"/>
      </w:pPr>
      <w:r>
        <w:t xml:space="preserve">12) удаление в отставку;</w:t>
      </w:r>
      <w:r/>
    </w:p>
    <w:p>
      <w:pPr>
        <w:pStyle w:val="883"/>
        <w:ind w:left="8" w:firstLine="698"/>
        <w:jc w:val="both"/>
      </w:pPr>
      <w:r>
        <w:t xml:space="preserve">13) отрешение от должности;</w:t>
      </w:r>
      <w:r/>
    </w:p>
    <w:p>
      <w:pPr>
        <w:pStyle w:val="883"/>
        <w:ind w:left="8" w:firstLine="698"/>
        <w:jc w:val="both"/>
      </w:pPr>
      <w:r>
        <w:t xml:space="preserve">14) установленная в судебном порядке стойкая неспособность по состоянию здоровья осуществлять полномочия главы муниципального образования;</w:t>
      </w:r>
      <w:r/>
    </w:p>
    <w:p>
      <w:pPr>
        <w:pStyle w:val="883"/>
        <w:ind w:left="8" w:firstLine="698"/>
        <w:jc w:val="both"/>
      </w:pPr>
      <w:r>
        <w:t xml:space="preserve">15) преобразование муниципального образования, осуществляемое в соответствии с </w:t>
      </w:r>
      <w:hyperlink r:id="rId25" w:tooltip="https://login.consultant.ru/link/?req=doc&amp;base=LAW&amp;n=501319&amp;dst=100098" w:history="1">
        <w:r>
          <w:t xml:space="preserve">частями 6</w:t>
        </w:r>
      </w:hyperlink>
      <w:r>
        <w:t xml:space="preserve"> и </w:t>
      </w:r>
      <w:hyperlink r:id="rId26" w:tooltip="https://login.consultant.ru/link/?req=doc&amp;base=LAW&amp;n=501319&amp;dst=100099" w:history="1">
        <w:r>
          <w:t xml:space="preserve">7 статьи 12</w:t>
        </w:r>
      </w:hyperlink>
      <w: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власти»;</w:t>
      </w:r>
      <w:r/>
    </w:p>
    <w:p>
      <w:pPr>
        <w:pStyle w:val="883"/>
        <w:ind w:left="8" w:firstLine="698"/>
        <w:jc w:val="both"/>
      </w:pPr>
      <w:r>
        <w:t xml:space="preserve">16) увеличение численности избирателей муниципального образования более чем на 25 процентов;</w:t>
      </w:r>
      <w:r/>
    </w:p>
    <w:p>
      <w:pPr>
        <w:pStyle w:val="883"/>
        <w:ind w:left="8" w:firstLine="698"/>
        <w:jc w:val="both"/>
      </w:pPr>
      <w:r>
        <w:t xml:space="preserve">17) нарушение срока издания муниципального правового акта, необходимого для реализации решения, принятого путем прямого волеизъявления населения;</w:t>
      </w:r>
      <w:r/>
    </w:p>
    <w:p>
      <w:pPr>
        <w:pStyle w:val="883"/>
        <w:ind w:left="8" w:firstLine="698"/>
        <w:jc w:val="both"/>
      </w:pPr>
      <w:r>
        <w:t xml:space="preserve">18) иные случаи, установленные  Федеральным законом от 20 марта 2025 года       № 33-ФЗ «Об общих принципах организации местного самоуправления в единой системе публичной власти» и другими федеральными законами.</w:t>
      </w:r>
      <w:r/>
    </w:p>
    <w:p>
      <w:pPr>
        <w:pStyle w:val="883"/>
        <w:ind w:left="8" w:firstLine="698"/>
        <w:jc w:val="both"/>
      </w:pPr>
      <w:r>
        <w:t xml:space="preserve">2. Совет поселения  в соответствии с  Федеральным законом от 20 марта 2025 года       №</w:t>
      </w:r>
      <w:r>
        <w:t xml:space="preserve"> 33-ФЗ «Об общих принципах организации местного самоуправления в единой системе публичной власти» вправе удалить главу поселения в отставку по инициативе депутатов Совета поселения  или по инициативе Губернатора  Ханты-Мансийского автономного округа - Югры</w:t>
      </w:r>
      <w:r>
        <w:t xml:space="preserve">.»;</w:t>
      </w:r>
      <w:r/>
    </w:p>
    <w:p>
      <w:pPr>
        <w:pStyle w:val="883"/>
        <w:ind w:firstLine="709"/>
        <w:jc w:val="both"/>
      </w:pPr>
      <w:r>
        <w:t xml:space="preserve">2)</w:t>
      </w:r>
      <w:r>
        <w:t xml:space="preserve"> </w:t>
      </w:r>
      <w:r>
        <w:t xml:space="preserve">в пункте 4:</w:t>
      </w:r>
      <w:r/>
    </w:p>
    <w:p>
      <w:pPr>
        <w:pStyle w:val="883"/>
        <w:ind w:left="708"/>
        <w:jc w:val="both"/>
      </w:pPr>
      <w:r>
        <w:t xml:space="preserve">а) абзац первый изложить в следующей редакции:</w:t>
      </w:r>
      <w:r/>
    </w:p>
    <w:p>
      <w:pPr>
        <w:pStyle w:val="883"/>
        <w:ind w:firstLine="638"/>
        <w:jc w:val="both"/>
      </w:pPr>
      <w:r>
        <w:t xml:space="preserve">«4. В случае</w:t>
      </w:r>
      <w:r>
        <w:t xml:space="preserve">,</w:t>
      </w:r>
      <w:r>
        <w:t xml:space="preserve"> если глава поселения не может осуществлять свои полномочия в связи с состоян</w:t>
      </w:r>
      <w:r>
        <w:t xml:space="preserve">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заместитель председателя Совета поселения на основании настоящего устава.»;</w:t>
      </w:r>
      <w:r/>
    </w:p>
    <w:p>
      <w:pPr>
        <w:pStyle w:val="883"/>
        <w:ind w:firstLine="638"/>
        <w:jc w:val="both"/>
      </w:pPr>
      <w:r>
        <w:t xml:space="preserve">б) абзацы третий, четвертый признать утратившими силу.</w:t>
      </w:r>
      <w:r/>
    </w:p>
    <w:p>
      <w:pPr>
        <w:pStyle w:val="883"/>
        <w:ind w:firstLine="638"/>
        <w:jc w:val="both"/>
      </w:pPr>
      <w:r/>
      <w:r/>
    </w:p>
    <w:p>
      <w:pPr>
        <w:pStyle w:val="883"/>
        <w:numPr>
          <w:ilvl w:val="0"/>
          <w:numId w:val="5"/>
        </w:numPr>
        <w:ind w:left="5" w:firstLine="578"/>
        <w:jc w:val="both"/>
      </w:pPr>
      <w:r>
        <w:t xml:space="preserve">В пункте 1 статьи 25 слова </w:t>
      </w:r>
      <w:r>
        <w:t xml:space="preserve">слова</w:t>
      </w:r>
      <w:r>
        <w:t xml:space="preserve"> «по решению вопросов местного значения» заменить словами «по решению вопросов непосредственного обеспечения жизнедеятельности населения».</w:t>
      </w:r>
      <w:r/>
    </w:p>
    <w:p>
      <w:pPr>
        <w:pStyle w:val="883"/>
        <w:jc w:val="both"/>
      </w:pPr>
      <w:r/>
      <w:r/>
    </w:p>
    <w:p>
      <w:pPr>
        <w:pStyle w:val="883"/>
        <w:numPr>
          <w:ilvl w:val="0"/>
          <w:numId w:val="5"/>
        </w:numPr>
        <w:ind w:left="5" w:firstLine="578"/>
        <w:jc w:val="both"/>
      </w:pPr>
      <w:r>
        <w:t xml:space="preserve">Пункт 2 статьи 26 изложить в следующей редакции:</w:t>
      </w:r>
      <w:r/>
    </w:p>
    <w:p>
      <w:pPr>
        <w:pStyle w:val="883"/>
        <w:ind w:firstLine="583"/>
        <w:jc w:val="both"/>
      </w:pPr>
      <w:r>
        <w:t xml:space="preserve">«2. Администрация поселения осуществля</w:t>
      </w:r>
      <w:r>
        <w:t xml:space="preserve">ет иные полномочия органов местного самоуправления по решению вопросов местного значения поселения, не отнесенные федеральными законами, законами Ханты-Мансийского автономного округа - Югры, настоящим уставом к полномочиям Совета поселения, главы поселения</w:t>
      </w:r>
      <w:r>
        <w:t xml:space="preserve">.».</w:t>
      </w:r>
      <w:r/>
    </w:p>
    <w:p>
      <w:pPr>
        <w:pStyle w:val="883"/>
        <w:ind w:firstLine="583"/>
        <w:jc w:val="both"/>
      </w:pPr>
      <w:r/>
      <w:r/>
    </w:p>
    <w:p>
      <w:pPr>
        <w:pStyle w:val="883"/>
        <w:numPr>
          <w:ilvl w:val="0"/>
          <w:numId w:val="5"/>
        </w:numPr>
        <w:ind w:firstLine="638"/>
        <w:jc w:val="both"/>
      </w:pPr>
      <w:r>
        <w:t xml:space="preserve">В статье 26.1:</w:t>
      </w:r>
      <w:r/>
    </w:p>
    <w:p>
      <w:pPr>
        <w:pStyle w:val="883"/>
        <w:numPr>
          <w:ilvl w:val="0"/>
          <w:numId w:val="14"/>
        </w:numPr>
        <w:jc w:val="both"/>
      </w:pPr>
      <w:r>
        <w:t xml:space="preserve">пункт 2 изложить в следующей редакции:</w:t>
      </w:r>
      <w:r/>
    </w:p>
    <w:p>
      <w:pPr>
        <w:pStyle w:val="883"/>
        <w:ind w:firstLine="638"/>
        <w:jc w:val="both"/>
      </w:pPr>
      <w:r>
        <w:t xml:space="preserve">«2. </w:t>
      </w:r>
      <w:r>
        <w:t xml:space="preserve">Условия контракта для главы администрации поселения утверждаются Советом </w:t>
      </w:r>
      <w:r>
        <w:t xml:space="preserve">поселения в части, касающейся осуществления полномочий по решению вопросов непосредственного обеспечения жизнедеятельности нас</w:t>
      </w:r>
      <w:r>
        <w:t xml:space="preserve">еления, и законом Ханты-Мансийского автономного округа – Югры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Ханты-Мансийского автономного округа – Югры.»;</w:t>
      </w:r>
      <w:r/>
    </w:p>
    <w:p>
      <w:pPr>
        <w:pStyle w:val="883"/>
        <w:numPr>
          <w:ilvl w:val="0"/>
          <w:numId w:val="14"/>
        </w:numPr>
        <w:jc w:val="both"/>
        <w:rPr>
          <w:szCs w:val="24"/>
        </w:rPr>
      </w:pPr>
      <w:r>
        <w:t xml:space="preserve">пункт 5.1 изложить в следующей редакции:</w:t>
      </w:r>
      <w:r>
        <w:rPr>
          <w:szCs w:val="24"/>
        </w:rPr>
      </w:r>
      <w:r>
        <w:rPr>
          <w:szCs w:val="24"/>
        </w:rPr>
      </w:r>
    </w:p>
    <w:p>
      <w:pPr>
        <w:pStyle w:val="883"/>
        <w:ind w:firstLine="638"/>
        <w:jc w:val="both"/>
      </w:pPr>
      <w:r>
        <w:t xml:space="preserve">«5.1. Глава местной администрации, </w:t>
      </w:r>
      <w:r>
        <w:t xml:space="preserve">осуществляющий</w:t>
      </w:r>
      <w:r>
        <w:t xml:space="preserve"> свои полномочия по результатам конкурса:</w:t>
      </w:r>
      <w:r/>
    </w:p>
    <w:p>
      <w:pPr>
        <w:pStyle w:val="883"/>
        <w:ind w:firstLine="638"/>
        <w:jc w:val="both"/>
      </w:pPr>
      <w:r>
        <w:t xml:space="preserve">1) </w:t>
      </w:r>
      <w:r>
        <w:t xml:space="preserve">подконтролен</w:t>
      </w:r>
      <w:r>
        <w:t xml:space="preserve"> и подотчетен Совету поселения;</w:t>
      </w:r>
      <w:r/>
    </w:p>
    <w:p>
      <w:pPr>
        <w:pStyle w:val="883"/>
        <w:ind w:firstLine="638"/>
        <w:jc w:val="both"/>
      </w:pPr>
      <w:r>
        <w:t xml:space="preserve">2) представляет Совету поселения ежегодные отчеты о результатах своей деятельности и деятельности местной администрации;</w:t>
      </w:r>
      <w:r/>
    </w:p>
    <w:p>
      <w:pPr>
        <w:pStyle w:val="883"/>
        <w:ind w:firstLine="638"/>
        <w:jc w:val="both"/>
      </w:pPr>
      <w:r>
        <w:t xml:space="preserve">3) обеспечивает осуществление местной админист</w:t>
      </w:r>
      <w:r>
        <w:t xml:space="preserve">рацией 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федеральными законами и законами Ханты-Мансийского автономного округа - Югры;</w:t>
      </w:r>
      <w:r/>
    </w:p>
    <w:p>
      <w:pPr>
        <w:pStyle w:val="883"/>
        <w:ind w:firstLine="638"/>
        <w:jc w:val="both"/>
      </w:pPr>
      <w:r>
        <w:t xml:space="preserve">4) обязан сообщить в письменной форме главе поселения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</w:t>
      </w:r>
      <w:r>
        <w:t xml:space="preserve">умента, подтверждающего право на постоянное проживание на территории иностранного государства гражданина Российской Федерации, в день, когда ему стало известно об этом, но не позднее пяти рабочих дней со дня прекращения гражданства Российской Федерации или</w:t>
      </w:r>
      <w:r>
        <w:t xml:space="preserve"> приобретения гражданства (подданства) иностранного государства либо получения вида на жительство или иного документа, предусмотренного настоящим подпунктом</w:t>
      </w:r>
      <w:r>
        <w:t xml:space="preserve">.»;</w:t>
      </w:r>
      <w:r/>
    </w:p>
    <w:p>
      <w:pPr>
        <w:pStyle w:val="883"/>
        <w:ind w:firstLine="638"/>
        <w:jc w:val="both"/>
      </w:pPr>
      <w:r>
        <w:t xml:space="preserve">3) пункт 8 изложить в следующей редакции:</w:t>
      </w:r>
      <w:r/>
    </w:p>
    <w:p>
      <w:pPr>
        <w:pStyle w:val="883"/>
        <w:ind w:firstLine="638"/>
        <w:jc w:val="both"/>
      </w:pPr>
      <w:r>
        <w:t xml:space="preserve">«8. </w:t>
      </w:r>
      <w:r>
        <w:t xml:space="preserve">Глава администрации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</w:t>
      </w:r>
      <w:r>
        <w:t xml:space="preserve">20 марта 2025 года № 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</w:t>
      </w:r>
      <w:r>
        <w:t xml:space="preserve"> также неисполнение таких обязанностей признается следствием не зависящих от него обстоятельств в порядке, предусмотренном </w:t>
      </w:r>
      <w:hyperlink r:id="rId27" w:tooltip="Федеральный закон от 25.12.2008 N 273-ФЗ (ред. от 28.12.2024) " w:history="1">
        <w:r>
          <w:t xml:space="preserve">частями 3</w:t>
        </w:r>
      </w:hyperlink>
      <w:r>
        <w:t xml:space="preserve"> - </w:t>
      </w:r>
      <w:hyperlink r:id="rId28" w:tooltip="Федеральный закон от 25.12.2008 N 273-ФЗ (ред. от 28.12.2024) " w:history="1">
        <w:r>
          <w:t xml:space="preserve">6 статьи 13</w:t>
        </w:r>
      </w:hyperlink>
      <w:r>
        <w:t xml:space="preserve"> Федерального закона от 25 декабря 2008 года № 273-ФЗ               «О противодействии коррупции»</w:t>
      </w:r>
      <w:r>
        <w:t xml:space="preserve">.»</w:t>
      </w:r>
      <w:r>
        <w:t xml:space="preserve">.</w:t>
      </w:r>
      <w:r/>
    </w:p>
    <w:p>
      <w:pPr>
        <w:pStyle w:val="883"/>
        <w:ind w:firstLine="638"/>
        <w:jc w:val="both"/>
      </w:pPr>
      <w:r/>
      <w:r/>
    </w:p>
    <w:p>
      <w:pPr>
        <w:pStyle w:val="883"/>
        <w:numPr>
          <w:ilvl w:val="0"/>
          <w:numId w:val="5"/>
        </w:numPr>
        <w:ind w:firstLine="851"/>
        <w:jc w:val="both"/>
      </w:pPr>
      <w:r>
        <w:t xml:space="preserve">Статью 26.3 изложить в следующей редакции:</w:t>
      </w:r>
      <w:r/>
    </w:p>
    <w:p>
      <w:pPr>
        <w:pStyle w:val="883"/>
        <w:ind w:firstLine="851"/>
        <w:jc w:val="both"/>
        <w:rPr>
          <w:b/>
        </w:rPr>
      </w:pPr>
      <w:r>
        <w:t xml:space="preserve">«</w:t>
      </w:r>
      <w:r>
        <w:rPr>
          <w:b/>
        </w:rPr>
        <w:t xml:space="preserve">Статья 26.3. Досрочное прекращение полномочий главы администрации поселения</w:t>
      </w:r>
      <w:r>
        <w:rPr>
          <w:b/>
        </w:rPr>
      </w:r>
      <w:r>
        <w:rPr>
          <w:b/>
        </w:rPr>
      </w:r>
    </w:p>
    <w:p>
      <w:pPr>
        <w:pStyle w:val="883"/>
        <w:ind w:firstLine="851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83"/>
        <w:ind w:firstLine="851"/>
        <w:jc w:val="both"/>
      </w:pPr>
      <w:r>
        <w:t xml:space="preserve">1. Полномочия главы администрации поселения прекращаются досрочно в следующих случаях:</w:t>
      </w:r>
      <w:r/>
    </w:p>
    <w:p>
      <w:pPr>
        <w:pStyle w:val="883"/>
        <w:ind w:firstLine="851"/>
        <w:jc w:val="both"/>
      </w:pPr>
      <w:r>
        <w:t xml:space="preserve">1) смерть;</w:t>
      </w:r>
      <w:r/>
    </w:p>
    <w:p>
      <w:pPr>
        <w:pStyle w:val="883"/>
        <w:ind w:firstLine="851"/>
        <w:jc w:val="both"/>
      </w:pPr>
      <w:r>
        <w:t xml:space="preserve">2) отставка по собственному желанию;</w:t>
      </w:r>
      <w:r/>
    </w:p>
    <w:p>
      <w:pPr>
        <w:pStyle w:val="883"/>
        <w:ind w:firstLine="851"/>
        <w:jc w:val="both"/>
      </w:pPr>
      <w:r>
        <w:t xml:space="preserve">3) освобождение от занимаемой должности в соответствии с </w:t>
      </w:r>
      <w:hyperlink r:id="rId29" w:tooltip="https://www.consultant.ru/document/cons_doc_LAW_501319/d8328eda27fb63ecd0d8eb70e87edfb68794a245/#dst100319" w:anchor="dst100319" w:history="1">
        <w:r>
          <w:rPr>
            <w:rStyle w:val="867"/>
            <w:color w:val="auto"/>
            <w:u w:val="none"/>
          </w:rPr>
          <w:t xml:space="preserve">частью 2</w:t>
        </w:r>
      </w:hyperlink>
      <w:r>
        <w:t xml:space="preserve"> или </w:t>
      </w:r>
      <w:hyperlink r:id="rId30" w:tooltip="https://www.consultant.ru/document/cons_doc_LAW_501319/d8328eda27fb63ecd0d8eb70e87edfb68794a245/#dst100323" w:anchor="dst100323" w:history="1">
        <w:r>
          <w:rPr>
            <w:rStyle w:val="867"/>
            <w:color w:val="auto"/>
            <w:u w:val="none"/>
          </w:rPr>
          <w:t xml:space="preserve">3</w:t>
        </w:r>
      </w:hyperlink>
      <w:r>
        <w:t xml:space="preserve">  статьи 23 Федерального закона от 20 марта 2025 года № 33-ФЗ «Об общих принципах организации местного самоуправления в единой системе публичной власти»;</w:t>
      </w:r>
      <w:r/>
    </w:p>
    <w:p>
      <w:pPr>
        <w:pStyle w:val="883"/>
        <w:ind w:firstLine="851"/>
        <w:jc w:val="both"/>
      </w:pPr>
      <w:r>
        <w:t xml:space="preserve">4) отрешение от должности;</w:t>
      </w:r>
      <w:r/>
    </w:p>
    <w:p>
      <w:pPr>
        <w:pStyle w:val="883"/>
        <w:ind w:firstLine="851"/>
        <w:jc w:val="both"/>
      </w:pPr>
      <w:r>
        <w:t xml:space="preserve">5) признание судом недееспособным или ограниченно дееспособным;</w:t>
      </w:r>
      <w:r/>
    </w:p>
    <w:p>
      <w:pPr>
        <w:pStyle w:val="883"/>
        <w:ind w:firstLine="851"/>
        <w:jc w:val="both"/>
      </w:pPr>
      <w:r>
        <w:t xml:space="preserve">6) признание судом безвестно отсутствующим или объявление умершим;</w:t>
      </w:r>
      <w:r/>
    </w:p>
    <w:p>
      <w:pPr>
        <w:pStyle w:val="883"/>
        <w:ind w:firstLine="851"/>
        <w:jc w:val="both"/>
      </w:pPr>
      <w:r>
        <w:t xml:space="preserve">7) вступление в отношении его в законную силу обвинительного приговора суда;</w:t>
      </w:r>
      <w:r/>
    </w:p>
    <w:p>
      <w:pPr>
        <w:pStyle w:val="883"/>
        <w:ind w:firstLine="851"/>
        <w:jc w:val="both"/>
      </w:pPr>
      <w:r>
        <w:t xml:space="preserve">8) выезд за пределы Российской Федерации на постоянное место жительства;</w:t>
      </w:r>
      <w:r/>
    </w:p>
    <w:p>
      <w:pPr>
        <w:pStyle w:val="883"/>
        <w:ind w:firstLine="851"/>
        <w:jc w:val="both"/>
      </w:pPr>
      <w:r>
        <w:t xml:space="preserve">9) прекращение гражданства Российской Федерации или наличие гражданства </w:t>
      </w:r>
      <w:r>
        <w:t xml:space="preserve">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  <w:r/>
    </w:p>
    <w:p>
      <w:pPr>
        <w:pStyle w:val="883"/>
        <w:ind w:firstLine="851"/>
        <w:jc w:val="both"/>
      </w:pPr>
      <w:r>
        <w:t xml:space="preserve">10) призыв на военную службу или направление на заменяющую ее альтернативную гражданскую службу;</w:t>
      </w:r>
      <w:r/>
    </w:p>
    <w:p>
      <w:pPr>
        <w:pStyle w:val="883"/>
        <w:ind w:firstLine="851"/>
        <w:jc w:val="both"/>
      </w:pPr>
      <w:r>
        <w:t xml:space="preserve">11) преобразование муниципального образования, осуществляемое в соответствии с </w:t>
      </w:r>
      <w:hyperlink r:id="rId31" w:tooltip="https://www.consultant.ru/document/cons_doc_LAW_501319/1a0f62c6f603affe3ccb001027ef465dfe5f507b/#dst100098" w:anchor="dst100098" w:history="1">
        <w:r>
          <w:rPr>
            <w:rStyle w:val="867"/>
            <w:color w:val="auto"/>
            <w:u w:val="none"/>
          </w:rPr>
          <w:t xml:space="preserve">частями 6</w:t>
        </w:r>
      </w:hyperlink>
      <w:r>
        <w:t xml:space="preserve"> и </w:t>
      </w:r>
      <w:hyperlink r:id="rId32" w:tooltip="https://www.consultant.ru/document/cons_doc_LAW_501319/1a0f62c6f603affe3ccb001027ef465dfe5f507b/#dst100099" w:anchor="dst100099" w:history="1">
        <w:r>
          <w:rPr>
            <w:rStyle w:val="867"/>
            <w:color w:val="auto"/>
            <w:u w:val="none"/>
          </w:rPr>
          <w:t xml:space="preserve">7 статьи 12</w:t>
        </w:r>
      </w:hyperlink>
      <w:r>
        <w:t xml:space="preserve">  Федерального закона от 20 марта 2025 года № 33-ФЗ «Об общих принципах организации местного самоуправления в единой системе публичной власти»;</w:t>
      </w:r>
      <w:r/>
    </w:p>
    <w:p>
      <w:pPr>
        <w:pStyle w:val="883"/>
        <w:ind w:firstLine="851"/>
        <w:jc w:val="both"/>
      </w:pPr>
      <w:r>
        <w:t xml:space="preserve">12) увеличение численности избирателей муниципального образования более чем на 25 процентов;</w:t>
      </w:r>
      <w:r/>
    </w:p>
    <w:p>
      <w:pPr>
        <w:pStyle w:val="883"/>
        <w:ind w:firstLine="851"/>
        <w:jc w:val="both"/>
      </w:pPr>
      <w:r>
        <w:t xml:space="preserve">13) вступление в должность главы муниципального образования, исполняющего полномочия главы местной администрации;</w:t>
      </w:r>
      <w:r/>
    </w:p>
    <w:p>
      <w:pPr>
        <w:pStyle w:val="883"/>
        <w:ind w:firstLine="851"/>
        <w:jc w:val="both"/>
      </w:pPr>
      <w:r>
        <w:t xml:space="preserve">1</w:t>
      </w:r>
      <w:r>
        <w:t xml:space="preserve">4</w:t>
      </w:r>
      <w:r>
        <w:t xml:space="preserve">) нарушение срока издания муниципального правового акта, необходимого для реализации решения, принятого путем прямого волеизъявления населения;</w:t>
      </w:r>
      <w:r/>
    </w:p>
    <w:p>
      <w:pPr>
        <w:pStyle w:val="883"/>
        <w:ind w:firstLine="851"/>
        <w:jc w:val="both"/>
      </w:pPr>
      <w:r>
        <w:t xml:space="preserve">15</w:t>
      </w:r>
      <w:r>
        <w:t xml:space="preserve">) приобретение статуса иностранного агента.</w:t>
      </w:r>
      <w:r/>
    </w:p>
    <w:p>
      <w:pPr>
        <w:pStyle w:val="883"/>
        <w:ind w:firstLine="851"/>
        <w:jc w:val="both"/>
      </w:pPr>
      <w:r>
        <w:t xml:space="preserve">2. Глава местной администрации может быть </w:t>
      </w:r>
      <w:r>
        <w:t xml:space="preserve">освобожден</w:t>
      </w:r>
      <w:r>
        <w:t xml:space="preserve"> от занимаемой должности по соглашению сторон или в судебном порядке на основании заявления:</w:t>
      </w:r>
      <w:r/>
    </w:p>
    <w:p>
      <w:pPr>
        <w:pStyle w:val="883"/>
        <w:ind w:firstLine="851"/>
        <w:jc w:val="both"/>
      </w:pPr>
      <w:r>
        <w:t xml:space="preserve">1) Совета поселения или главы поселения  - в св</w:t>
      </w:r>
      <w:r>
        <w:t xml:space="preserve">язи с нарушениями, допущенными главой администрации поселения, в части, касающейся решения вопросов непосредственного обеспечения жизнедеятельности населения, а также в связи с несоблюдением ограничений, запретов, неисполнением обязанностей, установленных </w:t>
      </w:r>
      <w:hyperlink r:id="rId33" w:tooltip="https://www.consultant.ru/document/cons_doc_LAW_495137/c750a90055062316ece08e3584cb80d4489ec887/#dst35" w:anchor="dst35" w:history="1">
        <w:r>
          <w:rPr>
            <w:rStyle w:val="867"/>
            <w:color w:val="auto"/>
            <w:u w:val="none"/>
          </w:rPr>
          <w:t xml:space="preserve">законодательством</w:t>
        </w:r>
      </w:hyperlink>
      <w:r>
        <w:t xml:space="preserve"> Российской Федерации о противодействии коррупции;</w:t>
      </w:r>
      <w:r/>
    </w:p>
    <w:p>
      <w:pPr>
        <w:pStyle w:val="883"/>
        <w:ind w:firstLine="851"/>
        <w:jc w:val="both"/>
      </w:pPr>
      <w:r>
        <w:t xml:space="preserve">2) Губернатора Ханты-Мансийского автономного округа – Югры  - в связи с нарушениями, допущенными главой администрации поселения, в части, касающейся осуществления отдельных государственных полномочий, переданных органам местного с</w:t>
      </w:r>
      <w:r>
        <w:t xml:space="preserve">амоуправления федеральными законами и законами Ханты-Мансийского автономного округа – Югры, а также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коррупции;</w:t>
      </w:r>
      <w:r/>
    </w:p>
    <w:p>
      <w:pPr>
        <w:pStyle w:val="883"/>
        <w:ind w:firstLine="851"/>
        <w:jc w:val="both"/>
      </w:pPr>
      <w:r>
        <w:t xml:space="preserve">3) главы администрации поселения - в связи с нарушениями </w:t>
      </w:r>
      <w:r>
        <w:t xml:space="preserve">условий замещения должности главы администрации</w:t>
      </w:r>
      <w:r>
        <w:t xml:space="preserve"> поселения, допущенными органами местного самоуправления и (или) органами государственной власти Ханты-Мансийского автономного округа – Югры.</w:t>
      </w:r>
      <w:r/>
    </w:p>
    <w:p>
      <w:pPr>
        <w:pStyle w:val="883"/>
        <w:ind w:firstLine="851"/>
        <w:jc w:val="both"/>
      </w:pPr>
      <w:r>
        <w:t xml:space="preserve">3. </w:t>
      </w:r>
      <w:r>
        <w:t xml:space="preserve">Глава администрации поселения может быть</w:t>
      </w:r>
      <w:r>
        <w:t xml:space="preserve"> освобожден от занимаемой должности в судебном порядке на основании заявления Губернатора  Ханты-Мансийского автономного округа – Югры в связи с несоблюдением ограничений, запретов, неисполнением обязанностей, которые установлены законодательством Российск</w:t>
      </w:r>
      <w:r>
        <w:t xml:space="preserve">ой Федерации о противодействии коррупции,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</w:t>
      </w:r>
      <w:r>
        <w:t xml:space="preserve"> о противодействии коррупции</w:t>
      </w:r>
      <w:r>
        <w:t xml:space="preserve">.».</w:t>
      </w:r>
      <w:r/>
    </w:p>
    <w:p>
      <w:pPr>
        <w:pStyle w:val="883"/>
        <w:ind w:firstLine="851"/>
        <w:jc w:val="both"/>
      </w:pPr>
      <w:r/>
      <w:r/>
    </w:p>
    <w:p>
      <w:pPr>
        <w:pStyle w:val="883"/>
        <w:numPr>
          <w:ilvl w:val="0"/>
          <w:numId w:val="5"/>
        </w:numPr>
        <w:ind w:firstLine="709"/>
        <w:jc w:val="both"/>
      </w:pPr>
      <w:r>
        <w:t xml:space="preserve">Статью 28 изложить в следующей редакции:</w:t>
      </w:r>
      <w:r/>
    </w:p>
    <w:p>
      <w:pPr>
        <w:pStyle w:val="883"/>
        <w:ind w:left="709"/>
        <w:jc w:val="both"/>
        <w:rPr>
          <w:b/>
        </w:rPr>
      </w:pPr>
      <w:r>
        <w:rPr>
          <w:b/>
        </w:rPr>
        <w:t xml:space="preserve">«Статья 28. Система муниципальных правовых актов </w:t>
      </w:r>
      <w:r>
        <w:rPr>
          <w:b/>
        </w:rPr>
      </w:r>
      <w:r>
        <w:rPr>
          <w:b/>
        </w:rPr>
      </w:r>
    </w:p>
    <w:p>
      <w:pPr>
        <w:pStyle w:val="883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83"/>
        <w:ind w:firstLine="709"/>
        <w:jc w:val="both"/>
      </w:pPr>
      <w:r>
        <w:t xml:space="preserve">1. В систему муниципальных правовых актов поселения входят:</w:t>
      </w:r>
      <w:r/>
    </w:p>
    <w:p>
      <w:pPr>
        <w:pStyle w:val="883"/>
        <w:ind w:firstLine="709"/>
        <w:jc w:val="both"/>
      </w:pPr>
      <w:r>
        <w:t xml:space="preserve">1) правовые акты, принятые на местном референдуме, сходе граждан;</w:t>
      </w:r>
      <w:r/>
    </w:p>
    <w:p>
      <w:pPr>
        <w:pStyle w:val="883"/>
        <w:ind w:firstLine="709"/>
        <w:jc w:val="both"/>
      </w:pPr>
      <w:r>
        <w:t xml:space="preserve">2) правовые акты Совета поселения;</w:t>
      </w:r>
      <w:r/>
    </w:p>
    <w:p>
      <w:pPr>
        <w:pStyle w:val="883"/>
        <w:ind w:firstLine="709"/>
        <w:jc w:val="both"/>
      </w:pPr>
      <w:r>
        <w:t xml:space="preserve">3) правовые акты главы поселения;</w:t>
      </w:r>
      <w:r/>
    </w:p>
    <w:p>
      <w:pPr>
        <w:pStyle w:val="883"/>
        <w:ind w:firstLine="709"/>
        <w:jc w:val="both"/>
      </w:pPr>
      <w:r>
        <w:t xml:space="preserve">4) правовые акты администрации поселения;</w:t>
      </w:r>
      <w:r/>
    </w:p>
    <w:p>
      <w:pPr>
        <w:pStyle w:val="883"/>
        <w:ind w:firstLine="709"/>
        <w:jc w:val="both"/>
      </w:pPr>
      <w:r>
        <w:t xml:space="preserve">5) правовые акты иных органов местного самоуправления и должностных лиц местного самоуправления, предусмотренных уставом поселения.</w:t>
      </w:r>
      <w:r/>
    </w:p>
    <w:p>
      <w:pPr>
        <w:pStyle w:val="883"/>
        <w:ind w:firstLine="709"/>
        <w:jc w:val="both"/>
      </w:pPr>
      <w:r>
        <w:t xml:space="preserve">2</w:t>
      </w:r>
      <w:r>
        <w:t xml:space="preserve">. Устав поселения и оформленные в виде правовых актов решения, принятые на местном референдуме, сходе граждан, являются актами высшей юридической силы в системе муниципальных правовых актов, имеют прямое действие и применяются на всей территории поселения.</w:t>
      </w:r>
      <w:r/>
    </w:p>
    <w:p>
      <w:pPr>
        <w:pStyle w:val="883"/>
        <w:ind w:firstLine="709"/>
        <w:jc w:val="both"/>
      </w:pPr>
      <w:r>
        <w:t xml:space="preserve">3. Иные муниципальные правовые акты не должны противоречить уставу поселения  и правовым актам, принятым на местном референдуме, сходе граждан</w:t>
      </w:r>
      <w:r>
        <w:t xml:space="preserve">.».</w:t>
      </w:r>
      <w:r/>
    </w:p>
    <w:p>
      <w:pPr>
        <w:pStyle w:val="883"/>
        <w:ind w:firstLine="851"/>
        <w:jc w:val="both"/>
      </w:pPr>
      <w:r/>
      <w:r/>
    </w:p>
    <w:p>
      <w:pPr>
        <w:pStyle w:val="883"/>
        <w:numPr>
          <w:ilvl w:val="0"/>
          <w:numId w:val="5"/>
        </w:numPr>
        <w:ind w:firstLine="709"/>
        <w:jc w:val="both"/>
      </w:pPr>
      <w:r>
        <w:t xml:space="preserve">В статье 29:</w:t>
      </w:r>
      <w:r/>
    </w:p>
    <w:p>
      <w:pPr>
        <w:pStyle w:val="883"/>
        <w:numPr>
          <w:ilvl w:val="0"/>
          <w:numId w:val="15"/>
        </w:numPr>
        <w:jc w:val="both"/>
      </w:pPr>
      <w:r>
        <w:t xml:space="preserve">наименование статьи изложить в следующей редакции:</w:t>
      </w:r>
      <w:r/>
    </w:p>
    <w:p>
      <w:pPr>
        <w:pStyle w:val="883"/>
        <w:ind w:left="640"/>
        <w:jc w:val="both"/>
      </w:pPr>
      <w:r>
        <w:t xml:space="preserve">«</w:t>
      </w:r>
      <w:r>
        <w:rPr>
          <w:b/>
          <w:bCs/>
        </w:rPr>
        <w:t xml:space="preserve">Статья 29. Нормативные и иные правовые акты Совета поселения</w:t>
      </w:r>
      <w:r>
        <w:t xml:space="preserve">»;</w:t>
      </w:r>
      <w:r/>
    </w:p>
    <w:p>
      <w:pPr>
        <w:pStyle w:val="883"/>
        <w:numPr>
          <w:ilvl w:val="0"/>
          <w:numId w:val="15"/>
        </w:numPr>
        <w:jc w:val="both"/>
      </w:pPr>
      <w:r>
        <w:t xml:space="preserve">пункт 1 изложить в следующей редакции:</w:t>
      </w:r>
      <w:r/>
    </w:p>
    <w:p>
      <w:pPr>
        <w:pStyle w:val="883"/>
        <w:ind w:firstLine="638"/>
        <w:jc w:val="both"/>
      </w:pPr>
      <w:r>
        <w:t xml:space="preserve">«1. К нормативным правовым актам Совета поселения относятся:</w:t>
      </w:r>
      <w:r/>
    </w:p>
    <w:p>
      <w:pPr>
        <w:pStyle w:val="883"/>
        <w:ind w:firstLine="638"/>
        <w:jc w:val="both"/>
      </w:pPr>
      <w:r>
        <w:t xml:space="preserve">1) решение об утверждении устава поселения;</w:t>
      </w:r>
      <w:r/>
    </w:p>
    <w:p>
      <w:pPr>
        <w:pStyle w:val="883"/>
        <w:ind w:firstLine="638"/>
        <w:jc w:val="both"/>
      </w:pPr>
      <w:r>
        <w:t xml:space="preserve">2) решение об утверждении бюджета поселения;</w:t>
      </w:r>
      <w:r/>
    </w:p>
    <w:p>
      <w:pPr>
        <w:pStyle w:val="883"/>
        <w:ind w:firstLine="638"/>
        <w:jc w:val="both"/>
      </w:pPr>
      <w:r>
        <w:t xml:space="preserve">3) правила благоустройства территории поселения;</w:t>
      </w:r>
      <w:r/>
    </w:p>
    <w:p>
      <w:pPr>
        <w:pStyle w:val="883"/>
        <w:ind w:firstLine="638"/>
        <w:jc w:val="both"/>
      </w:pPr>
      <w:r>
        <w:t xml:space="preserve">4) решения об утверждении соглашений, заключаемых между органами местного самоуправления;</w:t>
      </w:r>
      <w:r/>
    </w:p>
    <w:p>
      <w:pPr>
        <w:pStyle w:val="883"/>
        <w:ind w:firstLine="638"/>
        <w:jc w:val="both"/>
      </w:pPr>
      <w:r>
        <w:t xml:space="preserve">5) иные нормативные правовые акты, принятые Советом поселения по вопросам, отнесенным к его компетенции федеральными законами, законами Ханты-Мансийского автономного округа - Югры, настоящим уставом.</w:t>
      </w:r>
      <w:r/>
    </w:p>
    <w:p>
      <w:pPr>
        <w:pStyle w:val="883"/>
        <w:ind w:firstLine="638"/>
        <w:jc w:val="both"/>
      </w:pPr>
      <w:r>
        <w:t xml:space="preserve">Сов</w:t>
      </w:r>
      <w:r>
        <w:t xml:space="preserve">ет поселения по вопросам, отнесенным к его компетенции федеральными законами, законами Ханты-Мансийского автономного округа - Югры, настоящим уставом, принимает: решения, устанавливающие правила, обязательные для исполнения на территории поселения; решение</w:t>
      </w:r>
      <w:r>
        <w:t xml:space="preserve"> об удалении главы поселения в отставку; решения по вопросам организации деятельности Совета поселения; решения по иным вопросам, отнесенным к его компетенции федеральными законами, законами Ханты-Мансийского автономного округа - Югры, настоящим уставом.».</w:t>
      </w:r>
      <w:r/>
    </w:p>
    <w:p>
      <w:pPr>
        <w:pStyle w:val="883"/>
        <w:ind w:firstLine="638"/>
        <w:jc w:val="both"/>
      </w:pPr>
      <w:r/>
      <w:r/>
    </w:p>
    <w:p>
      <w:pPr>
        <w:pStyle w:val="883"/>
        <w:numPr>
          <w:ilvl w:val="0"/>
          <w:numId w:val="5"/>
        </w:numPr>
        <w:ind w:firstLine="638"/>
        <w:jc w:val="both"/>
      </w:pPr>
      <w:r>
        <w:t xml:space="preserve">Статью 29.1 изложить в следующей редакции:</w:t>
      </w:r>
      <w:r/>
    </w:p>
    <w:p>
      <w:pPr>
        <w:pStyle w:val="883"/>
        <w:ind w:left="638"/>
        <w:jc w:val="both"/>
        <w:rPr>
          <w:b/>
        </w:rPr>
      </w:pPr>
      <w:r>
        <w:t xml:space="preserve">«</w:t>
      </w:r>
      <w:r>
        <w:rPr>
          <w:b/>
        </w:rPr>
        <w:t xml:space="preserve">Статья 29.1. Правовые акты главы поселения</w:t>
      </w:r>
      <w:r>
        <w:rPr>
          <w:b/>
        </w:rPr>
      </w:r>
      <w:r>
        <w:rPr>
          <w:b/>
        </w:rPr>
      </w:r>
    </w:p>
    <w:p>
      <w:pPr>
        <w:pStyle w:val="883"/>
        <w:ind w:left="851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83"/>
        <w:ind w:firstLine="709"/>
        <w:jc w:val="both"/>
      </w:pPr>
      <w:r>
        <w:t xml:space="preserve">Глава поселения в пределах своих полномочий, установленных настоящим  уставом и решениями Совета поселения, издает постановления и распор</w:t>
      </w:r>
      <w:r>
        <w:t xml:space="preserve">яжения по вопросам, отнесенным к его компетенции настоящим  уставом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другими федеральными законами</w:t>
      </w:r>
      <w:r>
        <w:t xml:space="preserve">.».</w:t>
      </w:r>
      <w:r/>
    </w:p>
    <w:p>
      <w:pPr>
        <w:pStyle w:val="883"/>
        <w:ind w:firstLine="709"/>
        <w:jc w:val="both"/>
      </w:pPr>
      <w:r/>
      <w:r/>
    </w:p>
    <w:p>
      <w:pPr>
        <w:pStyle w:val="883"/>
        <w:numPr>
          <w:ilvl w:val="0"/>
          <w:numId w:val="5"/>
        </w:numPr>
        <w:ind w:firstLine="709"/>
        <w:jc w:val="both"/>
      </w:pPr>
      <w:r>
        <w:t xml:space="preserve">Статью 30 изложить в следующей редакции:</w:t>
      </w:r>
      <w:r/>
    </w:p>
    <w:p>
      <w:pPr>
        <w:pStyle w:val="883"/>
        <w:ind w:left="709"/>
        <w:jc w:val="both"/>
        <w:rPr>
          <w:b/>
        </w:rPr>
      </w:pPr>
      <w:r>
        <w:t xml:space="preserve">«</w:t>
      </w:r>
      <w:r>
        <w:rPr>
          <w:b/>
        </w:rPr>
        <w:t xml:space="preserve">Статья 30. Правовые акты администрации поселения</w:t>
      </w:r>
      <w:r>
        <w:rPr>
          <w:b/>
        </w:rPr>
      </w:r>
      <w:r>
        <w:rPr>
          <w:b/>
        </w:rPr>
      </w:r>
    </w:p>
    <w:p>
      <w:pPr>
        <w:pStyle w:val="883"/>
        <w:ind w:left="851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83"/>
        <w:ind w:firstLine="709"/>
        <w:jc w:val="both"/>
      </w:pPr>
      <w:r>
        <w:t xml:space="preserve">Глава администрации поселения в пределах своих полномочий, установленных федеральными </w:t>
      </w:r>
      <w:r>
        <w:t xml:space="preserve">законами, законами Ханты-Мансийского автономного округа - Югры, уставом поселения, нормативными правовыми актами Совета поселения, издает постановления администрации поселения по вопросам непосредственного обеспечения жизнедеятельности населения и вопросам</w:t>
      </w:r>
      <w:r>
        <w:t xml:space="preserve">, связанным с осуществлением отдельных государственных полномочий, переданных органам местного самоуправления федеральными законами и законами Ханты-Мансийского автономного округа - Югры, а также распоряжения администрации поселения по вопросам организации</w:t>
      </w:r>
      <w:r>
        <w:t xml:space="preserve"> работы администрации поселения</w:t>
      </w:r>
      <w:r>
        <w:t xml:space="preserve">.».</w:t>
      </w:r>
      <w:r/>
    </w:p>
    <w:p>
      <w:pPr>
        <w:pStyle w:val="883"/>
        <w:ind w:firstLine="709"/>
        <w:jc w:val="both"/>
      </w:pPr>
      <w:r/>
      <w:r/>
    </w:p>
    <w:p>
      <w:pPr>
        <w:pStyle w:val="883"/>
        <w:numPr>
          <w:ilvl w:val="0"/>
          <w:numId w:val="5"/>
        </w:numPr>
        <w:ind w:left="709"/>
        <w:jc w:val="both"/>
      </w:pPr>
      <w:r>
        <w:t xml:space="preserve">В статье 31 слова «настоящим уставом» исключить.</w:t>
      </w:r>
      <w:r/>
    </w:p>
    <w:p>
      <w:pPr>
        <w:pStyle w:val="883"/>
        <w:jc w:val="both"/>
      </w:pPr>
      <w:r/>
      <w:r/>
    </w:p>
    <w:p>
      <w:pPr>
        <w:pStyle w:val="883"/>
        <w:numPr>
          <w:ilvl w:val="0"/>
          <w:numId w:val="5"/>
        </w:numPr>
        <w:ind w:firstLine="709"/>
        <w:jc w:val="both"/>
      </w:pPr>
      <w:r>
        <w:t xml:space="preserve">Статью 32 изложить в следующей редакции:</w:t>
      </w:r>
      <w:r/>
    </w:p>
    <w:p>
      <w:pPr>
        <w:pStyle w:val="877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sz w:val="24"/>
          <w:szCs w:val="24"/>
        </w:rPr>
        <w:t xml:space="preserve">Статья 32. Подготовка муниципальных правовых актов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ind w:firstLine="638"/>
        <w:jc w:val="both"/>
      </w:pPr>
      <w:r>
        <w:t xml:space="preserve">1. </w:t>
      </w:r>
      <w:r>
        <w:t xml:space="preserve">Проекты муниципальных правовых актов могут вноситься в Совет поселения депутатами Совета поселения, главой поселения, иными органами местного самоуправления, главой администрации поселения, органами территориального общественного самоуправле</w:t>
      </w:r>
      <w:r>
        <w:t xml:space="preserve">ния,  инициативными группами граждан, а также прокурором города Белоярский, за исключением случаев,</w:t>
      </w:r>
      <w:r>
        <w:t xml:space="preserve">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власти».</w:t>
      </w:r>
      <w:r/>
    </w:p>
    <w:p>
      <w:pPr>
        <w:pStyle w:val="883"/>
        <w:ind w:firstLine="638"/>
        <w:jc w:val="both"/>
      </w:pPr>
      <w:r>
        <w:t xml:space="preserve">2. Порядо</w:t>
      </w:r>
      <w:r>
        <w:t xml:space="preserve">к внесения проектов муниципальных правовых актов,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самоуправления, на рассмотрение которых вносятся указанные проекты.</w:t>
      </w:r>
      <w:r/>
    </w:p>
    <w:p>
      <w:pPr>
        <w:pStyle w:val="883"/>
        <w:ind w:firstLine="638"/>
        <w:jc w:val="both"/>
      </w:pPr>
      <w:r>
        <w:t xml:space="preserve">3. </w:t>
      </w:r>
      <w:r>
        <w:t xml:space="preserve">Проекты решений Совета поселения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</w:t>
      </w:r>
      <w:r>
        <w:t xml:space="preserve">логовых льгот (льгот по сборам) и (или) оснований и порядка их применения, другие проекты решений Совета поселения, предусматривающие расходы, финансовое обеспечение которых осуществляется за счет средств местного бюджета, рассматриваются Советом поселения</w:t>
      </w:r>
      <w:r>
        <w:t xml:space="preserve"> по представлению главы администрации поселения либо при наличии заключения главы администрации поселения. Данное заключение представляется в Совет поселения не менее</w:t>
      </w:r>
      <w:r>
        <w:t xml:space="preserve">,</w:t>
      </w:r>
      <w:r>
        <w:t xml:space="preserve"> чем за 20 дней до дня рассмотрения Советом поселения соответствующего  проекта решения.».</w:t>
      </w:r>
      <w:r/>
    </w:p>
    <w:p>
      <w:pPr>
        <w:pStyle w:val="87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numPr>
          <w:ilvl w:val="0"/>
          <w:numId w:val="5"/>
        </w:numPr>
        <w:ind w:firstLine="709"/>
        <w:jc w:val="both"/>
      </w:pPr>
      <w:r>
        <w:t xml:space="preserve">В статье 33:</w:t>
      </w:r>
      <w:r/>
    </w:p>
    <w:p>
      <w:pPr>
        <w:pStyle w:val="883"/>
        <w:numPr>
          <w:ilvl w:val="0"/>
          <w:numId w:val="16"/>
        </w:numPr>
        <w:jc w:val="both"/>
      </w:pPr>
      <w:r>
        <w:t xml:space="preserve">в пункте 2 слово «обнародования» заменить словом «опубликования»;</w:t>
      </w:r>
      <w:r/>
    </w:p>
    <w:p>
      <w:pPr>
        <w:pStyle w:val="883"/>
        <w:numPr>
          <w:ilvl w:val="0"/>
          <w:numId w:val="16"/>
        </w:numPr>
        <w:jc w:val="both"/>
      </w:pPr>
      <w:r>
        <w:t xml:space="preserve">пункт 3 изложить в следующей редакции:</w:t>
      </w:r>
      <w:r/>
    </w:p>
    <w:p>
      <w:pPr>
        <w:pStyle w:val="883"/>
        <w:ind w:firstLine="720"/>
        <w:jc w:val="both"/>
      </w:pPr>
      <w:r>
        <w:t xml:space="preserve">«3. Обнародованием муниципальных правовых актов, в том числе соглашений, заключаемых между органами местного самоу</w:t>
      </w:r>
      <w:r>
        <w:t xml:space="preserve">правления, является официальное опубликование муниципальных правовых актов, соглашений, заключаемых между органами местного самоуправления,  в бюллетене «Официальный вестник городского поселения Белоярский» не позднее чем через 10 дней после их подписания.</w:t>
      </w:r>
      <w:r/>
    </w:p>
    <w:p>
      <w:pPr>
        <w:pStyle w:val="883"/>
        <w:ind w:firstLine="708"/>
        <w:jc w:val="both"/>
      </w:pPr>
      <w: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бюллетене «Официальный вестник городского поселения Белоярский»</w:t>
      </w:r>
      <w:r>
        <w:t xml:space="preserve">.»</w:t>
      </w:r>
      <w:r>
        <w:t xml:space="preserve">;</w:t>
      </w:r>
      <w:r/>
    </w:p>
    <w:p>
      <w:pPr>
        <w:pStyle w:val="883"/>
        <w:numPr>
          <w:ilvl w:val="0"/>
          <w:numId w:val="16"/>
        </w:numPr>
        <w:jc w:val="both"/>
      </w:pPr>
      <w:r>
        <w:t xml:space="preserve">дополнить пунктом 4 следующего содержания:</w:t>
      </w:r>
      <w:r/>
    </w:p>
    <w:p>
      <w:pPr>
        <w:pStyle w:val="883"/>
        <w:ind w:firstLine="638"/>
        <w:jc w:val="both"/>
      </w:pPr>
      <w:r>
        <w:t xml:space="preserve">«4. Обнародование иных документов и информации в случаях, если такое обнародование пр</w:t>
      </w:r>
      <w:r>
        <w:t xml:space="preserve">едусмотрено Федеральным законом от 20 марта 2025 года № 33-ФЗ               «Об общих принципах организации местного самоуправления в единой системе публичной власти», осуществляется в порядке, предусмотренном для обнародования муниципальных правовых актов</w:t>
      </w:r>
      <w:r>
        <w:t xml:space="preserve">.».</w:t>
      </w:r>
      <w:r/>
    </w:p>
    <w:p>
      <w:pPr>
        <w:pStyle w:val="883"/>
        <w:ind w:left="709"/>
        <w:jc w:val="both"/>
      </w:pPr>
      <w:r/>
      <w:r/>
    </w:p>
    <w:p>
      <w:pPr>
        <w:pStyle w:val="883"/>
        <w:numPr>
          <w:ilvl w:val="0"/>
          <w:numId w:val="5"/>
        </w:numPr>
        <w:ind w:left="8" w:firstLine="698"/>
        <w:jc w:val="both"/>
      </w:pPr>
      <w:r>
        <w:t xml:space="preserve">В абзаце втором пункта 1 статьи 34 слова «исполнительно-распорядительные» исключить.</w:t>
      </w:r>
      <w:r/>
    </w:p>
    <w:p>
      <w:pPr>
        <w:pStyle w:val="883"/>
        <w:ind w:left="709"/>
        <w:jc w:val="both"/>
      </w:pPr>
      <w:r/>
      <w:r/>
    </w:p>
    <w:p>
      <w:pPr>
        <w:pStyle w:val="883"/>
        <w:numPr>
          <w:ilvl w:val="0"/>
          <w:numId w:val="5"/>
        </w:numPr>
        <w:ind w:firstLine="709"/>
        <w:jc w:val="both"/>
      </w:pPr>
      <w:r>
        <w:t xml:space="preserve">Статью 35 изложить в следующей редакции:</w:t>
      </w:r>
      <w:r/>
    </w:p>
    <w:p>
      <w:pPr>
        <w:pStyle w:val="883"/>
        <w:ind w:left="640"/>
        <w:jc w:val="both"/>
        <w:rPr>
          <w:b/>
          <w:bCs/>
        </w:rPr>
      </w:pPr>
      <w:r>
        <w:t xml:space="preserve">«</w:t>
      </w:r>
      <w:r>
        <w:rPr>
          <w:b/>
          <w:bCs/>
        </w:rPr>
        <w:t xml:space="preserve">Статья 35. Экономическая основа местного самоуправления</w:t>
      </w:r>
      <w:r>
        <w:rPr>
          <w:b/>
          <w:bCs/>
        </w:rPr>
      </w:r>
      <w:r>
        <w:rPr>
          <w:b/>
          <w:bCs/>
        </w:rPr>
      </w:r>
    </w:p>
    <w:p>
      <w:pPr>
        <w:pStyle w:val="883"/>
        <w:ind w:left="640"/>
        <w:jc w:val="both"/>
      </w:pPr>
      <w:r/>
      <w:r/>
    </w:p>
    <w:p>
      <w:pPr>
        <w:pStyle w:val="883"/>
        <w:ind w:firstLine="709"/>
        <w:jc w:val="both"/>
      </w:pPr>
      <w:r>
        <w:t xml:space="preserve">Экономическую основу местного самоуправления составляет находящееся в </w:t>
      </w:r>
      <w:r>
        <w:t xml:space="preserve">собственности городского поселения Белоярский  имущество, в том числе имущественные права городского поселения Белоярский, а также средства бюджета городского поселения Белоярский.».</w:t>
      </w:r>
      <w:r/>
    </w:p>
    <w:p>
      <w:pPr>
        <w:pStyle w:val="877"/>
        <w:spacing w:after="0"/>
      </w:pPr>
      <w:r/>
      <w:r/>
    </w:p>
    <w:p>
      <w:pPr>
        <w:pStyle w:val="883"/>
        <w:numPr>
          <w:ilvl w:val="0"/>
          <w:numId w:val="5"/>
        </w:numPr>
        <w:ind w:firstLine="709"/>
        <w:jc w:val="both"/>
      </w:pPr>
      <w:r>
        <w:t xml:space="preserve">Пункт 1 статьи 36 изложить в следующей редакции:</w:t>
      </w:r>
      <w:r/>
    </w:p>
    <w:p>
      <w:pPr>
        <w:pStyle w:val="883"/>
        <w:ind w:left="708"/>
        <w:jc w:val="both"/>
      </w:pPr>
      <w:r>
        <w:t xml:space="preserve">«1. В собственности поселения может находиться:</w:t>
      </w:r>
      <w:r/>
    </w:p>
    <w:p>
      <w:pPr>
        <w:pStyle w:val="883"/>
        <w:ind w:firstLine="708"/>
        <w:jc w:val="both"/>
      </w:pPr>
      <w:r>
        <w:t xml:space="preserve">1) имуще</w:t>
      </w:r>
      <w:r>
        <w:t xml:space="preserve">ство, предназначенное для решения установленных Федеральным законом от 20 марта 2025 года № 33-ФЗ «Об общих принципах организации местного самоуправления в единой системе публичной власти» вопросов непосредственного обеспечения жизнедеятельности населения;</w:t>
      </w:r>
      <w:r/>
    </w:p>
    <w:p>
      <w:pPr>
        <w:pStyle w:val="883"/>
        <w:ind w:firstLine="708"/>
        <w:jc w:val="both"/>
      </w:pPr>
      <w: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Ханты-Мансийского автономного округа - Югры;</w:t>
      </w:r>
      <w:r/>
    </w:p>
    <w:p>
      <w:pPr>
        <w:pStyle w:val="883"/>
        <w:ind w:firstLine="708"/>
        <w:jc w:val="both"/>
      </w:pPr>
      <w: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решениями Совета поселения;</w:t>
      </w:r>
      <w:r/>
    </w:p>
    <w:p>
      <w:pPr>
        <w:pStyle w:val="883"/>
        <w:ind w:firstLine="708"/>
        <w:jc w:val="both"/>
      </w:pPr>
      <w:r>
        <w:t xml:space="preserve">4)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</w:t>
      </w:r>
      <w:r/>
    </w:p>
    <w:p>
      <w:pPr>
        <w:pStyle w:val="883"/>
        <w:ind w:firstLine="708"/>
        <w:jc w:val="both"/>
      </w:pPr>
      <w:r>
        <w:t xml:space="preserve">5)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</w:t>
      </w:r>
      <w:hyperlink r:id="rId34" w:tooltip="https://login.consultant.ru/link/?req=doc&amp;base=LAW&amp;n=501319&amp;dst=100535" w:history="1">
        <w:r>
          <w:t xml:space="preserve">статьей 36</w:t>
        </w:r>
      </w:hyperlink>
      <w:r>
        <w:t xml:space="preserve">  Федерального закона от 20 марта 2025 года № 33-ФЗ                    «Об общих принципах организации местного самоуправления в единой системе публичной власти»</w:t>
      </w:r>
      <w:r>
        <w:t xml:space="preserve">.»</w:t>
      </w:r>
      <w:r>
        <w:t xml:space="preserve">.</w:t>
      </w:r>
      <w:r/>
    </w:p>
    <w:p>
      <w:pPr>
        <w:pStyle w:val="883"/>
        <w:ind w:firstLine="638"/>
        <w:jc w:val="both"/>
      </w:pPr>
      <w:r/>
      <w:r/>
    </w:p>
    <w:p>
      <w:pPr>
        <w:pStyle w:val="883"/>
        <w:numPr>
          <w:ilvl w:val="0"/>
          <w:numId w:val="5"/>
        </w:numPr>
        <w:ind w:firstLine="638"/>
        <w:jc w:val="both"/>
      </w:pPr>
      <w:r>
        <w:t xml:space="preserve">Пункт 2 статьи 41 изложить в следующей редакции:</w:t>
      </w:r>
      <w:r/>
    </w:p>
    <w:p>
      <w:pPr>
        <w:pStyle w:val="883"/>
        <w:ind w:firstLine="638"/>
        <w:jc w:val="both"/>
      </w:pPr>
      <w:r>
        <w:t xml:space="preserve">«2. Закупки товаров, работ, у</w:t>
      </w:r>
      <w:r>
        <w:t xml:space="preserve">слуг для обеспечения муниципальных нужд осуществляются за счет средств местного бюджета, если иное не предусмотрено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t xml:space="preserve">.»</w:t>
      </w:r>
      <w:r>
        <w:t xml:space="preserve">. </w:t>
      </w:r>
      <w:r/>
    </w:p>
    <w:p>
      <w:pPr>
        <w:pStyle w:val="883"/>
        <w:ind w:firstLine="638"/>
        <w:jc w:val="both"/>
      </w:pPr>
      <w:r/>
      <w:r/>
    </w:p>
    <w:p>
      <w:pPr>
        <w:pStyle w:val="883"/>
        <w:numPr>
          <w:ilvl w:val="0"/>
          <w:numId w:val="5"/>
        </w:numPr>
        <w:ind w:firstLine="638"/>
        <w:jc w:val="both"/>
      </w:pPr>
      <w:r>
        <w:t xml:space="preserve">Статью 44 изложить в следующей редакции:</w:t>
      </w:r>
      <w:r/>
    </w:p>
    <w:p>
      <w:pPr>
        <w:pStyle w:val="883"/>
        <w:ind w:firstLine="638"/>
        <w:jc w:val="both"/>
        <w:rPr>
          <w:b/>
          <w:bCs/>
        </w:rPr>
      </w:pPr>
      <w:r>
        <w:t xml:space="preserve">«</w:t>
      </w:r>
      <w:r>
        <w:rPr>
          <w:b/>
          <w:bCs/>
        </w:rPr>
        <w:t xml:space="preserve">Статья 44. Ответственность органов местного самоуправления и должностных лиц местного самоуправления</w:t>
      </w:r>
      <w:r>
        <w:rPr>
          <w:b/>
          <w:bCs/>
        </w:rPr>
      </w:r>
      <w:r>
        <w:rPr>
          <w:b/>
          <w:bCs/>
        </w:rPr>
      </w:r>
    </w:p>
    <w:p>
      <w:pPr>
        <w:pStyle w:val="883"/>
        <w:ind w:firstLine="641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83"/>
        <w:numPr>
          <w:ilvl w:val="0"/>
          <w:numId w:val="17"/>
        </w:numPr>
        <w:ind w:firstLine="638"/>
        <w:jc w:val="both"/>
      </w:pPr>
      <w:r>
        <w:t xml:space="preserve">Органы местного самоуправления поселения и должностные лица местного самоуправления поселения несут предусмотренную законодательством Российской Федерации ответственность, в том числе в случае нарушения ими </w:t>
      </w:r>
      <w:hyperlink r:id="rId35" w:tooltip="https://login.consultant.ru/link/?req=doc&amp;base=LAW&amp;n=2875" w:history="1">
        <w:r>
          <w:t xml:space="preserve">Конституции</w:t>
        </w:r>
      </w:hyperlink>
      <w:r>
        <w:t xml:space="preserve"> Российской Федерации, федеральных конституционных законов, федер</w:t>
      </w:r>
      <w:r>
        <w:t xml:space="preserve">альных законов, Устава (Основного закона) и  законов Ханты-Мансийского автономного округа - Югры,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полномочий. </w:t>
      </w:r>
      <w:r/>
    </w:p>
    <w:p>
      <w:pPr>
        <w:pStyle w:val="883"/>
        <w:numPr>
          <w:ilvl w:val="0"/>
          <w:numId w:val="17"/>
        </w:numPr>
        <w:ind w:firstLine="638"/>
        <w:jc w:val="both"/>
      </w:pPr>
      <w:r>
        <w:t xml:space="preserve">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</w:t>
      </w:r>
      <w:r>
        <w:t xml:space="preserve">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r/>
    </w:p>
    <w:p>
      <w:pPr>
        <w:pStyle w:val="883"/>
        <w:ind w:left="585"/>
        <w:jc w:val="both"/>
      </w:pPr>
      <w:r>
        <w:t xml:space="preserve">1) предупреждение;</w:t>
      </w:r>
      <w:r/>
    </w:p>
    <w:p>
      <w:pPr>
        <w:pStyle w:val="883"/>
        <w:ind w:left="5" w:firstLine="578"/>
        <w:jc w:val="both"/>
      </w:pPr>
      <w:r>
        <w:t xml:space="preserve">2) освобождение лица, замещающего муниципальную должность, от должности в соответствующем органе местного самоуправления с лишением права занимать </w:t>
      </w:r>
      <w:r>
        <w:t xml:space="preserve">должности в соответствующем органе местного самоуправления до прекращения срока его полномочий;</w:t>
      </w:r>
      <w:r/>
    </w:p>
    <w:p>
      <w:pPr>
        <w:pStyle w:val="883"/>
        <w:ind w:left="5" w:firstLine="578"/>
        <w:jc w:val="both"/>
      </w:pPr>
      <w:r>
        <w:t xml:space="preserve"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  <w:r/>
    </w:p>
    <w:p>
      <w:pPr>
        <w:pStyle w:val="883"/>
        <w:ind w:left="5" w:firstLine="578"/>
        <w:jc w:val="both"/>
      </w:pPr>
      <w:r>
        <w:t xml:space="preserve">4) запрет занимать должности в соответствующем органе местного самоуправления до прекращения срока его полномочий;</w:t>
      </w:r>
      <w:r/>
    </w:p>
    <w:p>
      <w:pPr>
        <w:pStyle w:val="883"/>
        <w:ind w:left="5" w:firstLine="578"/>
        <w:jc w:val="both"/>
      </w:pPr>
      <w:r>
        <w:t xml:space="preserve">5) запрет исполнять полномочия на постоянной основе до прекращения срока его полномочий.</w:t>
      </w:r>
      <w:r/>
    </w:p>
    <w:p>
      <w:pPr>
        <w:pStyle w:val="883"/>
        <w:numPr>
          <w:ilvl w:val="0"/>
          <w:numId w:val="17"/>
        </w:numPr>
        <w:ind w:firstLine="638"/>
        <w:jc w:val="both"/>
      </w:pPr>
      <w:r>
        <w:t xml:space="preserve">Порядок принятия решения о применении к лицу, замещающему муниципальную должность, мер ответственности, указанных в пункте 2 настоящей статьи, определяется муниципальным правовым актом в соответствии с законом Ханты-Мансийского автономного округа - Югры.</w:t>
      </w:r>
      <w:r/>
    </w:p>
    <w:p>
      <w:pPr>
        <w:pStyle w:val="883"/>
        <w:numPr>
          <w:ilvl w:val="0"/>
          <w:numId w:val="17"/>
        </w:numPr>
        <w:ind w:firstLine="709"/>
        <w:jc w:val="both"/>
      </w:pPr>
      <w:r>
        <w:t xml:space="preserve">Губернатор Ханты-Мансийского автономного округа - Югры вправе вынести предупреждение, объявить выговор главе поселения, главе администрации поселения за ненадлежащее исполнение </w:t>
      </w:r>
      <w:r>
        <w:t xml:space="preserve">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Ханты-Мансийского автономного округа - Югры.</w:t>
      </w:r>
      <w:r/>
    </w:p>
    <w:p>
      <w:pPr>
        <w:pStyle w:val="883"/>
        <w:numPr>
          <w:ilvl w:val="0"/>
          <w:numId w:val="17"/>
        </w:numPr>
        <w:ind w:firstLine="709"/>
        <w:jc w:val="both"/>
      </w:pPr>
      <w:r>
        <w:t xml:space="preserve">Губернатор Ханты-Мансийского автономного ок</w:t>
      </w:r>
      <w:r>
        <w:t xml:space="preserve">руга - Югры вправе  отрешить от должности главу поселения, главу администрации поселения в случаях,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t xml:space="preserve">.»</w:t>
      </w:r>
      <w:r>
        <w:t xml:space="preserve">.</w:t>
      </w:r>
      <w:r/>
    </w:p>
    <w:p>
      <w:pPr>
        <w:pStyle w:val="883"/>
        <w:jc w:val="both"/>
      </w:pPr>
      <w:r/>
      <w:r/>
    </w:p>
    <w:p>
      <w:pPr>
        <w:pStyle w:val="883"/>
        <w:numPr>
          <w:ilvl w:val="0"/>
          <w:numId w:val="5"/>
        </w:numPr>
        <w:ind w:left="1000" w:hanging="360"/>
        <w:jc w:val="both"/>
      </w:pPr>
      <w:r>
        <w:t xml:space="preserve">Пункты 2, 3 статьи 45 изложить в следующей редакции:</w:t>
      </w:r>
      <w:r/>
    </w:p>
    <w:p>
      <w:pPr>
        <w:pStyle w:val="883"/>
        <w:ind w:firstLine="638"/>
        <w:jc w:val="both"/>
      </w:pPr>
      <w:r>
        <w:t xml:space="preserve">«2.  Глава поселения, депутат Совета поселения подконтрольны и подотчетны населению и Совету поселения.</w:t>
      </w:r>
      <w:r/>
    </w:p>
    <w:p>
      <w:pPr>
        <w:pStyle w:val="883"/>
        <w:numPr>
          <w:ilvl w:val="0"/>
          <w:numId w:val="4"/>
        </w:numPr>
        <w:ind w:firstLine="638"/>
        <w:jc w:val="both"/>
      </w:pPr>
      <w:r>
        <w:t xml:space="preserve">Администрация поселения, глава администрации поселения подконтрольны и подотчетны Совету поселения</w:t>
      </w:r>
      <w:r>
        <w:t xml:space="preserve">.».</w:t>
      </w:r>
      <w:r/>
    </w:p>
    <w:p>
      <w:pPr>
        <w:pStyle w:val="883"/>
        <w:jc w:val="both"/>
      </w:pPr>
      <w:r/>
      <w:r/>
    </w:p>
    <w:p>
      <w:pPr>
        <w:pStyle w:val="883"/>
        <w:numPr>
          <w:ilvl w:val="0"/>
          <w:numId w:val="5"/>
        </w:numPr>
        <w:ind w:left="1000" w:hanging="360"/>
        <w:jc w:val="both"/>
      </w:pPr>
      <w:r>
        <w:t xml:space="preserve">В статье 46:</w:t>
      </w:r>
      <w:r/>
    </w:p>
    <w:p>
      <w:pPr>
        <w:pStyle w:val="883"/>
        <w:numPr>
          <w:ilvl w:val="0"/>
          <w:numId w:val="18"/>
        </w:numPr>
        <w:jc w:val="both"/>
      </w:pPr>
      <w:r>
        <w:t xml:space="preserve">пункт 1 изложить в следующей редакции:</w:t>
      </w:r>
      <w:r/>
    </w:p>
    <w:p>
      <w:pPr>
        <w:pStyle w:val="883"/>
        <w:jc w:val="both"/>
      </w:pPr>
      <w:r>
        <w:tab/>
        <w:t xml:space="preserve">«1. Проект решения Совета поселения о внесении изменений и дополнений в настоящий устав не </w:t>
      </w:r>
      <w:r>
        <w:t xml:space="preserve">позднее</w:t>
      </w:r>
      <w:r>
        <w:t xml:space="preserve"> чем за 30 дней до дня рассмотрения Советом поселения вопроса о внесении изменений и д</w:t>
      </w:r>
      <w:r>
        <w:t xml:space="preserve">ополнений в настоящий устав подлежит официальному опубликованию с одновременным официальным опубликованием установленного Советом поселения порядка учета предложений по проекту указанного решения Совета поселения, а также участия граждан в его обсуждении. </w:t>
      </w:r>
      <w:r>
        <w:t xml:space="preserve">Не требуется официальное опубликование по</w:t>
      </w:r>
      <w:r>
        <w:t xml:space="preserve">рядка учета предложений по проекту решения Совета поселения о внесении изменений и дополнений в настоящий устав, а также порядка участия граждан в его обсуждении в случае, если в устав поселения вносятся изменения в форме точного воспроизведения положений </w:t>
      </w:r>
      <w:hyperlink r:id="rId36" w:tooltip="https://login.consultant.ru/link/?req=doc&amp;base=LAW&amp;n=2875" w:history="1">
        <w:r>
          <w:t xml:space="preserve">Конституции</w:t>
        </w:r>
      </w:hyperlink>
      <w:r>
        <w:t xml:space="preserve"> Российской Федерации, федеральных законов, </w:t>
      </w:r>
      <w:hyperlink r:id="rId37" w:tooltip="https://login.consultant.ru/link/?req=doc&amp;base=RLAW926&amp;n=322996" w:history="1">
        <w:r>
          <w:t xml:space="preserve">Устава</w:t>
        </w:r>
      </w:hyperlink>
      <w:r>
        <w:t xml:space="preserve"> (Основного закона)  или законов Ханты-Мансийского автономного округа - Югры в целях приведения данного устава</w:t>
      </w:r>
      <w:r>
        <w:t xml:space="preserve"> в соответствие с этими нормативными правовыми актами</w:t>
      </w:r>
      <w:r>
        <w:t xml:space="preserve">.»;</w:t>
      </w:r>
      <w:r/>
    </w:p>
    <w:p>
      <w:pPr>
        <w:pStyle w:val="883"/>
        <w:numPr>
          <w:ilvl w:val="0"/>
          <w:numId w:val="18"/>
        </w:numPr>
        <w:jc w:val="both"/>
      </w:pPr>
      <w:r>
        <w:t xml:space="preserve">в пункте 5:</w:t>
      </w:r>
      <w:r/>
    </w:p>
    <w:p>
      <w:pPr>
        <w:pStyle w:val="883"/>
        <w:ind w:left="640"/>
        <w:jc w:val="both"/>
      </w:pPr>
      <w:r>
        <w:t xml:space="preserve">а) в абзаце первом слово «(обнародовать)» исключить;</w:t>
      </w:r>
      <w:r/>
    </w:p>
    <w:p>
      <w:pPr>
        <w:pStyle w:val="883"/>
        <w:ind w:left="640"/>
        <w:jc w:val="both"/>
      </w:pPr>
      <w:r>
        <w:t xml:space="preserve">б) в абзаце втором слово «(обнародования)» исключить;</w:t>
      </w:r>
      <w:r/>
    </w:p>
    <w:p>
      <w:pPr>
        <w:pStyle w:val="883"/>
        <w:numPr>
          <w:ilvl w:val="0"/>
          <w:numId w:val="18"/>
        </w:numPr>
        <w:jc w:val="both"/>
      </w:pPr>
      <w:r>
        <w:t xml:space="preserve">абзац первый пункта 6 изложить в следующей редакции:</w:t>
      </w:r>
      <w:r/>
    </w:p>
    <w:p>
      <w:pPr>
        <w:pStyle w:val="883"/>
        <w:ind w:firstLine="638"/>
        <w:jc w:val="both"/>
      </w:pPr>
      <w:r>
        <w:t xml:space="preserve">«6. </w:t>
      </w:r>
      <w:r>
        <w:t xml:space="preserve">Изменения и дополнения, внесенные в настоящий устав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настоящего устава в </w:t>
      </w:r>
      <w:r>
        <w:t xml:space="preserve">соответствие с федеральными зак</w:t>
      </w:r>
      <w:r>
        <w:t xml:space="preserve">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срока полномочий Совета поселения, принявшего решение о внесении указанных изменений и дополнений</w:t>
      </w:r>
      <w:r>
        <w:t xml:space="preserve"> в настоящий  устав, за исключением случаев, установленных  Федеральным законом от 20 марта 2025 года     № 33-ФЗ «Об общих принципах организации местного самоуправления в единой системе публичной власти</w:t>
      </w:r>
      <w:r>
        <w:t xml:space="preserve">.»;</w:t>
      </w:r>
      <w:r/>
    </w:p>
    <w:p>
      <w:pPr>
        <w:pStyle w:val="883"/>
        <w:numPr>
          <w:ilvl w:val="0"/>
          <w:numId w:val="18"/>
        </w:numPr>
        <w:jc w:val="both"/>
      </w:pPr>
      <w:r>
        <w:t xml:space="preserve">пункт 7 признать утратившим силу.</w:t>
      </w:r>
      <w:r/>
    </w:p>
    <w:p>
      <w:pPr>
        <w:pStyle w:val="883"/>
        <w:jc w:val="both"/>
      </w:pPr>
      <w:r/>
      <w:r/>
    </w:p>
    <w:p>
      <w:pPr>
        <w:pStyle w:val="883"/>
        <w:numPr>
          <w:ilvl w:val="0"/>
          <w:numId w:val="5"/>
        </w:numPr>
        <w:ind w:firstLine="709"/>
        <w:jc w:val="both"/>
      </w:pPr>
      <w:r>
        <w:t xml:space="preserve">Пункт 3 статьи 47 признать утратившими силу. </w:t>
      </w:r>
      <w:r/>
    </w:p>
    <w:p>
      <w:pPr>
        <w:pStyle w:val="883"/>
        <w:jc w:val="both"/>
      </w:pPr>
      <w:r/>
      <w:r/>
    </w:p>
    <w:p>
      <w:pPr>
        <w:pStyle w:val="883"/>
        <w:numPr>
          <w:ilvl w:val="0"/>
          <w:numId w:val="5"/>
        </w:numPr>
        <w:ind w:firstLine="709"/>
        <w:jc w:val="both"/>
      </w:pPr>
      <w:r>
        <w:t xml:space="preserve">Статью 48 признать утратившей силу. </w:t>
      </w:r>
      <w:r/>
    </w:p>
    <w:p>
      <w:pPr>
        <w:pStyle w:val="883"/>
        <w:jc w:val="both"/>
      </w:pPr>
      <w:r/>
      <w:r/>
    </w:p>
    <w:p>
      <w:pPr>
        <w:pStyle w:val="883"/>
        <w:jc w:val="both"/>
      </w:pPr>
      <w:r/>
      <w:r/>
    </w:p>
    <w:p>
      <w:pPr>
        <w:pStyle w:val="883"/>
        <w:jc w:val="center"/>
      </w:pPr>
      <w:r>
        <w:t xml:space="preserve">____________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708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5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9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8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6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5"/>
  </w:num>
  <w:num w:numId="15">
    <w:abstractNumId w:val="17"/>
  </w:num>
  <w:num w:numId="16">
    <w:abstractNumId w:val="11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2"/>
    <w:next w:val="862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3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2"/>
    <w:next w:val="862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3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3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3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3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3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2"/>
    <w:next w:val="862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3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2"/>
    <w:next w:val="862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3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2"/>
    <w:next w:val="862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3"/>
    <w:link w:val="709"/>
    <w:uiPriority w:val="10"/>
    <w:rPr>
      <w:sz w:val="48"/>
      <w:szCs w:val="48"/>
    </w:rPr>
  </w:style>
  <w:style w:type="paragraph" w:styleId="711">
    <w:name w:val="Subtitle"/>
    <w:basedOn w:val="862"/>
    <w:next w:val="862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3"/>
    <w:link w:val="711"/>
    <w:uiPriority w:val="11"/>
    <w:rPr>
      <w:sz w:val="24"/>
      <w:szCs w:val="24"/>
    </w:rPr>
  </w:style>
  <w:style w:type="paragraph" w:styleId="713">
    <w:name w:val="Quote"/>
    <w:basedOn w:val="862"/>
    <w:next w:val="862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2"/>
    <w:next w:val="862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3"/>
    <w:link w:val="872"/>
    <w:uiPriority w:val="99"/>
  </w:style>
  <w:style w:type="character" w:styleId="718">
    <w:name w:val="Footer Char"/>
    <w:basedOn w:val="863"/>
    <w:link w:val="873"/>
    <w:uiPriority w:val="99"/>
  </w:style>
  <w:style w:type="paragraph" w:styleId="719">
    <w:name w:val="Caption"/>
    <w:basedOn w:val="862"/>
    <w:next w:val="862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863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Footnote Text Char"/>
    <w:link w:val="871"/>
    <w:uiPriority w:val="99"/>
    <w:rPr>
      <w:sz w:val="18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3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>
    <w:name w:val="footnote reference"/>
    <w:qFormat/>
    <w:rPr>
      <w:vertAlign w:val="superscript"/>
    </w:rPr>
  </w:style>
  <w:style w:type="character" w:styleId="867">
    <w:name w:val="Hyperlink"/>
    <w:basedOn w:val="863"/>
    <w:uiPriority w:val="99"/>
    <w:unhideWhenUsed/>
    <w:qFormat/>
    <w:rPr>
      <w:color w:val="0000ff"/>
      <w:u w:val="single"/>
    </w:rPr>
  </w:style>
  <w:style w:type="paragraph" w:styleId="868">
    <w:name w:val="Balloon Text"/>
    <w:basedOn w:val="862"/>
    <w:link w:val="87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69">
    <w:name w:val="Plain Text"/>
    <w:basedOn w:val="862"/>
    <w:link w:val="880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paragraph" w:styleId="870">
    <w:name w:val="Body Text Indent 3"/>
    <w:basedOn w:val="862"/>
    <w:link w:val="879"/>
    <w:pPr>
      <w:ind w:firstLine="90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1">
    <w:name w:val="footnote text"/>
    <w:basedOn w:val="862"/>
    <w:unhideWhenUsed/>
    <w:rPr>
      <w:sz w:val="20"/>
      <w:szCs w:val="20"/>
    </w:rPr>
  </w:style>
  <w:style w:type="paragraph" w:styleId="872">
    <w:name w:val="Header"/>
    <w:basedOn w:val="862"/>
    <w:uiPriority w:val="99"/>
    <w:semiHidden/>
    <w:unhideWhenUsed/>
    <w:pPr>
      <w:tabs>
        <w:tab w:val="center" w:pos="4153" w:leader="none"/>
        <w:tab w:val="right" w:pos="8306" w:leader="none"/>
      </w:tabs>
    </w:pPr>
  </w:style>
  <w:style w:type="paragraph" w:styleId="873">
    <w:name w:val="Footer"/>
    <w:basedOn w:val="862"/>
    <w:uiPriority w:val="99"/>
    <w:semiHidden/>
    <w:unhideWhenUsed/>
    <w:pPr>
      <w:tabs>
        <w:tab w:val="center" w:pos="4153" w:leader="none"/>
        <w:tab w:val="right" w:pos="8306" w:leader="none"/>
      </w:tabs>
    </w:pPr>
  </w:style>
  <w:style w:type="paragraph" w:styleId="874">
    <w:name w:val="Normal (Web)"/>
    <w:basedOn w:val="862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 w:customStyle="1">
    <w:name w:val="21"/>
    <w:basedOn w:val="862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 w:customStyle="1">
    <w:name w:val="text"/>
    <w:basedOn w:val="862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7">
    <w:name w:val="List Paragraph"/>
    <w:basedOn w:val="862"/>
    <w:uiPriority w:val="34"/>
    <w:qFormat/>
    <w:pPr>
      <w:contextualSpacing/>
      <w:ind w:left="720"/>
    </w:pPr>
  </w:style>
  <w:style w:type="character" w:styleId="878" w:customStyle="1">
    <w:name w:val="Текст выноски Знак"/>
    <w:basedOn w:val="863"/>
    <w:link w:val="868"/>
    <w:uiPriority w:val="99"/>
    <w:semiHidden/>
    <w:qFormat/>
    <w:rPr>
      <w:rFonts w:ascii="Tahoma" w:hAnsi="Tahoma" w:cs="Tahoma"/>
      <w:sz w:val="16"/>
      <w:szCs w:val="16"/>
    </w:rPr>
  </w:style>
  <w:style w:type="character" w:styleId="879" w:customStyle="1">
    <w:name w:val="Основной текст с отступом 3 Знак"/>
    <w:basedOn w:val="863"/>
    <w:link w:val="87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0" w:customStyle="1">
    <w:name w:val="Текст Знак"/>
    <w:basedOn w:val="863"/>
    <w:link w:val="869"/>
    <w:uiPriority w:val="99"/>
    <w:semiHidden/>
    <w:qFormat/>
    <w:rPr>
      <w:rFonts w:ascii="Calibri" w:hAnsi="Calibri"/>
      <w:szCs w:val="21"/>
    </w:rPr>
  </w:style>
  <w:style w:type="paragraph" w:styleId="881" w:customStyle="1">
    <w:name w:val="ConsNormal"/>
    <w:link w:val="882"/>
    <w:qFormat/>
    <w:pPr>
      <w:ind w:firstLine="720"/>
      <w:widowControl w:val="off"/>
    </w:pPr>
    <w:rPr>
      <w:rFonts w:ascii="Arial" w:hAnsi="Arial" w:eastAsia="Times New Roman"/>
    </w:rPr>
  </w:style>
  <w:style w:type="character" w:styleId="882" w:customStyle="1">
    <w:name w:val="ConsNormal Знак"/>
    <w:link w:val="881"/>
    <w:qFormat/>
    <w:rPr>
      <w:rFonts w:ascii="Arial" w:hAnsi="Arial" w:eastAsia="Times New Roman" w:cs="Times New Roman"/>
      <w:sz w:val="20"/>
      <w:szCs w:val="20"/>
      <w:lang w:eastAsia="ru-RU"/>
    </w:rPr>
  </w:style>
  <w:style w:type="paragraph" w:styleId="883" w:customStyle="1">
    <w:name w:val="ConsPlusNormal1"/>
    <w:qFormat/>
    <w:pPr>
      <w:widowControl w:val="off"/>
    </w:pPr>
    <w:rPr>
      <w:rFonts w:eastAsiaTheme="minorEastAsia"/>
      <w:sz w:val="24"/>
      <w:szCs w:val="22"/>
    </w:rPr>
  </w:style>
  <w:style w:type="character" w:styleId="884" w:customStyle="1">
    <w:name w:val="Символ сноски"/>
    <w:qFormat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s://login.consultant.ru/link/?req=doc&amp;base=LAW&amp;n=501480&amp;dst=101328" TargetMode="External"/><Relationship Id="rId12" Type="http://schemas.openxmlformats.org/officeDocument/2006/relationships/hyperlink" Target="https://login.consultant.ru/link/?req=doc&amp;base=LAW&amp;n=501480&amp;dst=100216" TargetMode="External"/><Relationship Id="rId13" Type="http://schemas.openxmlformats.org/officeDocument/2006/relationships/hyperlink" Target="https://login.consultant.ru/link/?req=doc&amp;base=LAW&amp;n=501319&amp;dst=101004" TargetMode="External"/><Relationship Id="rId14" Type="http://schemas.openxmlformats.org/officeDocument/2006/relationships/hyperlink" Target="https://login.consultant.ru/link/?req=doc&amp;base=LAW&amp;n=501319&amp;dst=100512" TargetMode="External"/><Relationship Id="rId15" Type="http://schemas.openxmlformats.org/officeDocument/2006/relationships/hyperlink" Target="https://login.consultant.ru/link/?req=doc&amp;base=LAW&amp;n=501319&amp;dst=100512" TargetMode="External"/><Relationship Id="rId16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LAW&amp;n=508514&amp;dst=2104" TargetMode="External"/><Relationship Id="rId18" Type="http://schemas.openxmlformats.org/officeDocument/2006/relationships/hyperlink" Target="https://login.consultant.ru/link/?req=doc&amp;base=LAW&amp;n=501319&amp;dst=100098" TargetMode="External"/><Relationship Id="rId19" Type="http://schemas.openxmlformats.org/officeDocument/2006/relationships/hyperlink" Target="https://login.consultant.ru/link/?req=doc&amp;base=LAW&amp;n=501319&amp;dst=100099" TargetMode="External"/><Relationship Id="rId20" Type="http://schemas.openxmlformats.org/officeDocument/2006/relationships/hyperlink" Target="https://login.consultant.ru/link/?req=doc&amp;base=LAW&amp;n=495137&amp;date=09.07.2025&amp;dst=336&amp;field=134" TargetMode="External"/><Relationship Id="rId21" Type="http://schemas.openxmlformats.org/officeDocument/2006/relationships/hyperlink" Target="https://login.consultant.ru/link/?req=doc&amp;base=LAW&amp;n=495137&amp;date=09.07.2025&amp;dst=339&amp;field=134" TargetMode="External"/><Relationship Id="rId22" Type="http://schemas.openxmlformats.org/officeDocument/2006/relationships/hyperlink" Target="https://login.consultant.ru/link/?req=doc&amp;base=RLAW926&amp;n=76135&amp;dst=100032" TargetMode="External"/><Relationship Id="rId23" Type="http://schemas.openxmlformats.org/officeDocument/2006/relationships/hyperlink" Target="https://login.consultant.ru/link/?req=doc&amp;base=LAW&amp;n=495137&amp;date=09.07.2025&amp;dst=336&amp;field=134" TargetMode="External"/><Relationship Id="rId24" Type="http://schemas.openxmlformats.org/officeDocument/2006/relationships/hyperlink" Target="https://login.consultant.ru/link/?req=doc&amp;base=LAW&amp;n=495137&amp;date=09.07.2025&amp;dst=339&amp;field=134" TargetMode="External"/><Relationship Id="rId25" Type="http://schemas.openxmlformats.org/officeDocument/2006/relationships/hyperlink" Target="https://login.consultant.ru/link/?req=doc&amp;base=LAW&amp;n=501319&amp;dst=100098" TargetMode="External"/><Relationship Id="rId26" Type="http://schemas.openxmlformats.org/officeDocument/2006/relationships/hyperlink" Target="https://login.consultant.ru/link/?req=doc&amp;base=LAW&amp;n=501319&amp;dst=100099" TargetMode="External"/><Relationship Id="rId27" Type="http://schemas.openxmlformats.org/officeDocument/2006/relationships/hyperlink" Target="https://login.consultant.ru/link/?req=doc&amp;base=LAW&amp;n=495137&amp;date=09.07.2025&amp;dst=336&amp;field=134" TargetMode="External"/><Relationship Id="rId28" Type="http://schemas.openxmlformats.org/officeDocument/2006/relationships/hyperlink" Target="https://login.consultant.ru/link/?req=doc&amp;base=LAW&amp;n=495137&amp;date=09.07.2025&amp;dst=339&amp;field=134" TargetMode="External"/><Relationship Id="rId29" Type="http://schemas.openxmlformats.org/officeDocument/2006/relationships/hyperlink" Target="https://www.consultant.ru/document/cons_doc_LAW_501319/d8328eda27fb63ecd0d8eb70e87edfb68794a245/" TargetMode="External"/><Relationship Id="rId30" Type="http://schemas.openxmlformats.org/officeDocument/2006/relationships/hyperlink" Target="https://www.consultant.ru/document/cons_doc_LAW_501319/d8328eda27fb63ecd0d8eb70e87edfb68794a245/" TargetMode="External"/><Relationship Id="rId31" Type="http://schemas.openxmlformats.org/officeDocument/2006/relationships/hyperlink" Target="https://www.consultant.ru/document/cons_doc_LAW_501319/1a0f62c6f603affe3ccb001027ef465dfe5f507b/" TargetMode="External"/><Relationship Id="rId32" Type="http://schemas.openxmlformats.org/officeDocument/2006/relationships/hyperlink" Target="https://www.consultant.ru/document/cons_doc_LAW_501319/1a0f62c6f603affe3ccb001027ef465dfe5f507b/" TargetMode="External"/><Relationship Id="rId33" Type="http://schemas.openxmlformats.org/officeDocument/2006/relationships/hyperlink" Target="https://www.consultant.ru/document/cons_doc_LAW_495137/c750a90055062316ece08e3584cb80d4489ec887/" TargetMode="External"/><Relationship Id="rId34" Type="http://schemas.openxmlformats.org/officeDocument/2006/relationships/hyperlink" Target="https://login.consultant.ru/link/?req=doc&amp;base=LAW&amp;n=501319&amp;dst=100535" TargetMode="External"/><Relationship Id="rId35" Type="http://schemas.openxmlformats.org/officeDocument/2006/relationships/hyperlink" Target="https://login.consultant.ru/link/?req=doc&amp;base=LAW&amp;n=2875" TargetMode="External"/><Relationship Id="rId36" Type="http://schemas.openxmlformats.org/officeDocument/2006/relationships/hyperlink" Target="https://login.consultant.ru/link/?req=doc&amp;base=LAW&amp;n=2875" TargetMode="External"/><Relationship Id="rId37" Type="http://schemas.openxmlformats.org/officeDocument/2006/relationships/hyperlink" Target="https://login.consultant.ru/link/?req=doc&amp;base=RLAW926&amp;n=32299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194B2-2352-4813-9C1B-3B197612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YudinaOV</cp:lastModifiedBy>
  <cp:revision>28</cp:revision>
  <dcterms:created xsi:type="dcterms:W3CDTF">2022-02-28T06:37:00Z</dcterms:created>
  <dcterms:modified xsi:type="dcterms:W3CDTF">2025-09-09T11:15:36Z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85B0BB67F70B4228A69F2327ABB9C43C_13</vt:lpwstr>
  </property>
</Properties>
</file>