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8E" w:rsidRPr="00F93B65" w:rsidRDefault="00592F7C" w:rsidP="00D15850">
      <w:pPr>
        <w:tabs>
          <w:tab w:val="left" w:pos="5670"/>
        </w:tabs>
        <w:jc w:val="center"/>
        <w:rPr>
          <w:noProof/>
          <w:szCs w:val="24"/>
        </w:rPr>
      </w:pPr>
      <w:r>
        <w:rPr>
          <w:noProof/>
        </w:rPr>
        <mc:AlternateContent>
          <mc:Choice Requires="wps">
            <w:drawing>
              <wp:anchor distT="0" distB="0" distL="114300" distR="114300" simplePos="0" relativeHeight="251658240" behindDoc="0" locked="0" layoutInCell="0" allowOverlap="1">
                <wp:simplePos x="0" y="0"/>
                <wp:positionH relativeFrom="column">
                  <wp:posOffset>4861560</wp:posOffset>
                </wp:positionH>
                <wp:positionV relativeFrom="paragraph">
                  <wp:posOffset>102235</wp:posOffset>
                </wp:positionV>
                <wp:extent cx="1005840" cy="457200"/>
                <wp:effectExtent l="0" t="0" r="381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18E" w:rsidRPr="00EF58FD" w:rsidRDefault="00EC018E" w:rsidP="00D1585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382.8pt;margin-top:8.05pt;width:79.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" o:allowincell="f" stroked="f">
                <v:textbox>
                  <w:txbxContent>
                    <w:p w:rsidR="00EC018E" w:rsidRPr="00EF58FD" w:rsidRDefault="00EC018E" w:rsidP="00D15850">
                      <w:pPr>
                        <w:rPr>
                          <w:b/>
                        </w:rPr>
                      </w:pPr>
                    </w:p>
                  </w:txbxContent>
                </v:textbox>
              </v:shape>
            </w:pict>
          </mc:Fallback>
        </mc:AlternateContent>
      </w:r>
      <w:r>
        <w:rPr>
          <w:noProof/>
          <w:szCs w:val="24"/>
        </w:rPr>
        <w:drawing>
          <wp:inline distT="0" distB="0" distL="0" distR="0">
            <wp:extent cx="650240" cy="79184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240" cy="791845"/>
                    </a:xfrm>
                    <a:prstGeom prst="rect">
                      <a:avLst/>
                    </a:prstGeom>
                    <a:noFill/>
                    <a:ln>
                      <a:noFill/>
                    </a:ln>
                  </pic:spPr>
                </pic:pic>
              </a:graphicData>
            </a:graphic>
          </wp:inline>
        </w:drawing>
      </w:r>
    </w:p>
    <w:p w:rsidR="00EC018E" w:rsidRDefault="00EC018E" w:rsidP="00D15850">
      <w:pPr>
        <w:jc w:val="right"/>
        <w:rPr>
          <w:b/>
          <w:szCs w:val="24"/>
        </w:rPr>
      </w:pPr>
      <w:r>
        <w:rPr>
          <w:b/>
          <w:szCs w:val="24"/>
        </w:rPr>
        <w:t>Проект</w:t>
      </w:r>
    </w:p>
    <w:p w:rsidR="00EC018E" w:rsidRPr="00F9054E" w:rsidRDefault="00EC018E" w:rsidP="00D15850">
      <w:pPr>
        <w:jc w:val="center"/>
        <w:rPr>
          <w:sz w:val="22"/>
          <w:szCs w:val="22"/>
        </w:rPr>
      </w:pPr>
      <w:r w:rsidRPr="00F9054E">
        <w:rPr>
          <w:b/>
          <w:sz w:val="22"/>
          <w:szCs w:val="22"/>
        </w:rPr>
        <w:t>БЕЛОЯРСКИЙ РАЙОН</w:t>
      </w:r>
    </w:p>
    <w:p w:rsidR="00EC018E" w:rsidRPr="00F9054E" w:rsidRDefault="00EC018E" w:rsidP="00D15850">
      <w:pPr>
        <w:pStyle w:val="8"/>
        <w:rPr>
          <w:sz w:val="20"/>
        </w:rPr>
      </w:pPr>
      <w:r w:rsidRPr="00F9054E">
        <w:rPr>
          <w:sz w:val="20"/>
        </w:rPr>
        <w:t>ХАНТЫ-МАНСИЙСКИЙ АВТОНОМНЫЙ ОКРУГ - ЮГРА</w:t>
      </w:r>
    </w:p>
    <w:p w:rsidR="00EC018E" w:rsidRPr="00F93B65" w:rsidRDefault="00EC018E" w:rsidP="00D15850">
      <w:pPr>
        <w:pStyle w:val="6"/>
        <w:tabs>
          <w:tab w:val="left" w:pos="8175"/>
        </w:tabs>
        <w:jc w:val="right"/>
        <w:rPr>
          <w:b w:val="0"/>
          <w:szCs w:val="24"/>
        </w:rPr>
      </w:pPr>
      <w:r w:rsidRPr="00F93B65">
        <w:rPr>
          <w:szCs w:val="24"/>
        </w:rPr>
        <w:tab/>
      </w:r>
    </w:p>
    <w:p w:rsidR="00EC018E" w:rsidRPr="00F9054E" w:rsidRDefault="00EC018E" w:rsidP="00D15850">
      <w:pPr>
        <w:pStyle w:val="1"/>
        <w:rPr>
          <w:szCs w:val="28"/>
        </w:rPr>
      </w:pPr>
      <w:r w:rsidRPr="00F9054E">
        <w:rPr>
          <w:szCs w:val="28"/>
        </w:rPr>
        <w:t>АДМИНИСТРАЦИЯ БЕЛОЯРСКОГО РАЙОНА</w:t>
      </w:r>
    </w:p>
    <w:p w:rsidR="00EC018E" w:rsidRPr="00F93B65" w:rsidRDefault="00EC018E" w:rsidP="00D15850">
      <w:pPr>
        <w:rPr>
          <w:szCs w:val="24"/>
        </w:rPr>
      </w:pPr>
    </w:p>
    <w:p w:rsidR="00EC018E" w:rsidRPr="00F93B65" w:rsidRDefault="00EC018E" w:rsidP="00D15850">
      <w:pPr>
        <w:rPr>
          <w:szCs w:val="24"/>
        </w:rPr>
      </w:pPr>
    </w:p>
    <w:p w:rsidR="00EC018E" w:rsidRPr="00F9054E" w:rsidRDefault="00EC018E" w:rsidP="00D15850">
      <w:pPr>
        <w:jc w:val="center"/>
        <w:rPr>
          <w:b/>
          <w:sz w:val="28"/>
          <w:szCs w:val="28"/>
        </w:rPr>
      </w:pPr>
      <w:r w:rsidRPr="00F9054E">
        <w:rPr>
          <w:b/>
          <w:sz w:val="28"/>
          <w:szCs w:val="28"/>
        </w:rPr>
        <w:t>ПОСТАНОВЛЕНИЕ</w:t>
      </w:r>
    </w:p>
    <w:p w:rsidR="00EC018E" w:rsidRPr="00F93B65" w:rsidRDefault="00EC018E" w:rsidP="00D15850">
      <w:pPr>
        <w:pStyle w:val="1"/>
        <w:rPr>
          <w:sz w:val="24"/>
          <w:szCs w:val="24"/>
        </w:rPr>
      </w:pPr>
    </w:p>
    <w:p w:rsidR="00EC018E" w:rsidRPr="00F93B65" w:rsidRDefault="00EC018E" w:rsidP="00D15850">
      <w:pPr>
        <w:jc w:val="center"/>
        <w:rPr>
          <w:b/>
          <w:szCs w:val="24"/>
        </w:rPr>
      </w:pPr>
    </w:p>
    <w:p w:rsidR="00EC018E" w:rsidRPr="00F93B65" w:rsidRDefault="00EC018E" w:rsidP="00D15850">
      <w:pPr>
        <w:pStyle w:val="2"/>
        <w:jc w:val="both"/>
        <w:rPr>
          <w:b w:val="0"/>
          <w:sz w:val="24"/>
          <w:szCs w:val="24"/>
        </w:rPr>
      </w:pPr>
      <w:r w:rsidRPr="00F93B65">
        <w:rPr>
          <w:b w:val="0"/>
          <w:sz w:val="24"/>
          <w:szCs w:val="24"/>
        </w:rPr>
        <w:t xml:space="preserve">от </w:t>
      </w:r>
      <w:r w:rsidR="002749F3">
        <w:rPr>
          <w:b w:val="0"/>
          <w:sz w:val="24"/>
          <w:szCs w:val="24"/>
        </w:rPr>
        <w:t xml:space="preserve">     октября</w:t>
      </w:r>
      <w:r w:rsidR="004029AB">
        <w:rPr>
          <w:b w:val="0"/>
          <w:sz w:val="24"/>
          <w:szCs w:val="24"/>
        </w:rPr>
        <w:t xml:space="preserve"> </w:t>
      </w:r>
      <w:r>
        <w:rPr>
          <w:b w:val="0"/>
          <w:sz w:val="24"/>
          <w:szCs w:val="24"/>
        </w:rPr>
        <w:t xml:space="preserve"> </w:t>
      </w:r>
      <w:r w:rsidRPr="00F93B65">
        <w:rPr>
          <w:b w:val="0"/>
          <w:sz w:val="24"/>
          <w:szCs w:val="24"/>
        </w:rPr>
        <w:t>201</w:t>
      </w:r>
      <w:r w:rsidR="002749F3">
        <w:rPr>
          <w:b w:val="0"/>
          <w:sz w:val="24"/>
          <w:szCs w:val="24"/>
        </w:rPr>
        <w:t>9</w:t>
      </w:r>
      <w:r w:rsidRPr="00F93B65">
        <w:rPr>
          <w:b w:val="0"/>
          <w:sz w:val="24"/>
          <w:szCs w:val="24"/>
        </w:rPr>
        <w:t xml:space="preserve"> года                                                                                   </w:t>
      </w:r>
      <w:r w:rsidR="002749F3">
        <w:rPr>
          <w:b w:val="0"/>
          <w:sz w:val="24"/>
          <w:szCs w:val="24"/>
        </w:rPr>
        <w:t xml:space="preserve">                             </w:t>
      </w:r>
      <w:r w:rsidRPr="00F93B65">
        <w:rPr>
          <w:b w:val="0"/>
          <w:sz w:val="24"/>
          <w:szCs w:val="24"/>
        </w:rPr>
        <w:t xml:space="preserve">№ </w:t>
      </w:r>
    </w:p>
    <w:p w:rsidR="00EC018E" w:rsidRPr="00F93B65" w:rsidRDefault="00EC018E" w:rsidP="00D15850">
      <w:pPr>
        <w:pStyle w:val="3"/>
        <w:rPr>
          <w:szCs w:val="24"/>
        </w:rPr>
      </w:pPr>
    </w:p>
    <w:p w:rsidR="00EC018E" w:rsidRDefault="00EC018E" w:rsidP="00D15850">
      <w:pPr>
        <w:pStyle w:val="ConsPlusTitle"/>
        <w:jc w:val="center"/>
        <w:rPr>
          <w:rFonts w:ascii="Times New Roman" w:hAnsi="Times New Roman" w:cs="Times New Roman"/>
          <w:sz w:val="24"/>
          <w:szCs w:val="24"/>
        </w:rPr>
      </w:pPr>
    </w:p>
    <w:p w:rsidR="00EC018E" w:rsidRPr="008A4448" w:rsidRDefault="00EC018E" w:rsidP="00D15850">
      <w:pPr>
        <w:pStyle w:val="ConsPlusTitle"/>
        <w:jc w:val="center"/>
        <w:rPr>
          <w:rFonts w:ascii="Times New Roman" w:hAnsi="Times New Roman" w:cs="Times New Roman"/>
          <w:sz w:val="24"/>
          <w:szCs w:val="24"/>
        </w:rPr>
      </w:pPr>
      <w:r w:rsidRPr="008A4448">
        <w:rPr>
          <w:rFonts w:ascii="Times New Roman" w:hAnsi="Times New Roman" w:cs="Times New Roman"/>
          <w:sz w:val="24"/>
          <w:szCs w:val="24"/>
        </w:rPr>
        <w:t>О внесени</w:t>
      </w:r>
      <w:r w:rsidR="00491B61">
        <w:rPr>
          <w:rFonts w:ascii="Times New Roman" w:hAnsi="Times New Roman" w:cs="Times New Roman"/>
          <w:sz w:val="24"/>
          <w:szCs w:val="24"/>
        </w:rPr>
        <w:t>е</w:t>
      </w:r>
      <w:r w:rsidRPr="008A4448">
        <w:rPr>
          <w:rFonts w:ascii="Times New Roman" w:hAnsi="Times New Roman" w:cs="Times New Roman"/>
          <w:sz w:val="24"/>
          <w:szCs w:val="24"/>
        </w:rPr>
        <w:t xml:space="preserve"> изменени</w:t>
      </w:r>
      <w:r w:rsidR="00FE338B">
        <w:rPr>
          <w:rFonts w:ascii="Times New Roman" w:hAnsi="Times New Roman" w:cs="Times New Roman"/>
          <w:sz w:val="24"/>
          <w:szCs w:val="24"/>
        </w:rPr>
        <w:t>я</w:t>
      </w:r>
      <w:r w:rsidRPr="008A4448">
        <w:rPr>
          <w:rFonts w:ascii="Times New Roman" w:hAnsi="Times New Roman" w:cs="Times New Roman"/>
          <w:sz w:val="24"/>
          <w:szCs w:val="24"/>
        </w:rPr>
        <w:t xml:space="preserve"> в приложение к постановлению </w:t>
      </w:r>
    </w:p>
    <w:p w:rsidR="00EC018E" w:rsidRPr="00210321" w:rsidRDefault="00EC018E" w:rsidP="00D15850">
      <w:pPr>
        <w:pStyle w:val="ConsPlusTitle"/>
        <w:jc w:val="center"/>
        <w:rPr>
          <w:rFonts w:ascii="Times New Roman" w:hAnsi="Times New Roman" w:cs="Times New Roman"/>
          <w:b w:val="0"/>
          <w:smallCaps/>
          <w:sz w:val="24"/>
          <w:szCs w:val="24"/>
        </w:rPr>
      </w:pPr>
      <w:r w:rsidRPr="008A4448">
        <w:rPr>
          <w:rFonts w:ascii="Times New Roman" w:hAnsi="Times New Roman" w:cs="Times New Roman"/>
          <w:sz w:val="24"/>
          <w:szCs w:val="24"/>
        </w:rPr>
        <w:t>администрации Белоярского района от 30 декабря 2015 года № 1619</w:t>
      </w:r>
    </w:p>
    <w:p w:rsidR="00EC018E" w:rsidRDefault="00EC018E" w:rsidP="00D15850">
      <w:pPr>
        <w:widowControl w:val="0"/>
        <w:autoSpaceDE w:val="0"/>
        <w:autoSpaceDN w:val="0"/>
        <w:adjustRightInd w:val="0"/>
        <w:jc w:val="center"/>
        <w:rPr>
          <w:b/>
          <w:sz w:val="28"/>
          <w:szCs w:val="28"/>
        </w:rPr>
      </w:pPr>
    </w:p>
    <w:p w:rsidR="00EC018E" w:rsidRPr="002A35E9" w:rsidRDefault="00EC018E" w:rsidP="00D15850">
      <w:pPr>
        <w:widowControl w:val="0"/>
        <w:autoSpaceDE w:val="0"/>
        <w:autoSpaceDN w:val="0"/>
        <w:adjustRightInd w:val="0"/>
        <w:jc w:val="center"/>
        <w:rPr>
          <w:b/>
          <w:sz w:val="28"/>
          <w:szCs w:val="28"/>
        </w:rPr>
      </w:pPr>
    </w:p>
    <w:p w:rsidR="00EC018E" w:rsidRDefault="002749F3" w:rsidP="008171BD">
      <w:pPr>
        <w:tabs>
          <w:tab w:val="left" w:pos="1080"/>
        </w:tabs>
        <w:ind w:firstLine="567"/>
        <w:rPr>
          <w:b/>
          <w:szCs w:val="24"/>
        </w:rPr>
      </w:pPr>
      <w:r w:rsidRPr="002749F3">
        <w:rPr>
          <w:szCs w:val="24"/>
        </w:rPr>
        <w:t xml:space="preserve">В соответствии с </w:t>
      </w:r>
      <w:r>
        <w:rPr>
          <w:szCs w:val="24"/>
        </w:rPr>
        <w:t xml:space="preserve">  </w:t>
      </w:r>
      <w:r w:rsidRPr="002749F3">
        <w:rPr>
          <w:szCs w:val="24"/>
        </w:rPr>
        <w:t>Жилищным кодексом Российской Федерации от 29  декабря 2004 № 188-ФЗ</w:t>
      </w:r>
      <w:r>
        <w:rPr>
          <w:szCs w:val="24"/>
        </w:rPr>
        <w:t>,</w:t>
      </w:r>
      <w:r w:rsidR="001C20A8">
        <w:rPr>
          <w:szCs w:val="24"/>
        </w:rPr>
        <w:t xml:space="preserve">  </w:t>
      </w:r>
      <w:r w:rsidR="00FE338B">
        <w:rPr>
          <w:szCs w:val="24"/>
        </w:rPr>
        <w:t>п</w:t>
      </w:r>
      <w:r w:rsidR="008171BD" w:rsidRPr="008171BD">
        <w:rPr>
          <w:szCs w:val="24"/>
        </w:rPr>
        <w:t>остановлением Правительства Ханты-Мансийского автономного округа – Югры от 2</w:t>
      </w:r>
      <w:r w:rsidR="006913C6">
        <w:rPr>
          <w:szCs w:val="24"/>
        </w:rPr>
        <w:t xml:space="preserve"> марта </w:t>
      </w:r>
      <w:r w:rsidR="008171BD" w:rsidRPr="008171BD">
        <w:rPr>
          <w:szCs w:val="24"/>
        </w:rPr>
        <w:t>2012 № 85-п «О разработке и утверждения административных регламентов осуществления муниципального контроля»</w:t>
      </w:r>
      <w:r w:rsidR="008171BD">
        <w:rPr>
          <w:szCs w:val="24"/>
        </w:rPr>
        <w:t xml:space="preserve"> </w:t>
      </w:r>
      <w:proofErr w:type="gramStart"/>
      <w:r w:rsidR="00EC018E" w:rsidRPr="00F93B65">
        <w:rPr>
          <w:szCs w:val="24"/>
        </w:rPr>
        <w:t>п</w:t>
      </w:r>
      <w:proofErr w:type="gramEnd"/>
      <w:r w:rsidR="00EC018E" w:rsidRPr="00F93B65">
        <w:rPr>
          <w:szCs w:val="24"/>
        </w:rPr>
        <w:t xml:space="preserve"> о с т а н о в л я ю</w:t>
      </w:r>
      <w:r w:rsidR="00EC018E" w:rsidRPr="000A72C7">
        <w:rPr>
          <w:szCs w:val="24"/>
        </w:rPr>
        <w:t>:</w:t>
      </w:r>
    </w:p>
    <w:p w:rsidR="00D85252" w:rsidRDefault="00EC018E" w:rsidP="00FE338B">
      <w:pPr>
        <w:autoSpaceDE w:val="0"/>
        <w:autoSpaceDN w:val="0"/>
        <w:adjustRightInd w:val="0"/>
        <w:ind w:firstLine="709"/>
      </w:pPr>
      <w:r>
        <w:rPr>
          <w:szCs w:val="24"/>
        </w:rPr>
        <w:t xml:space="preserve">1. </w:t>
      </w:r>
      <w:proofErr w:type="gramStart"/>
      <w:r>
        <w:rPr>
          <w:szCs w:val="24"/>
        </w:rPr>
        <w:t>Внести в приложение «Административный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 к постановлению администрации Белоярского района          от 30 декабря 2015 года № 1619 «Об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 изменени</w:t>
      </w:r>
      <w:r w:rsidR="00FE338B">
        <w:rPr>
          <w:szCs w:val="24"/>
        </w:rPr>
        <w:t xml:space="preserve">е, </w:t>
      </w:r>
      <w:r w:rsidR="00D85252">
        <w:rPr>
          <w:szCs w:val="24"/>
        </w:rPr>
        <w:t xml:space="preserve">изложив </w:t>
      </w:r>
      <w:r w:rsidR="00014766">
        <w:t xml:space="preserve">подпункт </w:t>
      </w:r>
      <w:r w:rsidR="002749F3">
        <w:t>3.3.2</w:t>
      </w:r>
      <w:r w:rsidR="00014766">
        <w:t xml:space="preserve"> пункта </w:t>
      </w:r>
      <w:r w:rsidR="002749F3">
        <w:t>3.3</w:t>
      </w:r>
      <w:r w:rsidR="00014766">
        <w:t xml:space="preserve">  </w:t>
      </w:r>
      <w:r w:rsidR="00FE338B" w:rsidRPr="00D97C16">
        <w:t>раздел</w:t>
      </w:r>
      <w:r w:rsidR="00FE338B">
        <w:t>а</w:t>
      </w:r>
      <w:r w:rsidR="00FE338B" w:rsidRPr="00D97C16">
        <w:t xml:space="preserve"> </w:t>
      </w:r>
      <w:r w:rsidR="00FE338B" w:rsidRPr="00D97C16">
        <w:rPr>
          <w:lang w:val="en-US"/>
        </w:rPr>
        <w:t>I</w:t>
      </w:r>
      <w:r w:rsidR="002749F3">
        <w:rPr>
          <w:lang w:val="en-US"/>
        </w:rPr>
        <w:t>II</w:t>
      </w:r>
      <w:r w:rsidR="00FE338B">
        <w:t xml:space="preserve"> </w:t>
      </w:r>
      <w:r w:rsidR="00014766">
        <w:t>в следующей редакции</w:t>
      </w:r>
      <w:r w:rsidR="00922BBA">
        <w:t>:</w:t>
      </w:r>
      <w:r w:rsidR="00FE338B">
        <w:t xml:space="preserve"> </w:t>
      </w:r>
      <w:proofErr w:type="gramEnd"/>
    </w:p>
    <w:p w:rsidR="00922BBA" w:rsidRDefault="00EC018E" w:rsidP="00FE338B">
      <w:pPr>
        <w:autoSpaceDE w:val="0"/>
        <w:autoSpaceDN w:val="0"/>
        <w:adjustRightInd w:val="0"/>
        <w:ind w:firstLine="709"/>
        <w:rPr>
          <w:iCs/>
          <w:color w:val="000000"/>
          <w:szCs w:val="24"/>
          <w:lang w:eastAsia="en-US"/>
        </w:rPr>
      </w:pPr>
      <w:proofErr w:type="gramStart"/>
      <w:r>
        <w:t>«</w:t>
      </w:r>
      <w:r w:rsidR="002749F3" w:rsidRPr="002749F3">
        <w:rPr>
          <w:rFonts w:eastAsia="Calibri"/>
          <w:szCs w:val="24"/>
        </w:rPr>
        <w:t>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w:t>
      </w:r>
      <w:proofErr w:type="gramEnd"/>
      <w:r w:rsidR="002749F3" w:rsidRPr="002749F3">
        <w:rPr>
          <w:rFonts w:eastAsia="Calibri"/>
          <w:szCs w:val="24"/>
        </w:rPr>
        <w:t xml:space="preserve"> </w:t>
      </w:r>
      <w:proofErr w:type="gramStart"/>
      <w:r w:rsidR="002749F3" w:rsidRPr="002749F3">
        <w:rPr>
          <w:rFonts w:eastAsia="Calibri"/>
          <w:szCs w:val="24"/>
        </w:rPr>
        <w:t>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w:t>
      </w:r>
      <w:proofErr w:type="gramEnd"/>
      <w:r w:rsidR="002749F3" w:rsidRPr="002749F3">
        <w:rPr>
          <w:rFonts w:eastAsia="Calibri"/>
          <w:szCs w:val="24"/>
        </w:rPr>
        <w:t xml:space="preserve"> (</w:t>
      </w:r>
      <w:proofErr w:type="gramStart"/>
      <w:r w:rsidR="002749F3" w:rsidRPr="002749F3">
        <w:rPr>
          <w:rFonts w:eastAsia="Calibri"/>
          <w:szCs w:val="24"/>
        </w:rPr>
        <w:t xml:space="preserve">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9" w:history="1">
        <w:r w:rsidR="002749F3" w:rsidRPr="00CB0703">
          <w:rPr>
            <w:rStyle w:val="a6"/>
            <w:rFonts w:eastAsia="Calibri"/>
            <w:color w:val="auto"/>
            <w:szCs w:val="24"/>
            <w:u w:val="none"/>
          </w:rPr>
          <w:t xml:space="preserve">части 1 статьи </w:t>
        </w:r>
        <w:r w:rsidR="002749F3" w:rsidRPr="00CB0703">
          <w:rPr>
            <w:rStyle w:val="a6"/>
            <w:rFonts w:eastAsia="Calibri"/>
            <w:color w:val="auto"/>
            <w:szCs w:val="24"/>
            <w:u w:val="none"/>
          </w:rPr>
          <w:lastRenderedPageBreak/>
          <w:t>164</w:t>
        </w:r>
      </w:hyperlink>
      <w:r w:rsidR="002749F3" w:rsidRPr="00CB0703">
        <w:rPr>
          <w:rFonts w:eastAsia="Calibri"/>
          <w:szCs w:val="24"/>
        </w:rPr>
        <w:t xml:space="preserve"> Жилищного кодекса лицами договоров оказания услуг по содержанию и (или) выполнению работ по ремонту общего</w:t>
      </w:r>
      <w:proofErr w:type="gramEnd"/>
      <w:r w:rsidR="002749F3" w:rsidRPr="00CB0703">
        <w:rPr>
          <w:rFonts w:eastAsia="Calibri"/>
          <w:szCs w:val="24"/>
        </w:rPr>
        <w:t xml:space="preserve"> </w:t>
      </w:r>
      <w:proofErr w:type="gramStart"/>
      <w:r w:rsidR="002749F3" w:rsidRPr="00CB0703">
        <w:rPr>
          <w:rFonts w:eastAsia="Calibri"/>
          <w:szCs w:val="24"/>
        </w:rPr>
        <w:t xml:space="preserve">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w:t>
      </w:r>
      <w:r w:rsidR="00CB0703" w:rsidRPr="00CB0703">
        <w:rPr>
          <w:rFonts w:eastAsia="Calibri"/>
          <w:szCs w:val="24"/>
        </w:rPr>
        <w:t>к порядку осуществления перевода жилого помещения в нежилое помещение в многоквартирном доме, к порядку осуществления перепланировки</w:t>
      </w:r>
      <w:r w:rsidR="002749F3" w:rsidRPr="00CB0703">
        <w:rPr>
          <w:rFonts w:eastAsia="Calibri"/>
          <w:szCs w:val="24"/>
        </w:rPr>
        <w:t xml:space="preserve"> и (или) переустройства помещений в многоквартирном доме, о фактах нарушения управляющей организацией</w:t>
      </w:r>
      <w:proofErr w:type="gramEnd"/>
      <w:r w:rsidR="002749F3" w:rsidRPr="00CB0703">
        <w:rPr>
          <w:rFonts w:eastAsia="Calibri"/>
          <w:szCs w:val="24"/>
        </w:rPr>
        <w:t xml:space="preserve"> </w:t>
      </w:r>
      <w:proofErr w:type="gramStart"/>
      <w:r w:rsidR="002749F3" w:rsidRPr="00CB0703">
        <w:rPr>
          <w:rFonts w:eastAsia="Calibri"/>
          <w:szCs w:val="24"/>
        </w:rPr>
        <w:t xml:space="preserve">обязательств, предусмотренных </w:t>
      </w:r>
      <w:hyperlink r:id="rId10" w:history="1">
        <w:r w:rsidR="002749F3" w:rsidRPr="00CB0703">
          <w:rPr>
            <w:rStyle w:val="a6"/>
            <w:rFonts w:eastAsia="Calibri"/>
            <w:color w:val="auto"/>
            <w:szCs w:val="24"/>
            <w:u w:val="none"/>
          </w:rPr>
          <w:t>частью 2 статьи 162</w:t>
        </w:r>
      </w:hyperlink>
      <w:r w:rsidR="002749F3" w:rsidRPr="00CB0703">
        <w:rPr>
          <w:rFonts w:eastAsia="Calibri"/>
          <w:szCs w:val="24"/>
        </w:rPr>
        <w:t xml:space="preserve"> Жилищного кодекса, о фактах нарушения управляющей организацией обязательств, предусмотренных </w:t>
      </w:r>
      <w:hyperlink r:id="rId11" w:history="1">
        <w:r w:rsidR="002749F3" w:rsidRPr="00CB0703">
          <w:rPr>
            <w:rStyle w:val="a6"/>
            <w:rFonts w:eastAsia="Calibri"/>
            <w:color w:val="auto"/>
            <w:szCs w:val="24"/>
            <w:u w:val="none"/>
          </w:rPr>
          <w:t>частью 2 статьи 162</w:t>
        </w:r>
      </w:hyperlink>
      <w:r w:rsidR="002749F3" w:rsidRPr="00CB0703">
        <w:rPr>
          <w:rFonts w:eastAsia="Calibri"/>
          <w:szCs w:val="24"/>
        </w:rPr>
        <w:t xml:space="preserve"> Жилищного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002749F3" w:rsidRPr="00CB0703">
        <w:rPr>
          <w:rFonts w:eastAsia="Calibri"/>
          <w:szCs w:val="24"/>
        </w:rPr>
        <w:t>наймодателями</w:t>
      </w:r>
      <w:proofErr w:type="spellEnd"/>
      <w:r w:rsidR="002749F3" w:rsidRPr="00CB0703">
        <w:rPr>
          <w:rFonts w:eastAsia="Calibri"/>
          <w:szCs w:val="24"/>
        </w:rPr>
        <w:t xml:space="preserve"> жилых помещений в наемных домах социального использования обязательных требований к </w:t>
      </w:r>
      <w:proofErr w:type="spellStart"/>
      <w:r w:rsidR="002749F3" w:rsidRPr="00CB0703">
        <w:rPr>
          <w:rFonts w:eastAsia="Calibri"/>
          <w:szCs w:val="24"/>
        </w:rPr>
        <w:t>наймодателям</w:t>
      </w:r>
      <w:proofErr w:type="spellEnd"/>
      <w:r w:rsidR="002749F3" w:rsidRPr="00CB0703">
        <w:rPr>
          <w:rFonts w:eastAsia="Calibri"/>
          <w:szCs w:val="24"/>
        </w:rPr>
        <w:t xml:space="preserve"> и нанимателям жилых помещений в таких домах</w:t>
      </w:r>
      <w:proofErr w:type="gramEnd"/>
      <w:r w:rsidR="002749F3" w:rsidRPr="00CB0703">
        <w:rPr>
          <w:rFonts w:eastAsia="Calibri"/>
          <w:szCs w:val="24"/>
        </w:rPr>
        <w:t xml:space="preserve">, к заключению и исполнению </w:t>
      </w:r>
      <w:proofErr w:type="gramStart"/>
      <w:r w:rsidR="002749F3" w:rsidRPr="00CB0703">
        <w:rPr>
          <w:rFonts w:eastAsia="Calibri"/>
          <w:szCs w:val="24"/>
        </w:rPr>
        <w:t>договоров найма жилых помещений жилищного фонда социального использования</w:t>
      </w:r>
      <w:proofErr w:type="gramEnd"/>
      <w:r w:rsidR="002749F3" w:rsidRPr="00CB0703">
        <w:rPr>
          <w:rFonts w:eastAsia="Calibri"/>
          <w:szCs w:val="24"/>
        </w:rPr>
        <w:t xml:space="preserve"> и договоров найма жилых помещений, о фактах нарушения органами местного самоуправления, </w:t>
      </w:r>
      <w:proofErr w:type="spellStart"/>
      <w:r w:rsidR="002749F3" w:rsidRPr="00CB0703">
        <w:rPr>
          <w:rFonts w:eastAsia="Calibri"/>
          <w:szCs w:val="24"/>
        </w:rPr>
        <w:t>ресурсоснабжающими</w:t>
      </w:r>
      <w:proofErr w:type="spellEnd"/>
      <w:r w:rsidR="002749F3" w:rsidRPr="00CB0703">
        <w:rPr>
          <w:rFonts w:eastAsia="Calibri"/>
          <w:szCs w:val="24"/>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roofErr w:type="gramStart"/>
      <w:r w:rsidR="002749F3" w:rsidRPr="00CB0703">
        <w:rPr>
          <w:rFonts w:eastAsia="Calibri"/>
          <w:szCs w:val="24"/>
        </w:rPr>
        <w:t xml:space="preserve">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w:t>
      </w:r>
      <w:r w:rsidR="002749F3" w:rsidRPr="002749F3">
        <w:rPr>
          <w:rFonts w:eastAsia="Calibri"/>
          <w:szCs w:val="24"/>
        </w:rPr>
        <w:t>Российской Федерации, Правительства Российской Федерации.</w:t>
      </w:r>
      <w:proofErr w:type="gramEnd"/>
      <w:r w:rsidR="002749F3" w:rsidRPr="002749F3">
        <w:rPr>
          <w:rFonts w:eastAsia="Calibri"/>
          <w:szCs w:val="24"/>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roofErr w:type="gramStart"/>
      <w:r w:rsidR="002749F3" w:rsidRPr="002749F3">
        <w:rPr>
          <w:rFonts w:eastAsia="Calibri"/>
          <w:szCs w:val="24"/>
        </w:rPr>
        <w:t>;</w:t>
      </w:r>
      <w:r w:rsidR="00922BBA" w:rsidRPr="00922BBA">
        <w:rPr>
          <w:iCs/>
          <w:color w:val="000000"/>
          <w:szCs w:val="24"/>
          <w:lang w:eastAsia="en-US"/>
        </w:rPr>
        <w:t>»</w:t>
      </w:r>
      <w:proofErr w:type="gramEnd"/>
      <w:r w:rsidR="00D85252">
        <w:rPr>
          <w:iCs/>
          <w:color w:val="000000"/>
          <w:szCs w:val="24"/>
          <w:lang w:eastAsia="en-US"/>
        </w:rPr>
        <w:t>.</w:t>
      </w:r>
    </w:p>
    <w:p w:rsidR="00A846A1" w:rsidRDefault="00784E26" w:rsidP="00A846A1">
      <w:pPr>
        <w:autoSpaceDE w:val="0"/>
        <w:autoSpaceDN w:val="0"/>
        <w:adjustRightInd w:val="0"/>
        <w:ind w:firstLine="540"/>
      </w:pPr>
      <w:r>
        <w:t xml:space="preserve">2. </w:t>
      </w:r>
      <w:r w:rsidR="00A846A1" w:rsidRPr="00B1785C">
        <w:t>Опубликовать настоящее постановление в газете «Белояр</w:t>
      </w:r>
      <w:r w:rsidR="00A846A1">
        <w:t xml:space="preserve">ские вести. Официальный выпуск», разместить на официальном сайте органов местного самоуправления Белоярского района в </w:t>
      </w:r>
      <w:r w:rsidR="00A846A1" w:rsidRPr="00F92A4F">
        <w:t xml:space="preserve">информационно-телекоммуникационной сети </w:t>
      </w:r>
      <w:r w:rsidR="00A846A1">
        <w:t>«И</w:t>
      </w:r>
      <w:r w:rsidR="00A846A1" w:rsidRPr="00F92A4F">
        <w:t>нтернет</w:t>
      </w:r>
      <w:r w:rsidR="00A846A1">
        <w:t>».</w:t>
      </w:r>
    </w:p>
    <w:p w:rsidR="00A846A1" w:rsidRPr="00F93B65" w:rsidRDefault="00A846A1" w:rsidP="00A846A1">
      <w:pPr>
        <w:autoSpaceDE w:val="0"/>
        <w:autoSpaceDN w:val="0"/>
        <w:adjustRightInd w:val="0"/>
        <w:ind w:firstLine="540"/>
        <w:rPr>
          <w:szCs w:val="24"/>
        </w:rPr>
      </w:pPr>
      <w:r w:rsidRPr="00F93B65">
        <w:rPr>
          <w:szCs w:val="24"/>
        </w:rPr>
        <w:t xml:space="preserve">3. Настоящее </w:t>
      </w:r>
      <w:r>
        <w:rPr>
          <w:szCs w:val="24"/>
        </w:rPr>
        <w:t>постановление</w:t>
      </w:r>
      <w:r w:rsidRPr="00F93B65">
        <w:rPr>
          <w:szCs w:val="24"/>
        </w:rPr>
        <w:t xml:space="preserve"> вступае</w:t>
      </w:r>
      <w:r>
        <w:rPr>
          <w:szCs w:val="24"/>
        </w:rPr>
        <w:t xml:space="preserve">т в силу после его официального </w:t>
      </w:r>
      <w:r w:rsidRPr="00F93B65">
        <w:rPr>
          <w:szCs w:val="24"/>
        </w:rPr>
        <w:t>опубликования</w:t>
      </w:r>
      <w:r>
        <w:rPr>
          <w:szCs w:val="24"/>
        </w:rPr>
        <w:t>.</w:t>
      </w:r>
      <w:r>
        <w:t xml:space="preserve"> </w:t>
      </w:r>
    </w:p>
    <w:p w:rsidR="00A846A1" w:rsidRPr="00F93B65" w:rsidRDefault="00A846A1" w:rsidP="00A846A1">
      <w:pPr>
        <w:autoSpaceDE w:val="0"/>
        <w:autoSpaceDN w:val="0"/>
        <w:adjustRightInd w:val="0"/>
        <w:ind w:firstLine="540"/>
        <w:rPr>
          <w:szCs w:val="24"/>
        </w:rPr>
      </w:pPr>
      <w:r w:rsidRPr="00F93B65">
        <w:rPr>
          <w:szCs w:val="24"/>
        </w:rPr>
        <w:t xml:space="preserve">4. </w:t>
      </w:r>
      <w:proofErr w:type="gramStart"/>
      <w:r w:rsidRPr="00F93B65">
        <w:rPr>
          <w:color w:val="000000"/>
          <w:szCs w:val="24"/>
        </w:rPr>
        <w:t>К</w:t>
      </w:r>
      <w:r>
        <w:rPr>
          <w:color w:val="000000"/>
          <w:szCs w:val="24"/>
        </w:rPr>
        <w:t>онтроль за</w:t>
      </w:r>
      <w:proofErr w:type="gramEnd"/>
      <w:r>
        <w:rPr>
          <w:color w:val="000000"/>
          <w:szCs w:val="24"/>
        </w:rPr>
        <w:t xml:space="preserve"> вы</w:t>
      </w:r>
      <w:r w:rsidRPr="00F93B65">
        <w:rPr>
          <w:color w:val="000000"/>
          <w:szCs w:val="24"/>
        </w:rPr>
        <w:t xml:space="preserve">полнением постановления возложить на первого заместителя главы Белоярского района </w:t>
      </w:r>
      <w:proofErr w:type="spellStart"/>
      <w:r w:rsidRPr="00F93B65">
        <w:rPr>
          <w:color w:val="000000"/>
          <w:szCs w:val="24"/>
        </w:rPr>
        <w:t>Ойнеца</w:t>
      </w:r>
      <w:proofErr w:type="spellEnd"/>
      <w:r w:rsidRPr="00F93B65">
        <w:rPr>
          <w:color w:val="000000"/>
          <w:szCs w:val="24"/>
        </w:rPr>
        <w:t xml:space="preserve"> А.В.</w:t>
      </w:r>
      <w:bookmarkStart w:id="0" w:name="_GoBack"/>
      <w:bookmarkEnd w:id="0"/>
    </w:p>
    <w:p w:rsidR="00A846A1" w:rsidRDefault="00A846A1" w:rsidP="00A846A1">
      <w:pPr>
        <w:pStyle w:val="ConsPlusNormal"/>
        <w:ind w:firstLine="540"/>
        <w:jc w:val="both"/>
      </w:pPr>
    </w:p>
    <w:p w:rsidR="00A846A1" w:rsidRDefault="00A846A1" w:rsidP="00A846A1">
      <w:pPr>
        <w:pStyle w:val="ConsPlusNormal"/>
        <w:ind w:firstLine="540"/>
        <w:jc w:val="both"/>
      </w:pPr>
    </w:p>
    <w:p w:rsidR="008171BD" w:rsidRDefault="008171BD" w:rsidP="00A846A1">
      <w:pPr>
        <w:rPr>
          <w:szCs w:val="24"/>
        </w:rPr>
      </w:pPr>
    </w:p>
    <w:p w:rsidR="00EF6BE3" w:rsidRDefault="00A846A1" w:rsidP="00FE338B">
      <w:pPr>
        <w:rPr>
          <w:rFonts w:eastAsia="Calibri"/>
          <w:szCs w:val="24"/>
        </w:rPr>
      </w:pPr>
      <w:r>
        <w:rPr>
          <w:szCs w:val="24"/>
        </w:rPr>
        <w:t>Глава</w:t>
      </w:r>
      <w:r w:rsidRPr="00F93B65">
        <w:rPr>
          <w:szCs w:val="24"/>
        </w:rPr>
        <w:t xml:space="preserve"> Белоярского района</w:t>
      </w:r>
      <w:r>
        <w:rPr>
          <w:szCs w:val="24"/>
        </w:rPr>
        <w:t xml:space="preserve">                                                                                      </w:t>
      </w:r>
      <w:proofErr w:type="spellStart"/>
      <w:r>
        <w:rPr>
          <w:szCs w:val="24"/>
        </w:rPr>
        <w:t>С.П.Маненков</w:t>
      </w:r>
      <w:proofErr w:type="spellEnd"/>
    </w:p>
    <w:sectPr w:rsidR="00EF6BE3" w:rsidSect="00AA2499">
      <w:headerReference w:type="even" r:id="rId12"/>
      <w:headerReference w:type="default" r:id="rId13"/>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D8" w:rsidRDefault="00383AD8">
      <w:r>
        <w:separator/>
      </w:r>
    </w:p>
  </w:endnote>
  <w:endnote w:type="continuationSeparator" w:id="0">
    <w:p w:rsidR="00383AD8" w:rsidRDefault="0038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D8" w:rsidRDefault="00383AD8">
      <w:r>
        <w:separator/>
      </w:r>
    </w:p>
  </w:footnote>
  <w:footnote w:type="continuationSeparator" w:id="0">
    <w:p w:rsidR="00383AD8" w:rsidRDefault="00383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8E" w:rsidRDefault="00EC018E" w:rsidP="00510F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C018E" w:rsidRDefault="00EC018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8E" w:rsidRDefault="00EC018E" w:rsidP="00510F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B0703">
      <w:rPr>
        <w:rStyle w:val="a9"/>
        <w:noProof/>
      </w:rPr>
      <w:t>2</w:t>
    </w:r>
    <w:r>
      <w:rPr>
        <w:rStyle w:val="a9"/>
      </w:rPr>
      <w:fldChar w:fldCharType="end"/>
    </w:r>
  </w:p>
  <w:p w:rsidR="00EC018E" w:rsidRDefault="00EC018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28"/>
    <w:rsid w:val="00000584"/>
    <w:rsid w:val="00001406"/>
    <w:rsid w:val="00004691"/>
    <w:rsid w:val="000101CA"/>
    <w:rsid w:val="00014766"/>
    <w:rsid w:val="0002046F"/>
    <w:rsid w:val="00046E90"/>
    <w:rsid w:val="0005639E"/>
    <w:rsid w:val="000967B9"/>
    <w:rsid w:val="000A31D7"/>
    <w:rsid w:val="000A72C7"/>
    <w:rsid w:val="000A7DDF"/>
    <w:rsid w:val="00100E57"/>
    <w:rsid w:val="00102020"/>
    <w:rsid w:val="00133799"/>
    <w:rsid w:val="0014325B"/>
    <w:rsid w:val="00151868"/>
    <w:rsid w:val="0016035D"/>
    <w:rsid w:val="00175366"/>
    <w:rsid w:val="001772AA"/>
    <w:rsid w:val="0018205F"/>
    <w:rsid w:val="001831B8"/>
    <w:rsid w:val="001C20A8"/>
    <w:rsid w:val="001D0EDE"/>
    <w:rsid w:val="001D31D9"/>
    <w:rsid w:val="002068DE"/>
    <w:rsid w:val="00210321"/>
    <w:rsid w:val="002239CC"/>
    <w:rsid w:val="002525F8"/>
    <w:rsid w:val="00266587"/>
    <w:rsid w:val="002707C1"/>
    <w:rsid w:val="002716F8"/>
    <w:rsid w:val="002749F3"/>
    <w:rsid w:val="00296B90"/>
    <w:rsid w:val="00297AB3"/>
    <w:rsid w:val="002A3502"/>
    <w:rsid w:val="002A35E9"/>
    <w:rsid w:val="002C207A"/>
    <w:rsid w:val="002C5E51"/>
    <w:rsid w:val="002D67C5"/>
    <w:rsid w:val="0031066A"/>
    <w:rsid w:val="003120A0"/>
    <w:rsid w:val="0032294D"/>
    <w:rsid w:val="003538E8"/>
    <w:rsid w:val="00353F48"/>
    <w:rsid w:val="00383AD8"/>
    <w:rsid w:val="0039028F"/>
    <w:rsid w:val="003F04BC"/>
    <w:rsid w:val="003F3AF9"/>
    <w:rsid w:val="003F3BF4"/>
    <w:rsid w:val="004029AB"/>
    <w:rsid w:val="00413CBA"/>
    <w:rsid w:val="00414417"/>
    <w:rsid w:val="00475131"/>
    <w:rsid w:val="00476DD6"/>
    <w:rsid w:val="004807B8"/>
    <w:rsid w:val="00491B61"/>
    <w:rsid w:val="004B0AFC"/>
    <w:rsid w:val="004B4C6F"/>
    <w:rsid w:val="004B64C8"/>
    <w:rsid w:val="004F12FA"/>
    <w:rsid w:val="00510FE5"/>
    <w:rsid w:val="005119EB"/>
    <w:rsid w:val="00515939"/>
    <w:rsid w:val="00521BF2"/>
    <w:rsid w:val="00540C7C"/>
    <w:rsid w:val="005702F9"/>
    <w:rsid w:val="00580352"/>
    <w:rsid w:val="00592F7C"/>
    <w:rsid w:val="005A2FF6"/>
    <w:rsid w:val="005C3340"/>
    <w:rsid w:val="005F7722"/>
    <w:rsid w:val="00606C09"/>
    <w:rsid w:val="00644F05"/>
    <w:rsid w:val="0065005D"/>
    <w:rsid w:val="00652FDC"/>
    <w:rsid w:val="0066590D"/>
    <w:rsid w:val="006913C6"/>
    <w:rsid w:val="006926D4"/>
    <w:rsid w:val="006C3DF9"/>
    <w:rsid w:val="006D644E"/>
    <w:rsid w:val="006D730A"/>
    <w:rsid w:val="00702AE0"/>
    <w:rsid w:val="0071569D"/>
    <w:rsid w:val="00721BF8"/>
    <w:rsid w:val="00727B37"/>
    <w:rsid w:val="00737A00"/>
    <w:rsid w:val="00742FB1"/>
    <w:rsid w:val="00752536"/>
    <w:rsid w:val="00762BCF"/>
    <w:rsid w:val="0076593D"/>
    <w:rsid w:val="00775077"/>
    <w:rsid w:val="007771E2"/>
    <w:rsid w:val="00782AE7"/>
    <w:rsid w:val="00784E26"/>
    <w:rsid w:val="00785BDA"/>
    <w:rsid w:val="00790157"/>
    <w:rsid w:val="00790D5F"/>
    <w:rsid w:val="007C4543"/>
    <w:rsid w:val="007C6096"/>
    <w:rsid w:val="007F0A44"/>
    <w:rsid w:val="00801269"/>
    <w:rsid w:val="008062C7"/>
    <w:rsid w:val="008171BD"/>
    <w:rsid w:val="00821BD6"/>
    <w:rsid w:val="00831448"/>
    <w:rsid w:val="00843A05"/>
    <w:rsid w:val="008850F7"/>
    <w:rsid w:val="008879A5"/>
    <w:rsid w:val="0089386A"/>
    <w:rsid w:val="008A4448"/>
    <w:rsid w:val="008B48CB"/>
    <w:rsid w:val="008B555F"/>
    <w:rsid w:val="008D3CD3"/>
    <w:rsid w:val="008D61FF"/>
    <w:rsid w:val="008E2708"/>
    <w:rsid w:val="00917EF8"/>
    <w:rsid w:val="00922BBA"/>
    <w:rsid w:val="009279BE"/>
    <w:rsid w:val="0098427A"/>
    <w:rsid w:val="0099250A"/>
    <w:rsid w:val="009A7C4E"/>
    <w:rsid w:val="009D3B94"/>
    <w:rsid w:val="009F1561"/>
    <w:rsid w:val="009F221C"/>
    <w:rsid w:val="00A02CB4"/>
    <w:rsid w:val="00A112B5"/>
    <w:rsid w:val="00A3230C"/>
    <w:rsid w:val="00A556D6"/>
    <w:rsid w:val="00A8281C"/>
    <w:rsid w:val="00A846A1"/>
    <w:rsid w:val="00A85745"/>
    <w:rsid w:val="00A91359"/>
    <w:rsid w:val="00AA2499"/>
    <w:rsid w:val="00AB31A4"/>
    <w:rsid w:val="00AB6762"/>
    <w:rsid w:val="00AD3254"/>
    <w:rsid w:val="00AE489B"/>
    <w:rsid w:val="00B01014"/>
    <w:rsid w:val="00B057EE"/>
    <w:rsid w:val="00B1785C"/>
    <w:rsid w:val="00B20191"/>
    <w:rsid w:val="00B30151"/>
    <w:rsid w:val="00B5035F"/>
    <w:rsid w:val="00B50643"/>
    <w:rsid w:val="00B549FD"/>
    <w:rsid w:val="00B55EF9"/>
    <w:rsid w:val="00B64337"/>
    <w:rsid w:val="00B750E6"/>
    <w:rsid w:val="00B81D28"/>
    <w:rsid w:val="00B83664"/>
    <w:rsid w:val="00BD5A1E"/>
    <w:rsid w:val="00BE53B0"/>
    <w:rsid w:val="00C00CC0"/>
    <w:rsid w:val="00C42D91"/>
    <w:rsid w:val="00C5600D"/>
    <w:rsid w:val="00C76E03"/>
    <w:rsid w:val="00C83CEE"/>
    <w:rsid w:val="00CB0703"/>
    <w:rsid w:val="00CB38C1"/>
    <w:rsid w:val="00CB5F03"/>
    <w:rsid w:val="00CC3D8A"/>
    <w:rsid w:val="00CD4E91"/>
    <w:rsid w:val="00CD6C00"/>
    <w:rsid w:val="00CF626B"/>
    <w:rsid w:val="00D01316"/>
    <w:rsid w:val="00D02985"/>
    <w:rsid w:val="00D1348E"/>
    <w:rsid w:val="00D15850"/>
    <w:rsid w:val="00D5106F"/>
    <w:rsid w:val="00D64781"/>
    <w:rsid w:val="00D65E64"/>
    <w:rsid w:val="00D7034C"/>
    <w:rsid w:val="00D81B85"/>
    <w:rsid w:val="00D85252"/>
    <w:rsid w:val="00D97C16"/>
    <w:rsid w:val="00D97C33"/>
    <w:rsid w:val="00DA33BE"/>
    <w:rsid w:val="00DB231C"/>
    <w:rsid w:val="00DC0218"/>
    <w:rsid w:val="00DC29B5"/>
    <w:rsid w:val="00DE54AE"/>
    <w:rsid w:val="00DE565A"/>
    <w:rsid w:val="00E05D8D"/>
    <w:rsid w:val="00E11007"/>
    <w:rsid w:val="00E11982"/>
    <w:rsid w:val="00E140E6"/>
    <w:rsid w:val="00E44667"/>
    <w:rsid w:val="00E45BB7"/>
    <w:rsid w:val="00E57A62"/>
    <w:rsid w:val="00E633A5"/>
    <w:rsid w:val="00E8653E"/>
    <w:rsid w:val="00EC018E"/>
    <w:rsid w:val="00EE0D58"/>
    <w:rsid w:val="00EF58FD"/>
    <w:rsid w:val="00EF6BE3"/>
    <w:rsid w:val="00F04A42"/>
    <w:rsid w:val="00F12312"/>
    <w:rsid w:val="00F13BC3"/>
    <w:rsid w:val="00F20819"/>
    <w:rsid w:val="00F31EA9"/>
    <w:rsid w:val="00F56EB4"/>
    <w:rsid w:val="00F818A5"/>
    <w:rsid w:val="00F8217F"/>
    <w:rsid w:val="00F8346C"/>
    <w:rsid w:val="00F9054E"/>
    <w:rsid w:val="00F92A4F"/>
    <w:rsid w:val="00F93B65"/>
    <w:rsid w:val="00FA5AAE"/>
    <w:rsid w:val="00FB1B41"/>
    <w:rsid w:val="00FD24BD"/>
    <w:rsid w:val="00FE3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54E"/>
    <w:pPr>
      <w:jc w:val="both"/>
    </w:pPr>
    <w:rPr>
      <w:rFonts w:ascii="Times New Roman" w:eastAsia="Times New Roman" w:hAnsi="Times New Roman"/>
      <w:sz w:val="24"/>
      <w:szCs w:val="20"/>
    </w:rPr>
  </w:style>
  <w:style w:type="paragraph" w:styleId="1">
    <w:name w:val="heading 1"/>
    <w:basedOn w:val="a"/>
    <w:next w:val="a"/>
    <w:link w:val="10"/>
    <w:uiPriority w:val="9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pPr>
    <w:rPr>
      <w:rFonts w:eastAsia="Times New Roman" w:cs="Calibri"/>
      <w:b/>
      <w:bCs/>
    </w:rPr>
  </w:style>
  <w:style w:type="paragraph" w:styleId="a5">
    <w:name w:val="List Paragraph"/>
    <w:basedOn w:val="a"/>
    <w:uiPriority w:val="99"/>
    <w:qFormat/>
    <w:rsid w:val="00515939"/>
    <w:pPr>
      <w:ind w:left="720"/>
      <w:contextualSpacing/>
    </w:pPr>
  </w:style>
  <w:style w:type="paragraph" w:customStyle="1" w:styleId="ConsPlusNormal">
    <w:name w:val="ConsPlusNormal"/>
    <w:uiPriority w:val="99"/>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semiHidden/>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Normal (Web)"/>
    <w:basedOn w:val="a"/>
    <w:uiPriority w:val="99"/>
    <w:semiHidden/>
    <w:unhideWhenUsed/>
    <w:rsid w:val="0071569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54E"/>
    <w:pPr>
      <w:jc w:val="both"/>
    </w:pPr>
    <w:rPr>
      <w:rFonts w:ascii="Times New Roman" w:eastAsia="Times New Roman" w:hAnsi="Times New Roman"/>
      <w:sz w:val="24"/>
      <w:szCs w:val="20"/>
    </w:rPr>
  </w:style>
  <w:style w:type="paragraph" w:styleId="1">
    <w:name w:val="heading 1"/>
    <w:basedOn w:val="a"/>
    <w:next w:val="a"/>
    <w:link w:val="10"/>
    <w:uiPriority w:val="9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pPr>
    <w:rPr>
      <w:rFonts w:eastAsia="Times New Roman" w:cs="Calibri"/>
      <w:b/>
      <w:bCs/>
    </w:rPr>
  </w:style>
  <w:style w:type="paragraph" w:styleId="a5">
    <w:name w:val="List Paragraph"/>
    <w:basedOn w:val="a"/>
    <w:uiPriority w:val="99"/>
    <w:qFormat/>
    <w:rsid w:val="00515939"/>
    <w:pPr>
      <w:ind w:left="720"/>
      <w:contextualSpacing/>
    </w:pPr>
  </w:style>
  <w:style w:type="paragraph" w:customStyle="1" w:styleId="ConsPlusNormal">
    <w:name w:val="ConsPlusNormal"/>
    <w:uiPriority w:val="99"/>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semiHidden/>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Normal (Web)"/>
    <w:basedOn w:val="a"/>
    <w:uiPriority w:val="99"/>
    <w:semiHidden/>
    <w:unhideWhenUsed/>
    <w:rsid w:val="0071569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5129">
      <w:bodyDiv w:val="1"/>
      <w:marLeft w:val="0"/>
      <w:marRight w:val="0"/>
      <w:marTop w:val="0"/>
      <w:marBottom w:val="0"/>
      <w:divBdr>
        <w:top w:val="none" w:sz="0" w:space="0" w:color="auto"/>
        <w:left w:val="none" w:sz="0" w:space="0" w:color="auto"/>
        <w:bottom w:val="none" w:sz="0" w:space="0" w:color="auto"/>
        <w:right w:val="none" w:sz="0" w:space="0" w:color="auto"/>
      </w:divBdr>
    </w:div>
    <w:div w:id="472064190">
      <w:bodyDiv w:val="1"/>
      <w:marLeft w:val="0"/>
      <w:marRight w:val="0"/>
      <w:marTop w:val="0"/>
      <w:marBottom w:val="0"/>
      <w:divBdr>
        <w:top w:val="none" w:sz="0" w:space="0" w:color="auto"/>
        <w:left w:val="none" w:sz="0" w:space="0" w:color="auto"/>
        <w:bottom w:val="none" w:sz="0" w:space="0" w:color="auto"/>
        <w:right w:val="none" w:sz="0" w:space="0" w:color="auto"/>
      </w:divBdr>
    </w:div>
    <w:div w:id="831025476">
      <w:bodyDiv w:val="1"/>
      <w:marLeft w:val="0"/>
      <w:marRight w:val="0"/>
      <w:marTop w:val="0"/>
      <w:marBottom w:val="0"/>
      <w:divBdr>
        <w:top w:val="none" w:sz="0" w:space="0" w:color="auto"/>
        <w:left w:val="none" w:sz="0" w:space="0" w:color="auto"/>
        <w:bottom w:val="none" w:sz="0" w:space="0" w:color="auto"/>
        <w:right w:val="none" w:sz="0" w:space="0" w:color="auto"/>
      </w:divBdr>
    </w:div>
    <w:div w:id="905996125">
      <w:bodyDiv w:val="1"/>
      <w:marLeft w:val="0"/>
      <w:marRight w:val="0"/>
      <w:marTop w:val="0"/>
      <w:marBottom w:val="0"/>
      <w:divBdr>
        <w:top w:val="none" w:sz="0" w:space="0" w:color="auto"/>
        <w:left w:val="none" w:sz="0" w:space="0" w:color="auto"/>
        <w:bottom w:val="none" w:sz="0" w:space="0" w:color="auto"/>
        <w:right w:val="none" w:sz="0" w:space="0" w:color="auto"/>
      </w:divBdr>
    </w:div>
    <w:div w:id="1047990823">
      <w:bodyDiv w:val="1"/>
      <w:marLeft w:val="0"/>
      <w:marRight w:val="0"/>
      <w:marTop w:val="0"/>
      <w:marBottom w:val="0"/>
      <w:divBdr>
        <w:top w:val="none" w:sz="0" w:space="0" w:color="auto"/>
        <w:left w:val="none" w:sz="0" w:space="0" w:color="auto"/>
        <w:bottom w:val="none" w:sz="0" w:space="0" w:color="auto"/>
        <w:right w:val="none" w:sz="0" w:space="0" w:color="auto"/>
      </w:divBdr>
    </w:div>
    <w:div w:id="1529564405">
      <w:bodyDiv w:val="1"/>
      <w:marLeft w:val="0"/>
      <w:marRight w:val="0"/>
      <w:marTop w:val="0"/>
      <w:marBottom w:val="0"/>
      <w:divBdr>
        <w:top w:val="none" w:sz="0" w:space="0" w:color="auto"/>
        <w:left w:val="none" w:sz="0" w:space="0" w:color="auto"/>
        <w:bottom w:val="none" w:sz="0" w:space="0" w:color="auto"/>
        <w:right w:val="none" w:sz="0" w:space="0" w:color="auto"/>
      </w:divBdr>
      <w:divsChild>
        <w:div w:id="1214348072">
          <w:marLeft w:val="0"/>
          <w:marRight w:val="0"/>
          <w:marTop w:val="0"/>
          <w:marBottom w:val="0"/>
          <w:divBdr>
            <w:top w:val="none" w:sz="0" w:space="0" w:color="auto"/>
            <w:left w:val="none" w:sz="0" w:space="0" w:color="auto"/>
            <w:bottom w:val="none" w:sz="0" w:space="0" w:color="auto"/>
            <w:right w:val="none" w:sz="0" w:space="0" w:color="auto"/>
          </w:divBdr>
          <w:divsChild>
            <w:div w:id="133717487">
              <w:marLeft w:val="0"/>
              <w:marRight w:val="0"/>
              <w:marTop w:val="0"/>
              <w:marBottom w:val="0"/>
              <w:divBdr>
                <w:top w:val="none" w:sz="0" w:space="0" w:color="auto"/>
                <w:left w:val="none" w:sz="0" w:space="0" w:color="auto"/>
                <w:bottom w:val="none" w:sz="0" w:space="0" w:color="auto"/>
                <w:right w:val="none" w:sz="0" w:space="0" w:color="auto"/>
              </w:divBdr>
              <w:divsChild>
                <w:div w:id="490415193">
                  <w:marLeft w:val="0"/>
                  <w:marRight w:val="0"/>
                  <w:marTop w:val="90"/>
                  <w:marBottom w:val="90"/>
                  <w:divBdr>
                    <w:top w:val="none" w:sz="0" w:space="0" w:color="auto"/>
                    <w:left w:val="none" w:sz="0" w:space="0" w:color="auto"/>
                    <w:bottom w:val="none" w:sz="0" w:space="0" w:color="auto"/>
                    <w:right w:val="none" w:sz="0" w:space="0" w:color="auto"/>
                  </w:divBdr>
                  <w:divsChild>
                    <w:div w:id="196746880">
                      <w:marLeft w:val="0"/>
                      <w:marRight w:val="0"/>
                      <w:marTop w:val="0"/>
                      <w:marBottom w:val="225"/>
                      <w:divBdr>
                        <w:top w:val="none" w:sz="0" w:space="0" w:color="auto"/>
                        <w:left w:val="none" w:sz="0" w:space="0" w:color="auto"/>
                        <w:bottom w:val="none" w:sz="0" w:space="0" w:color="auto"/>
                        <w:right w:val="none" w:sz="0" w:space="0" w:color="auto"/>
                      </w:divBdr>
                      <w:divsChild>
                        <w:div w:id="1254322304">
                          <w:marLeft w:val="75"/>
                          <w:marRight w:val="75"/>
                          <w:marTop w:val="0"/>
                          <w:marBottom w:val="0"/>
                          <w:divBdr>
                            <w:top w:val="none" w:sz="0" w:space="0" w:color="auto"/>
                            <w:left w:val="none" w:sz="0" w:space="0" w:color="auto"/>
                            <w:bottom w:val="none" w:sz="0" w:space="0" w:color="auto"/>
                            <w:right w:val="none" w:sz="0" w:space="0" w:color="auto"/>
                          </w:divBdr>
                          <w:divsChild>
                            <w:div w:id="944533670">
                              <w:marLeft w:val="0"/>
                              <w:marRight w:val="0"/>
                              <w:marTop w:val="0"/>
                              <w:marBottom w:val="0"/>
                              <w:divBdr>
                                <w:top w:val="none" w:sz="0" w:space="0" w:color="auto"/>
                                <w:left w:val="none" w:sz="0" w:space="0" w:color="auto"/>
                                <w:bottom w:val="none" w:sz="0" w:space="0" w:color="auto"/>
                                <w:right w:val="none" w:sz="0" w:space="0" w:color="auto"/>
                              </w:divBdr>
                              <w:divsChild>
                                <w:div w:id="52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557751">
      <w:bodyDiv w:val="1"/>
      <w:marLeft w:val="0"/>
      <w:marRight w:val="0"/>
      <w:marTop w:val="0"/>
      <w:marBottom w:val="0"/>
      <w:divBdr>
        <w:top w:val="none" w:sz="0" w:space="0" w:color="auto"/>
        <w:left w:val="none" w:sz="0" w:space="0" w:color="auto"/>
        <w:bottom w:val="none" w:sz="0" w:space="0" w:color="auto"/>
        <w:right w:val="none" w:sz="0" w:space="0" w:color="auto"/>
      </w:divBdr>
    </w:div>
    <w:div w:id="1869176275">
      <w:marLeft w:val="0"/>
      <w:marRight w:val="0"/>
      <w:marTop w:val="0"/>
      <w:marBottom w:val="0"/>
      <w:divBdr>
        <w:top w:val="none" w:sz="0" w:space="0" w:color="auto"/>
        <w:left w:val="none" w:sz="0" w:space="0" w:color="auto"/>
        <w:bottom w:val="none" w:sz="0" w:space="0" w:color="auto"/>
        <w:right w:val="none" w:sz="0" w:space="0" w:color="auto"/>
      </w:divBdr>
    </w:div>
    <w:div w:id="210340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30540659B2DFF52EE55C592C98746D6EAAC37EC95F6145050496AD59DB0F0044E3B11BFD815F65FAB59BDC25469F559BEE23BC39L5RC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430540659B2DFF52EE55C592C98746D6EAAC37EC95F6145050496AD59DB0F0044E3B11BFD815F65FAB59BDC25469F559BEE23BC39L5RCF" TargetMode="External"/><Relationship Id="rId4" Type="http://schemas.openxmlformats.org/officeDocument/2006/relationships/settings" Target="settings.xml"/><Relationship Id="rId9" Type="http://schemas.openxmlformats.org/officeDocument/2006/relationships/hyperlink" Target="consultantplus://offline/ref=8430540659B2DFF52EE55C592C98746D6EAAC37EC95F6145050496AD59DB0F0044E3B118FE835F65FAB59BDC25469F559BEE23BC39L5RC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CBC4-0E80-4979-A294-38611C49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Семёнович</dc:creator>
  <cp:lastModifiedBy>Борискина Галина Николаевна</cp:lastModifiedBy>
  <cp:revision>2</cp:revision>
  <cp:lastPrinted>2017-06-19T11:56:00Z</cp:lastPrinted>
  <dcterms:created xsi:type="dcterms:W3CDTF">2019-10-14T05:31:00Z</dcterms:created>
  <dcterms:modified xsi:type="dcterms:W3CDTF">2019-10-14T05:31:00Z</dcterms:modified>
</cp:coreProperties>
</file>