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bookmarkStart w:id="0" w:name="_GoBack"/>
      <w:bookmarkEnd w:id="0"/>
      <w:r>
        <w:rPr>
          <w:b/>
          <w:lang/>
        </w:rPr>
        <w:drawing>
          <wp:inline distT="0" distB="0" distL="114300" distR="114300">
            <wp:extent cx="647700" cy="884555"/>
            <wp:effectExtent l="0" t="0" r="0" b="10795"/>
            <wp:docPr id="2" name="Изображение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Описание: Gerb_New"/>
                    <pic:cNvPicPr>
                      <a:picLocks noChangeAspect="1"/>
                    </pic:cNvPicPr>
                  </pic:nvPicPr>
                  <pic:blipFill>
                    <a:blip r:embed="rId6"/>
                    <a:stretch>
                      <a:fillRect/>
                    </a:stretch>
                  </pic:blipFill>
                  <pic:spPr>
                    <a:xfrm>
                      <a:off x="0" y="0"/>
                      <a:ext cx="647700" cy="884555"/>
                    </a:xfrm>
                    <a:prstGeom prst="rect">
                      <a:avLst/>
                    </a:prstGeom>
                    <a:noFill/>
                    <a:ln>
                      <a:noFill/>
                    </a:ln>
                  </pic:spPr>
                </pic:pic>
              </a:graphicData>
            </a:graphic>
          </wp:inline>
        </w:drawing>
      </w:r>
    </w:p>
    <w:p>
      <w:pPr>
        <w:jc w:val="center"/>
        <w:rPr>
          <w:b/>
        </w:rPr>
      </w:pPr>
    </w:p>
    <w:p>
      <w:pPr>
        <w:jc w:val="center"/>
        <w:rPr>
          <w:b/>
          <w:sz w:val="20"/>
          <w:szCs w:val="20"/>
        </w:rPr>
      </w:pPr>
      <w:r>
        <w:rPr>
          <w:b/>
          <w:sz w:val="20"/>
          <w:szCs w:val="20"/>
        </w:rPr>
        <w:t>БЕЛОЯРСКИЙ РАЙОН</w:t>
      </w:r>
    </w:p>
    <w:p>
      <w:pPr>
        <w:jc w:val="center"/>
        <w:rPr>
          <w:b/>
          <w:sz w:val="20"/>
          <w:szCs w:val="20"/>
        </w:rPr>
      </w:pPr>
      <w:r>
        <w:rPr>
          <w:b/>
          <w:sz w:val="20"/>
          <w:szCs w:val="20"/>
        </w:rPr>
        <w:t>ХАНТЫ-МАНСИЙСКИЙ АВТОНОМНЫЙ ОКРУГ - ЮГРА</w:t>
      </w:r>
    </w:p>
    <w:p>
      <w:pPr>
        <w:jc w:val="center"/>
      </w:pPr>
    </w:p>
    <w:p>
      <w:pPr>
        <w:jc w:val="center"/>
      </w:pPr>
    </w:p>
    <w:p>
      <w:pPr>
        <w:tabs>
          <w:tab w:val="center" w:pos="4960"/>
          <w:tab w:val="right" w:pos="9921"/>
        </w:tabs>
        <w:jc w:val="center"/>
        <w:rPr>
          <w:b/>
          <w:sz w:val="28"/>
          <w:szCs w:val="28"/>
        </w:rPr>
      </w:pPr>
      <w:r>
        <w:rPr>
          <w:b/>
          <w:sz w:val="28"/>
          <w:szCs w:val="28"/>
        </w:rPr>
        <w:t>АДМИНИСТРАЦИЯ БЕЛОЯРСКОГО РАЙОНА</w:t>
      </w:r>
    </w:p>
    <w:p>
      <w:pPr>
        <w:jc w:val="center"/>
      </w:pPr>
    </w:p>
    <w:p>
      <w:pPr>
        <w:jc w:val="center"/>
      </w:pPr>
    </w:p>
    <w:p>
      <w:pPr>
        <w:jc w:val="center"/>
        <w:rPr>
          <w:b/>
          <w:sz w:val="28"/>
          <w:szCs w:val="28"/>
        </w:rPr>
      </w:pPr>
      <w:r>
        <w:rPr>
          <w:b/>
          <w:sz w:val="28"/>
          <w:szCs w:val="28"/>
        </w:rPr>
        <w:t>ПОСТАНОВЛЕНИЕ</w:t>
      </w:r>
    </w:p>
    <w:p>
      <w:pPr>
        <w:jc w:val="center"/>
      </w:pPr>
    </w:p>
    <w:p>
      <w:pPr>
        <w:jc w:val="center"/>
      </w:pPr>
    </w:p>
    <w:p>
      <w:pPr>
        <w:pStyle w:val="16"/>
        <w:ind w:firstLine="0"/>
        <w:jc w:val="center"/>
        <w:rPr>
          <w:sz w:val="24"/>
          <w:szCs w:val="24"/>
        </w:rPr>
      </w:pPr>
      <w:r>
        <w:rPr>
          <w:sz w:val="24"/>
          <w:szCs w:val="24"/>
        </w:rPr>
        <w:t>от 20 июля 2022 года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 680</w:t>
      </w:r>
    </w:p>
    <w:p>
      <w:pPr>
        <w:jc w:val="center"/>
      </w:pPr>
    </w:p>
    <w:p>
      <w:pPr>
        <w:jc w:val="center"/>
      </w:pPr>
    </w:p>
    <w:p>
      <w:pPr>
        <w:pStyle w:val="67"/>
        <w:contextualSpacing/>
        <w:jc w:val="center"/>
        <w:rPr>
          <w:b/>
          <w:bCs/>
        </w:rPr>
      </w:pPr>
      <w:r>
        <w:rPr>
          <w:b/>
        </w:rPr>
        <w:t>Об утверждении а</w:t>
      </w:r>
      <w:r>
        <w:rPr>
          <w:b/>
          <w:bCs/>
        </w:rPr>
        <w:t>дминистративного регламента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pPr>
        <w:jc w:val="center"/>
      </w:pPr>
    </w:p>
    <w:p>
      <w:pPr>
        <w:jc w:val="center"/>
      </w:pPr>
    </w:p>
    <w:p>
      <w:pPr>
        <w:jc w:val="center"/>
      </w:pPr>
    </w:p>
    <w:p>
      <w:pPr>
        <w:autoSpaceDE w:val="0"/>
        <w:autoSpaceDN w:val="0"/>
        <w:adjustRightInd w:val="0"/>
        <w:ind w:firstLine="709"/>
        <w:jc w:val="both"/>
      </w:pPr>
      <w:r>
        <w:t>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Ханты-Мансийском автономном округе – Югре», постановлением администрации Белоярского района                          от 30 сентября 2010 года № 1381 «О Порядке разработки и утверждения административных регламентов предоставления муниципальных услуг»</w:t>
      </w:r>
      <w:r>
        <w:rPr>
          <w:rFonts w:eastAsia="Calibri"/>
          <w:bCs/>
          <w:iCs/>
        </w:rPr>
        <w:t xml:space="preserve">, </w:t>
      </w:r>
      <w:r>
        <w:t>п о с т а н о в л я ю:</w:t>
      </w:r>
    </w:p>
    <w:p>
      <w:pPr>
        <w:autoSpaceDE w:val="0"/>
        <w:autoSpaceDN w:val="0"/>
        <w:adjustRightInd w:val="0"/>
        <w:ind w:firstLine="708"/>
        <w:jc w:val="both"/>
      </w:pPr>
      <w:r>
        <w:t>1. Утвердить прилагаемый административный регламент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pPr>
        <w:autoSpaceDE w:val="0"/>
        <w:autoSpaceDN w:val="0"/>
        <w:adjustRightInd w:val="0"/>
        <w:ind w:firstLine="708"/>
        <w:jc w:val="both"/>
        <w:outlineLvl w:val="0"/>
      </w:pPr>
      <w:r>
        <w:t>2. Опубликовать настоящее постановление в газете «Белоярские вести. Официальный выпуск».</w:t>
      </w:r>
    </w:p>
    <w:p>
      <w:pPr>
        <w:ind w:firstLine="708"/>
        <w:jc w:val="both"/>
      </w:pPr>
      <w:r>
        <w:t>3. Настоящее постановление вступает в силу после его официального опубликования.</w:t>
      </w:r>
    </w:p>
    <w:p>
      <w:pPr>
        <w:ind w:firstLine="708"/>
        <w:jc w:val="both"/>
      </w:pPr>
      <w:r>
        <w:t xml:space="preserve">4. Контроль за выполнением постановления возложить на заместителя главы Белоярского района Ващука В.А. </w:t>
      </w:r>
    </w:p>
    <w:p/>
    <w:p/>
    <w:p/>
    <w:p>
      <w:r>
        <w:t>Исполняющий обязанности</w:t>
      </w:r>
    </w:p>
    <w:p>
      <w:r>
        <w:t>главы Белоярского района</w:t>
      </w:r>
      <w:r>
        <w:tab/>
      </w:r>
      <w:r>
        <w:tab/>
      </w:r>
      <w:r>
        <w:tab/>
      </w:r>
      <w:r>
        <w:tab/>
      </w:r>
      <w:r>
        <w:tab/>
      </w:r>
      <w:r>
        <w:tab/>
      </w:r>
      <w:r>
        <w:tab/>
      </w:r>
      <w:r>
        <w:tab/>
      </w:r>
      <w:r>
        <w:t xml:space="preserve">         А.В.Ойнец</w:t>
      </w:r>
    </w:p>
    <w:p/>
    <w:p>
      <w:pPr>
        <w:ind w:left="-240" w:leftChars="-100"/>
        <w:jc w:val="right"/>
        <w:sectPr>
          <w:headerReference r:id="rId4" w:type="first"/>
          <w:headerReference r:id="rId3" w:type="default"/>
          <w:pgSz w:w="11906" w:h="16838"/>
          <w:pgMar w:top="833" w:right="851" w:bottom="992" w:left="1559" w:header="284" w:footer="125" w:gutter="0"/>
          <w:pgNumType w:start="1"/>
          <w:cols w:space="708" w:num="1"/>
          <w:titlePg/>
          <w:docGrid w:linePitch="360" w:charSpace="0"/>
        </w:sectPr>
      </w:pPr>
    </w:p>
    <w:p>
      <w:pPr>
        <w:ind w:left="-240" w:leftChars="-100"/>
        <w:jc w:val="right"/>
      </w:pPr>
      <w:r>
        <w:t>Приложение</w:t>
      </w:r>
    </w:p>
    <w:p>
      <w:pPr>
        <w:ind w:left="-240" w:leftChars="-100"/>
        <w:jc w:val="right"/>
      </w:pPr>
      <w:r>
        <w:t>к постановлению</w:t>
      </w:r>
    </w:p>
    <w:p>
      <w:pPr>
        <w:wordWrap w:val="0"/>
        <w:ind w:left="-240" w:leftChars="-100"/>
        <w:jc w:val="right"/>
      </w:pPr>
      <w:r>
        <w:t>администрации Белоярского района</w:t>
      </w:r>
    </w:p>
    <w:p>
      <w:pPr>
        <w:ind w:left="-240" w:leftChars="-100"/>
        <w:jc w:val="right"/>
      </w:pPr>
      <w:r>
        <w:t>от 20 июля 2022 года № 680</w:t>
      </w:r>
    </w:p>
    <w:p>
      <w:pPr>
        <w:ind w:left="-240" w:leftChars="-100"/>
      </w:pPr>
    </w:p>
    <w:p>
      <w:pPr>
        <w:ind w:left="-240" w:leftChars="-100"/>
      </w:pPr>
    </w:p>
    <w:p>
      <w:pPr>
        <w:ind w:left="-240" w:leftChars="-100"/>
        <w:jc w:val="center"/>
        <w:rPr>
          <w:b/>
          <w:bCs/>
        </w:rPr>
      </w:pPr>
      <w:r>
        <w:rPr>
          <w:b/>
          <w:bCs/>
        </w:rPr>
        <w:t>АДМИНИСТРАТИВНЫЙ РЕГЛАМЕНТ</w:t>
      </w:r>
    </w:p>
    <w:p>
      <w:pPr>
        <w:ind w:left="-240" w:leftChars="-100"/>
        <w:jc w:val="center"/>
        <w:rPr>
          <w:b/>
          <w:bCs/>
        </w:rPr>
      </w:pPr>
      <w:r>
        <w:rPr>
          <w:b/>
          <w:bCs/>
        </w:rPr>
        <w:t>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pPr>
        <w:tabs>
          <w:tab w:val="left" w:pos="5400"/>
        </w:tabs>
        <w:ind w:left="-240" w:leftChars="-100"/>
      </w:pPr>
      <w:r>
        <w:tab/>
      </w:r>
    </w:p>
    <w:p>
      <w:pPr>
        <w:ind w:left="-240" w:leftChars="-100"/>
        <w:jc w:val="center"/>
        <w:rPr>
          <w:b/>
          <w:bCs/>
        </w:rPr>
      </w:pPr>
      <w:r>
        <w:rPr>
          <w:b/>
          <w:bCs/>
        </w:rPr>
        <w:t>I. Общие положения</w:t>
      </w:r>
    </w:p>
    <w:p>
      <w:pPr>
        <w:ind w:left="-240" w:leftChars="-100"/>
      </w:pPr>
    </w:p>
    <w:p>
      <w:pPr>
        <w:ind w:left="-240" w:leftChars="-100"/>
        <w:jc w:val="center"/>
        <w:rPr>
          <w:b/>
          <w:bCs/>
        </w:rPr>
      </w:pPr>
      <w:r>
        <w:rPr>
          <w:b/>
          <w:bCs/>
        </w:rPr>
        <w:t>Предмет регулирования административного регламента</w:t>
      </w:r>
    </w:p>
    <w:p>
      <w:pPr>
        <w:ind w:left="-240" w:leftChars="-100"/>
      </w:pPr>
    </w:p>
    <w:p>
      <w:pPr>
        <w:ind w:left="-240" w:leftChars="-100" w:firstLine="708"/>
        <w:jc w:val="both"/>
      </w:pPr>
      <w:r>
        <w:t>1.1. Административный регламент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(далее соответственно - Административный регламент, муниципальная услуга), устанавливает сроки и последовательность административных процедур Комитета муниципальной собственности администрации Белоярского района (далее - Уполномоченный орган), а также порядок его взаимодействия с заявителями, органами и организациями при предоставлении муниципальной услуги.</w:t>
      </w:r>
    </w:p>
    <w:p>
      <w:pPr>
        <w:ind w:left="-240" w:leftChars="-100" w:firstLine="708"/>
        <w:jc w:val="both"/>
      </w:pPr>
      <w:r>
        <w:t>1.2. Муниципальная услуга включает в себя 2 подуслуги:</w:t>
      </w:r>
    </w:p>
    <w:p>
      <w:pPr>
        <w:ind w:left="-240" w:leftChars="-100" w:firstLine="708"/>
        <w:jc w:val="both"/>
      </w:pPr>
      <w:r>
        <w:t>- 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 (далее по тексту - муниципальная подуслуга 1);</w:t>
      </w:r>
    </w:p>
    <w:p>
      <w:pPr>
        <w:ind w:left="-240" w:leftChars="-100" w:firstLine="708"/>
        <w:jc w:val="both"/>
      </w:pPr>
      <w:r>
        <w:t xml:space="preserve">- установление публичного сервитута в соответствии с </w:t>
      </w:r>
      <w:r>
        <w:fldChar w:fldCharType="begin"/>
      </w:r>
      <w:r>
        <w:instrText xml:space="preserve"> HYPERLINK "consultantplus://offline/ref=BB7696041BBD264D58CE403C23D19BC547BBDB6268336E6180D4CF69515245DBD678C2AADF36DC23A66FF276E129AFCC8F1B2990D6D3h5cDL" </w:instrText>
      </w:r>
      <w:r>
        <w:fldChar w:fldCharType="separate"/>
      </w:r>
      <w:r>
        <w:t>главой V.7</w:t>
      </w:r>
      <w:r>
        <w:fldChar w:fldCharType="end"/>
      </w:r>
      <w:r>
        <w:t xml:space="preserve"> Земельного кодекса Российской Федерации (далее по тексту - муниципальная подуслуга 2).</w:t>
      </w:r>
    </w:p>
    <w:p>
      <w:pPr>
        <w:ind w:left="-240" w:leftChars="-100"/>
        <w:jc w:val="both"/>
      </w:pPr>
    </w:p>
    <w:p>
      <w:pPr>
        <w:ind w:left="-240" w:leftChars="-100"/>
        <w:jc w:val="center"/>
        <w:rPr>
          <w:b/>
          <w:bCs/>
        </w:rPr>
      </w:pPr>
      <w:r>
        <w:rPr>
          <w:b/>
          <w:bCs/>
        </w:rPr>
        <w:t>Круг заявителей</w:t>
      </w:r>
    </w:p>
    <w:p>
      <w:pPr>
        <w:ind w:left="-240" w:leftChars="-100"/>
        <w:jc w:val="both"/>
      </w:pPr>
    </w:p>
    <w:p>
      <w:pPr>
        <w:ind w:left="-240" w:leftChars="-100" w:firstLine="708"/>
        <w:jc w:val="both"/>
      </w:pPr>
      <w:r>
        <w:t>1.3. Заявителями на предоставление муниципальной подуслуги 1 являются физические лица, юридические лица и индивидуальные предприниматели (далее - заявители).</w:t>
      </w:r>
    </w:p>
    <w:p>
      <w:pPr>
        <w:ind w:left="-240" w:leftChars="-100" w:firstLine="708"/>
        <w:jc w:val="both"/>
      </w:pPr>
      <w:r>
        <w:t>1.4. Заявителями на предоставление муниципальной подуслуги 2 являются организации (далее - заявители):</w:t>
      </w:r>
    </w:p>
    <w:p>
      <w:pPr>
        <w:ind w:left="-240" w:leftChars="-100" w:firstLine="708"/>
        <w:jc w:val="both"/>
      </w:pPr>
      <w:r>
        <w:t>- являющиеся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pPr>
        <w:ind w:left="-240" w:leftChars="-100" w:firstLine="708"/>
        <w:jc w:val="both"/>
      </w:pPr>
      <w:r>
        <w:t xml:space="preserve">- являющиеся организацией связи, - для размещения линий или сооружений связи, указанных в </w:t>
      </w:r>
      <w:r>
        <w:fldChar w:fldCharType="begin"/>
      </w:r>
      <w:r>
        <w:instrText xml:space="preserve"> HYPERLINK "consultantplus://offline/ref=BB7696041BBD264D58CE403C23D19BC547BBDB6268336E6180D4CF69515245DBD678C2AADF36D923A66FF276E129AFCC8F1B2990D6D3h5cDL" </w:instrText>
      </w:r>
      <w:r>
        <w:fldChar w:fldCharType="separate"/>
      </w:r>
      <w:r>
        <w:t>подпункте 1 статьи 39.37</w:t>
      </w:r>
      <w:r>
        <w:fldChar w:fldCharType="end"/>
      </w:r>
      <w:r>
        <w:t xml:space="preserve">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ind w:left="-240" w:leftChars="-100" w:firstLine="708"/>
        <w:jc w:val="both"/>
      </w:pPr>
      <w:r>
        <w:t xml:space="preserve">- являющиеся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r>
        <w:fldChar w:fldCharType="begin"/>
      </w:r>
      <w:r>
        <w:instrText xml:space="preserve"> HYPERLINK "consultantplus://offline/ref=BB7696041BBD264D58CE403C23D19BC547BBDB6268336E6180D4CF69515245DBD678C2AADF36D823A66FF276E129AFCC8F1B2990D6D3h5cDL" </w:instrText>
      </w:r>
      <w:r>
        <w:fldChar w:fldCharType="separate"/>
      </w:r>
      <w:r>
        <w:t>подпунктах 2</w:t>
      </w:r>
      <w:r>
        <w:fldChar w:fldCharType="end"/>
      </w:r>
      <w:r>
        <w:t xml:space="preserve"> - </w:t>
      </w:r>
      <w:r>
        <w:fldChar w:fldCharType="begin"/>
      </w:r>
      <w:r>
        <w:instrText xml:space="preserve"> HYPERLINK "consultantplus://offline/ref=BB7696041BBD264D58CE403C23D19BC547BBDB6268336E6180D4CF69515245DBD678C2AADF35DF23A66FF276E129AFCC8F1B2990D6D3h5cDL" </w:instrText>
      </w:r>
      <w:r>
        <w:fldChar w:fldCharType="separate"/>
      </w:r>
      <w:r>
        <w:t>5 статьи 39.37</w:t>
      </w:r>
      <w:r>
        <w:fldChar w:fldCharType="end"/>
      </w:r>
      <w:r>
        <w:t xml:space="preserve"> Земельного кодекса Российской Федерации;</w:t>
      </w:r>
    </w:p>
    <w:p>
      <w:pPr>
        <w:ind w:left="-240" w:leftChars="-100" w:firstLine="708"/>
        <w:jc w:val="both"/>
      </w:pPr>
      <w:r>
        <w:t xml:space="preserve">- предусмотренные </w:t>
      </w:r>
      <w:r>
        <w:fldChar w:fldCharType="begin"/>
      </w:r>
      <w:r>
        <w:instrText xml:space="preserve"> HYPERLINK "consultantplus://offline/ref=BB7696041BBD264D58CE403C23D19BC547BBDB6268336E6180D4CF69515245DBD678C2A9DD3ED623A66FF276E129AFCC8F1B2990D6D3h5cDL" </w:instrText>
      </w:r>
      <w:r>
        <w:fldChar w:fldCharType="separate"/>
      </w:r>
      <w:r>
        <w:t>пунктом 1 статьи 56.4</w:t>
      </w:r>
      <w:r>
        <w:fldChar w:fldCharType="end"/>
      </w:r>
      <w:r>
        <w:t xml:space="preserve"> Земельного кодекса Российской Федерации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pPr>
        <w:ind w:left="-240" w:leftChars="-100" w:firstLine="708"/>
        <w:jc w:val="both"/>
      </w:pPr>
      <w:r>
        <w:t>- иные лица, уполномоченные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pPr>
        <w:ind w:left="-240" w:leftChars="-100"/>
        <w:jc w:val="both"/>
      </w:pPr>
      <w:r>
        <w:t>При предоставлении муниципальной услуги от имени заявителей вправе обратиться их законные представители, действующие на основании доверенности, закона либо акта уполномоченного на то государственного органа или органа местного самоуправления.</w:t>
      </w:r>
    </w:p>
    <w:p>
      <w:pPr>
        <w:ind w:left="-240" w:leftChars="-100"/>
        <w:jc w:val="both"/>
      </w:pPr>
    </w:p>
    <w:p>
      <w:pPr>
        <w:ind w:left="-240" w:leftChars="-100"/>
        <w:jc w:val="center"/>
        <w:rPr>
          <w:b/>
          <w:bCs/>
        </w:rPr>
      </w:pPr>
      <w:r>
        <w:rPr>
          <w:b/>
          <w:bCs/>
        </w:rPr>
        <w:t>Требования к порядку информирования о правилах</w:t>
      </w:r>
    </w:p>
    <w:p>
      <w:pPr>
        <w:ind w:left="-240" w:leftChars="-100"/>
        <w:jc w:val="center"/>
        <w:rPr>
          <w:b/>
          <w:bCs/>
        </w:rPr>
      </w:pPr>
      <w:r>
        <w:rPr>
          <w:b/>
          <w:bCs/>
        </w:rPr>
        <w:t>предоставления муниципальной услуги</w:t>
      </w:r>
    </w:p>
    <w:p>
      <w:pPr>
        <w:ind w:left="-240" w:leftChars="-100"/>
        <w:jc w:val="both"/>
      </w:pPr>
    </w:p>
    <w:p>
      <w:pPr>
        <w:ind w:left="-240" w:leftChars="-100" w:firstLine="708"/>
        <w:jc w:val="both"/>
      </w:pPr>
      <w:r>
        <w:t>1.5. Предоставление муниципальной услуги осуществляет Комитет муниципальной собственности администрации Белоярского района (далее - Уполномоченный орган).</w:t>
      </w:r>
    </w:p>
    <w:p>
      <w:pPr>
        <w:ind w:left="-240" w:leftChars="-100" w:firstLine="708"/>
        <w:jc w:val="both"/>
      </w:pPr>
      <w:r>
        <w:t>Адрес: 628162, Тюменская область, Ханты-Мансийский автономный округ - Югра, город Белоярский, улица Центральная, 11, 2 этаж.</w:t>
      </w:r>
    </w:p>
    <w:p>
      <w:pPr>
        <w:ind w:left="-240" w:leftChars="-100" w:firstLine="708"/>
        <w:jc w:val="both"/>
      </w:pPr>
      <w:r>
        <w:t>Контактные телефоны: 8(34670) 2-18-35, 2-18-56</w:t>
      </w:r>
    </w:p>
    <w:p>
      <w:pPr>
        <w:ind w:left="-240" w:leftChars="-100" w:firstLine="708"/>
        <w:jc w:val="both"/>
      </w:pPr>
      <w:r>
        <w:t>Адрес официального сайта органов местного самоуправления Белоярского района www.admbel.ru</w:t>
      </w:r>
    </w:p>
    <w:p>
      <w:pPr>
        <w:ind w:left="-240" w:leftChars="-100" w:firstLine="708"/>
        <w:jc w:val="both"/>
      </w:pPr>
      <w:r>
        <w:t xml:space="preserve">Электронная почта: </w:t>
      </w:r>
      <w:r>
        <w:fldChar w:fldCharType="begin"/>
      </w:r>
      <w:r>
        <w:instrText xml:space="preserve"> HYPERLINK "mailto:TrofimovAV@admbel.ru" </w:instrText>
      </w:r>
      <w:r>
        <w:fldChar w:fldCharType="separate"/>
      </w:r>
      <w:r>
        <w:t>TrofimovAV@admbel.ru</w:t>
      </w:r>
      <w:r>
        <w:fldChar w:fldCharType="end"/>
      </w:r>
    </w:p>
    <w:p>
      <w:pPr>
        <w:ind w:left="-240" w:leftChars="-100" w:firstLine="708"/>
        <w:jc w:val="both"/>
      </w:pPr>
      <w:r>
        <w:t>График работы:</w:t>
      </w:r>
    </w:p>
    <w:p>
      <w:pPr>
        <w:ind w:left="-240" w:leftChars="-100" w:firstLine="708"/>
        <w:jc w:val="both"/>
      </w:pPr>
      <w:r>
        <w:t>- Понедельник - пятница с 9-00 до 18-00 час.;</w:t>
      </w:r>
    </w:p>
    <w:p>
      <w:pPr>
        <w:ind w:left="-240" w:leftChars="-100" w:firstLine="708"/>
        <w:jc w:val="both"/>
      </w:pPr>
      <w:r>
        <w:t>- Перерыв с 13-00 до 14-00 час.;</w:t>
      </w:r>
    </w:p>
    <w:p>
      <w:pPr>
        <w:ind w:left="-240" w:leftChars="-100" w:firstLine="708"/>
        <w:jc w:val="both"/>
      </w:pPr>
      <w:r>
        <w:t>- Выходной - суббота, воскресенье.</w:t>
      </w:r>
    </w:p>
    <w:p>
      <w:pPr>
        <w:ind w:left="-240" w:leftChars="-100" w:firstLine="708"/>
        <w:jc w:val="both"/>
      </w:pPr>
      <w:r>
        <w:t>1.6. Участвуют в предоставлении муниципальной услуги:</w:t>
      </w:r>
    </w:p>
    <w:p>
      <w:pPr>
        <w:ind w:left="-240" w:leftChars="-100" w:firstLine="708"/>
        <w:jc w:val="both"/>
      </w:pPr>
      <w:r>
        <w:rPr>
          <w:lang w:eastAsia="zh-CN"/>
        </w:rPr>
        <w:t>а) Управление Росреестра по Ханты - Мансийскому автономному округу - Югре.</w:t>
      </w:r>
    </w:p>
    <w:p>
      <w:pPr>
        <w:ind w:left="-240" w:leftChars="-100" w:firstLine="708"/>
        <w:jc w:val="both"/>
      </w:pPr>
      <w:r>
        <w:rPr>
          <w:lang w:eastAsia="zh-CN"/>
        </w:rPr>
        <w:t>Адрес: 628011, г. Ханты-Мансийск, ул. Мира, д. 27</w:t>
      </w:r>
    </w:p>
    <w:p>
      <w:pPr>
        <w:ind w:left="-240" w:leftChars="-100" w:firstLine="708"/>
        <w:jc w:val="both"/>
      </w:pPr>
      <w:r>
        <w:rPr>
          <w:lang w:eastAsia="zh-CN"/>
        </w:rPr>
        <w:t>Телефон: 8(3467) 93-06-10</w:t>
      </w:r>
    </w:p>
    <w:p>
      <w:pPr>
        <w:ind w:left="-240" w:leftChars="-100" w:firstLine="708"/>
        <w:jc w:val="both"/>
      </w:pPr>
      <w:r>
        <w:rPr>
          <w:lang w:eastAsia="zh-CN"/>
        </w:rPr>
        <w:t>Адрес официального сайта: https://rosreestr.gov.ru/</w:t>
      </w:r>
    </w:p>
    <w:p>
      <w:pPr>
        <w:ind w:left="-240" w:leftChars="-100" w:firstLine="708"/>
        <w:jc w:val="both"/>
      </w:pPr>
      <w:r>
        <w:rPr>
          <w:lang w:eastAsia="zh-CN"/>
        </w:rPr>
        <w:t>Электронная почта: </w:t>
      </w:r>
      <w:r>
        <w:fldChar w:fldCharType="begin"/>
      </w:r>
      <w:r>
        <w:instrText xml:space="preserve"> HYPERLINK "mailto:86_upr@rosreestr.ru" </w:instrText>
      </w:r>
      <w:r>
        <w:fldChar w:fldCharType="separate"/>
      </w:r>
      <w:r>
        <w:t>86_upr@rosreestr.ru</w:t>
      </w:r>
      <w:r>
        <w:fldChar w:fldCharType="end"/>
      </w:r>
    </w:p>
    <w:p>
      <w:pPr>
        <w:ind w:left="-240" w:leftChars="-100" w:firstLine="708"/>
        <w:jc w:val="both"/>
      </w:pPr>
      <w:r>
        <w:t>б) Межрайонная ИФНС России № 7 по Ханты-Мансийскому автономному округу-Югре.</w:t>
      </w:r>
    </w:p>
    <w:p>
      <w:pPr>
        <w:ind w:left="-240" w:leftChars="-100" w:firstLine="708"/>
        <w:jc w:val="both"/>
      </w:pPr>
      <w:r>
        <w:t>Адрес: 628310, г. Нефтеюганск, 12 мкр., д. 18а</w:t>
      </w:r>
    </w:p>
    <w:p>
      <w:pPr>
        <w:ind w:left="-240" w:leftChars="-100" w:firstLine="708"/>
        <w:jc w:val="both"/>
      </w:pPr>
      <w:r>
        <w:t>Телефон: +7 (3463) 32-10-05</w:t>
      </w:r>
    </w:p>
    <w:p>
      <w:pPr>
        <w:ind w:left="-240" w:leftChars="-100" w:firstLine="708"/>
        <w:jc w:val="both"/>
      </w:pPr>
      <w:r>
        <w:t>Адрес официального сайта: https://www.nalog.gov.ru/rn86/ifns/imns86_07/</w:t>
      </w:r>
    </w:p>
    <w:p>
      <w:pPr>
        <w:ind w:left="-240" w:leftChars="-100" w:firstLine="708"/>
        <w:jc w:val="both"/>
      </w:pPr>
      <w:r>
        <w:t>в) Филиал АУ «Многофункциональный центр Югры» в Белоярском районе (далее - МФЦ).</w:t>
      </w:r>
    </w:p>
    <w:p>
      <w:pPr>
        <w:ind w:left="-240" w:leftChars="-100" w:firstLine="708"/>
        <w:jc w:val="both"/>
      </w:pPr>
      <w:r>
        <w:t>Адрес: 628163, Ханты-Мансийский Автономный округ - Югра АО, Белоярский г, 1 мкр, 15/1</w:t>
      </w:r>
    </w:p>
    <w:p>
      <w:pPr>
        <w:ind w:left="-240" w:leftChars="-100" w:firstLine="708"/>
        <w:jc w:val="both"/>
      </w:pPr>
      <w:r>
        <w:t>Телефон: +7(346) 702 25 00</w:t>
      </w:r>
    </w:p>
    <w:p>
      <w:pPr>
        <w:ind w:left="-240" w:leftChars="-100" w:firstLine="708"/>
        <w:jc w:val="both"/>
      </w:pPr>
      <w:r>
        <w:t xml:space="preserve">Адрес официального сайта: </w:t>
      </w:r>
      <w:r>
        <w:fldChar w:fldCharType="begin"/>
      </w:r>
      <w:r>
        <w:instrText xml:space="preserve"> HYPERLINK "mailto:012-0000@mfchmao.ru" </w:instrText>
      </w:r>
      <w:r>
        <w:fldChar w:fldCharType="separate"/>
      </w:r>
      <w:r>
        <w:fldChar w:fldCharType="end"/>
      </w:r>
      <w:r>
        <w:t>https://mfc.admhmao.ru/</w:t>
      </w:r>
    </w:p>
    <w:p>
      <w:pPr>
        <w:ind w:left="-240" w:leftChars="-100" w:firstLine="708"/>
        <w:jc w:val="both"/>
      </w:pPr>
      <w:r>
        <w:t xml:space="preserve">Электронная почта: </w:t>
      </w:r>
      <w:r>
        <w:fldChar w:fldCharType="begin"/>
      </w:r>
      <w:r>
        <w:instrText xml:space="preserve"> HYPERLINK "mailto:012-0000@mfchmao.ru" </w:instrText>
      </w:r>
      <w:r>
        <w:fldChar w:fldCharType="separate"/>
      </w:r>
      <w:r>
        <w:t>012-0000@mfchmao.ru</w:t>
      </w:r>
      <w:r>
        <w:fldChar w:fldCharType="end"/>
      </w:r>
    </w:p>
    <w:p>
      <w:pPr>
        <w:ind w:left="-240" w:leftChars="-100"/>
        <w:jc w:val="both"/>
      </w:pPr>
    </w:p>
    <w:p>
      <w:pPr>
        <w:ind w:left="-240" w:leftChars="-100" w:firstLine="708"/>
        <w:jc w:val="both"/>
      </w:pPr>
      <w:r>
        <w:t>1.7. Информирование о порядке предоставления муниципальной услуги осуществляется:</w:t>
      </w:r>
    </w:p>
    <w:p>
      <w:pPr>
        <w:ind w:left="-240" w:leftChars="-100" w:firstLine="708"/>
        <w:jc w:val="both"/>
      </w:pPr>
      <w: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pPr>
        <w:ind w:left="-240" w:leftChars="-100" w:firstLine="708"/>
        <w:jc w:val="both"/>
      </w:pPr>
      <w:r>
        <w:t>2) по телефону в Уполномоченном органе или МФЦ;</w:t>
      </w:r>
    </w:p>
    <w:p>
      <w:pPr>
        <w:ind w:left="-240" w:leftChars="-100" w:firstLine="708"/>
        <w:jc w:val="both"/>
      </w:pPr>
      <w:r>
        <w:t>3) письменно, в том числе посредством электронной почты, факсимильной связи;</w:t>
      </w:r>
    </w:p>
    <w:p>
      <w:pPr>
        <w:ind w:left="-240" w:leftChars="-100" w:firstLine="708"/>
        <w:jc w:val="both"/>
      </w:pPr>
      <w:r>
        <w:t>4) посредством размещения в открытой и доступной форме информации:</w:t>
      </w:r>
    </w:p>
    <w:p>
      <w:pPr>
        <w:ind w:left="-240" w:leftChars="-100" w:firstLine="708"/>
        <w:jc w:val="both"/>
      </w:pPr>
      <w:r>
        <w:t>- в федеральной государственной информационной системе «Единый портал государственных и муниципальных услуг (функций)» (https://www.gosuslugi.ru/) (далее - ЕПГУ);</w:t>
      </w:r>
    </w:p>
    <w:p>
      <w:pPr>
        <w:ind w:left="-240" w:leftChars="-100" w:firstLine="708"/>
        <w:jc w:val="both"/>
      </w:pPr>
      <w:r>
        <w:t>- на официальном сайте Уполномоченного органа www.adm</w:t>
      </w:r>
      <w:r>
        <w:rPr>
          <w:lang w:val="en-US"/>
        </w:rPr>
        <w:t>bel</w:t>
      </w:r>
      <w:r>
        <w:t>.ru.</w:t>
      </w:r>
    </w:p>
    <w:p>
      <w:pPr>
        <w:ind w:left="-240" w:leftChars="-100" w:firstLine="708"/>
        <w:jc w:val="both"/>
      </w:pPr>
      <w:r>
        <w:t>5) посредством размещения информации на информационных стендах Уполномоченного органа или МФЦ.</w:t>
      </w:r>
    </w:p>
    <w:p>
      <w:pPr>
        <w:ind w:left="-240" w:leftChars="-100" w:firstLine="708"/>
        <w:jc w:val="both"/>
      </w:pPr>
      <w:r>
        <w:t>1.8. Информирование осуществляется по вопросам, касающимся:</w:t>
      </w:r>
    </w:p>
    <w:p>
      <w:pPr>
        <w:ind w:left="-240" w:leftChars="-100" w:firstLine="708"/>
        <w:jc w:val="both"/>
      </w:pPr>
      <w:r>
        <w:t>- способов подачи заявления о предоставлении муниципальной услуги;</w:t>
      </w:r>
    </w:p>
    <w:p>
      <w:pPr>
        <w:ind w:left="-240" w:leftChars="-100" w:firstLine="708"/>
        <w:jc w:val="both"/>
      </w:pPr>
      <w:r>
        <w:t>- адресов Уполномоченного органа и МФЦ, обращение в которые необходимо для предоставления муниципальной услуги;</w:t>
      </w:r>
    </w:p>
    <w:p>
      <w:pPr>
        <w:ind w:left="-240" w:leftChars="-100" w:firstLine="708"/>
        <w:jc w:val="both"/>
      </w:pPr>
      <w:r>
        <w:t>- справочной информации о работе Уполномоченного органа (структурных подразделений Уполномоченного органа);</w:t>
      </w:r>
    </w:p>
    <w:p>
      <w:pPr>
        <w:ind w:left="-240" w:leftChars="-100" w:firstLine="708"/>
        <w:jc w:val="both"/>
      </w:pPr>
      <w: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pPr>
        <w:ind w:left="-240" w:leftChars="-100" w:firstLine="708"/>
        <w:jc w:val="both"/>
      </w:pPr>
      <w:r>
        <w:t>- порядка и сроков предоставления муниципальной услуги;</w:t>
      </w:r>
    </w:p>
    <w:p>
      <w:pPr>
        <w:ind w:left="-240" w:leftChars="-100" w:firstLine="708"/>
        <w:jc w:val="both"/>
      </w:pPr>
      <w: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ind w:left="-240" w:leftChars="-100" w:firstLine="708"/>
        <w:jc w:val="both"/>
      </w:pPr>
      <w:r>
        <w:t>- по вопросам предоставления услуг, которые являются необходимыми и обязательными для предоставления муниципальной услуги;</w:t>
      </w:r>
    </w:p>
    <w:p>
      <w:pPr>
        <w:ind w:left="-240" w:leftChars="-100" w:firstLine="708"/>
        <w:jc w:val="both"/>
      </w:pPr>
      <w: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ind w:left="-240" w:leftChars="-100" w:firstLine="708"/>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pPr>
        <w:ind w:left="-240" w:leftChars="-100" w:firstLine="708"/>
        <w:jc w:val="both"/>
      </w:pPr>
      <w:r>
        <w:t>1.9. При устном обращении з</w:t>
      </w:r>
      <w:r>
        <w:tab/>
      </w:r>
      <w:r>
        <w:t>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ind w:left="-240" w:leftChars="-100" w:firstLine="708"/>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ind w:left="-240" w:leftChars="-100" w:firstLine="708"/>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ind w:left="-240" w:leftChars="-100" w:firstLine="708"/>
        <w:jc w:val="both"/>
      </w:pPr>
      <w:r>
        <w:t>Если подготовка ответа требует продолжительного времени, он предлагает заявителю один из следующих вариантов дальнейших действий:</w:t>
      </w:r>
    </w:p>
    <w:p>
      <w:pPr>
        <w:ind w:left="-240" w:leftChars="-100" w:firstLine="708"/>
        <w:jc w:val="both"/>
      </w:pPr>
      <w:r>
        <w:t>- изложить обращение в письменной форме;</w:t>
      </w:r>
    </w:p>
    <w:p>
      <w:pPr>
        <w:ind w:left="-240" w:leftChars="-100" w:firstLine="708"/>
        <w:jc w:val="both"/>
      </w:pPr>
      <w:r>
        <w:t>- назначить другое время для консультаций.</w:t>
      </w:r>
    </w:p>
    <w:p>
      <w:pPr>
        <w:ind w:left="-240" w:leftChars="-100" w:firstLine="708"/>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ind w:left="-240" w:leftChars="-100" w:firstLine="708"/>
        <w:jc w:val="both"/>
      </w:pPr>
      <w:r>
        <w:t>Продолжительность информирования по телефону не должна превышать 15 минут.</w:t>
      </w:r>
    </w:p>
    <w:p>
      <w:pPr>
        <w:ind w:left="-240" w:leftChars="-100" w:firstLine="708"/>
        <w:jc w:val="both"/>
      </w:pPr>
      <w:r>
        <w:t>Информирование осуществляется в соответствии с графиком приема граждан.</w:t>
      </w:r>
    </w:p>
    <w:p>
      <w:pPr>
        <w:ind w:left="-240" w:leftChars="-100" w:firstLine="708"/>
        <w:jc w:val="both"/>
      </w:pPr>
      <w:r>
        <w:t xml:space="preserve">1.10.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r>
        <w:fldChar w:fldCharType="begin"/>
      </w:r>
      <w:r>
        <w:instrText xml:space="preserve"> HYPERLINK \l "P63" </w:instrText>
      </w:r>
      <w:r>
        <w:fldChar w:fldCharType="separate"/>
      </w:r>
      <w:r>
        <w:t>пункте 1.</w:t>
      </w:r>
      <w:r>
        <w:fldChar w:fldCharType="end"/>
      </w:r>
      <w:r>
        <w:t xml:space="preserve">8 настоящего Административного регламента в порядке, установленном Федеральным </w:t>
      </w:r>
      <w:r>
        <w:fldChar w:fldCharType="begin"/>
      </w:r>
      <w:r>
        <w:instrText xml:space="preserve"> HYPERLINK "consultantplus://offline/ref=BB7696041BBD264D58CE403C23D19BC540BBD8626D366E6180D4CF69515245DBC4789AA5DF3EC128F420B423EEh2cBL" </w:instrText>
      </w:r>
      <w:r>
        <w:fldChar w:fldCharType="separate"/>
      </w:r>
      <w:r>
        <w:t>законом</w:t>
      </w:r>
      <w:r>
        <w:fldChar w:fldCharType="end"/>
      </w:r>
      <w:r>
        <w:t xml:space="preserve"> от 02.05.2006 года № 59-ФЗ «О порядке рассмотрения обращений граждан Российской Федерации» (далее - Федеральный закон № 59-ФЗ).</w:t>
      </w:r>
    </w:p>
    <w:p>
      <w:pPr>
        <w:ind w:left="-240" w:leftChars="-100" w:firstLine="708"/>
        <w:jc w:val="both"/>
      </w:pPr>
      <w:r>
        <w:t xml:space="preserve">1.11. На ЕПГУ размещаются сведения, предусмотренные </w:t>
      </w:r>
      <w:r>
        <w:fldChar w:fldCharType="begin"/>
      </w:r>
      <w:r>
        <w:instrText xml:space="preserve"> HYPERLINK "consultantplus://offline/ref=BB7696041BBD264D58CE403C23D19BC547BBDB626D366E6180D4CF69515245DBD678C2A9DF37DF2AF135E272A87CABD286033794C8D35F8Dh5c6L" </w:instrText>
      </w:r>
      <w:r>
        <w:fldChar w:fldCharType="separate"/>
      </w:r>
      <w:r>
        <w:t>Положением</w:t>
      </w:r>
      <w:r>
        <w:fldChar w:fldCharType="end"/>
      </w:r>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декабря 2011 года № 861.</w:t>
      </w:r>
    </w:p>
    <w:p>
      <w:pPr>
        <w:ind w:left="-240" w:leftChars="-100" w:firstLine="708"/>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ind w:left="-240" w:leftChars="-100" w:firstLine="708"/>
        <w:jc w:val="both"/>
      </w:pPr>
      <w:r>
        <w:t>1.12.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pPr>
        <w:ind w:left="-240" w:leftChars="-100" w:firstLine="708"/>
        <w:jc w:val="both"/>
      </w:pPr>
      <w: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w:t>
      </w:r>
    </w:p>
    <w:p>
      <w:pPr>
        <w:ind w:left="-240" w:leftChars="-100" w:firstLine="708"/>
        <w:jc w:val="both"/>
      </w:pPr>
      <w: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pPr>
        <w:ind w:left="-240" w:leftChars="-100" w:firstLine="708"/>
        <w:jc w:val="both"/>
      </w:pPr>
      <w:r>
        <w:t>- адрес официального сайта, а также электронной почты и (или) формы обратной связи Уполномоченного органа в сети «Интернет».</w:t>
      </w:r>
    </w:p>
    <w:p>
      <w:pPr>
        <w:ind w:left="-240" w:leftChars="-100" w:firstLine="708"/>
        <w:jc w:val="both"/>
      </w:pPr>
      <w:r>
        <w:t>1.13.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ind w:left="-240" w:leftChars="-100" w:firstLine="708"/>
        <w:jc w:val="both"/>
      </w:pPr>
      <w:r>
        <w:t>1.14.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pPr>
        <w:ind w:left="-240" w:leftChars="-100" w:firstLine="708"/>
        <w:jc w:val="both"/>
      </w:pPr>
      <w:r>
        <w:t>1.15.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ind w:left="-240" w:leftChars="-100"/>
        <w:jc w:val="both"/>
      </w:pPr>
    </w:p>
    <w:p>
      <w:pPr>
        <w:ind w:left="-240" w:leftChars="-100"/>
        <w:jc w:val="center"/>
        <w:rPr>
          <w:b/>
          <w:bCs/>
        </w:rPr>
      </w:pPr>
      <w:r>
        <w:rPr>
          <w:b/>
          <w:bCs/>
        </w:rPr>
        <w:t>II. Стандарт предоставления муниципальной услуги</w:t>
      </w:r>
    </w:p>
    <w:p>
      <w:pPr>
        <w:ind w:left="-240" w:leftChars="-100"/>
        <w:jc w:val="both"/>
      </w:pPr>
    </w:p>
    <w:p>
      <w:pPr>
        <w:ind w:left="-240" w:leftChars="-100"/>
        <w:jc w:val="center"/>
        <w:rPr>
          <w:b/>
          <w:bCs/>
        </w:rPr>
      </w:pPr>
      <w:r>
        <w:rPr>
          <w:b/>
          <w:bCs/>
        </w:rPr>
        <w:t>Наименование муниципальной услуги</w:t>
      </w:r>
    </w:p>
    <w:p>
      <w:pPr>
        <w:ind w:left="-240" w:leftChars="-100"/>
        <w:jc w:val="both"/>
      </w:pPr>
    </w:p>
    <w:p>
      <w:pPr>
        <w:ind w:left="-240" w:leftChars="-100" w:firstLine="708"/>
        <w:jc w:val="both"/>
      </w:pPr>
      <w:r>
        <w:t>2.1. Муниципальная услуга «Установление сервитута (публичного сервитута) в отношении земельного участка, находящегося в государственной или муниципальной собственности».</w:t>
      </w:r>
    </w:p>
    <w:p>
      <w:pPr>
        <w:ind w:left="-240" w:leftChars="-100"/>
        <w:jc w:val="both"/>
      </w:pPr>
    </w:p>
    <w:p>
      <w:pPr>
        <w:ind w:left="-240" w:leftChars="-100"/>
        <w:jc w:val="center"/>
        <w:rPr>
          <w:b/>
          <w:bCs/>
        </w:rPr>
      </w:pPr>
      <w:r>
        <w:rPr>
          <w:b/>
          <w:bCs/>
        </w:rPr>
        <w:t>Наименование органа местного самоуправления,</w:t>
      </w:r>
    </w:p>
    <w:p>
      <w:pPr>
        <w:ind w:left="-240" w:leftChars="-100"/>
        <w:jc w:val="center"/>
        <w:rPr>
          <w:b/>
          <w:bCs/>
        </w:rPr>
      </w:pPr>
      <w:r>
        <w:rPr>
          <w:b/>
          <w:bCs/>
        </w:rPr>
        <w:t>предоставляющего муниципальную услугу</w:t>
      </w:r>
    </w:p>
    <w:p>
      <w:pPr>
        <w:ind w:left="-240" w:leftChars="-100"/>
        <w:jc w:val="both"/>
      </w:pPr>
    </w:p>
    <w:p>
      <w:pPr>
        <w:ind w:left="-240" w:leftChars="-100" w:firstLine="708"/>
        <w:jc w:val="both"/>
      </w:pPr>
      <w:r>
        <w:t>2.2. Муниципальная услуга предоставляется Комитетом муниципальной собственности администрации Белоярского района.</w:t>
      </w:r>
    </w:p>
    <w:p>
      <w:pPr>
        <w:ind w:left="-240" w:leftChars="-100" w:firstLine="708"/>
        <w:jc w:val="both"/>
      </w:pPr>
      <w:r>
        <w:t>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ind w:left="-240" w:leftChars="-100"/>
        <w:jc w:val="both"/>
      </w:pPr>
    </w:p>
    <w:p>
      <w:pPr>
        <w:ind w:left="-240" w:leftChars="-100"/>
        <w:jc w:val="center"/>
        <w:rPr>
          <w:b/>
          <w:bCs/>
        </w:rPr>
      </w:pPr>
      <w:r>
        <w:rPr>
          <w:b/>
          <w:bCs/>
        </w:rPr>
        <w:t>Описание результата предоставления муниципальной услуги</w:t>
      </w:r>
    </w:p>
    <w:p>
      <w:pPr>
        <w:ind w:left="-240" w:leftChars="-100" w:firstLine="708"/>
        <w:jc w:val="both"/>
      </w:pPr>
      <w:r>
        <w:t>2.4. Результатом предоставления муниципальной подуслуги 1 является:</w:t>
      </w:r>
    </w:p>
    <w:p>
      <w:pPr>
        <w:ind w:left="-240" w:leftChars="-100" w:firstLine="708"/>
        <w:jc w:val="both"/>
      </w:pPr>
      <w:r>
        <w:t>1) уведомление о возможности заключения соглашения об установлении сервитута в предложенных заявителем границах. Оформляется на бланке Комитета муниципальной собственности, в форме исходящего письма;</w:t>
      </w:r>
    </w:p>
    <w:p>
      <w:pPr>
        <w:ind w:left="-240" w:leftChars="-100" w:firstLine="708"/>
        <w:jc w:val="both"/>
      </w:pPr>
      <w:r>
        <w:t>2) предложение о заключении соглашения об установлении сервитута в иных границах с приложением схемы границ сервитута на кадастровом плане территории. Оформляется на бланке Комитета муниципальной собственности, в форме исходящего письма;</w:t>
      </w:r>
    </w:p>
    <w:p>
      <w:pPr>
        <w:ind w:left="-240" w:leftChars="-100" w:firstLine="708"/>
        <w:jc w:val="both"/>
      </w:pPr>
      <w:r>
        <w:t>3) проект соглашения об установлении сервитута;</w:t>
      </w:r>
    </w:p>
    <w:p>
      <w:pPr>
        <w:ind w:left="-240" w:leftChars="-100" w:firstLine="708"/>
        <w:jc w:val="both"/>
      </w:pPr>
      <w:r>
        <w:t>4) решение об отказе в установлении сервитута. Оформляется на бланке Комитета муниципальной собственности, в форме исходящего письма.</w:t>
      </w:r>
    </w:p>
    <w:p>
      <w:pPr>
        <w:ind w:left="-240" w:leftChars="-100" w:firstLine="708"/>
        <w:jc w:val="both"/>
      </w:pPr>
      <w:r>
        <w:t>2.5. Результатом предоставления муниципальной подуслуги 2 является:</w:t>
      </w:r>
    </w:p>
    <w:p>
      <w:pPr>
        <w:ind w:left="-240" w:leftChars="-100" w:firstLine="708"/>
        <w:jc w:val="both"/>
      </w:pPr>
      <w:r>
        <w:t>1) решение об установлении публичного сервитута. Оформляется на бланке администрации Белоярского района, в форме постановления;</w:t>
      </w:r>
    </w:p>
    <w:p>
      <w:pPr>
        <w:ind w:left="-240" w:leftChars="-100" w:firstLine="708"/>
        <w:jc w:val="both"/>
      </w:pPr>
      <w:r>
        <w:t>2) решение об отказе в установлении публичного сервитута. Оформляется на бланке Комитета муниципальной собственности, в форме исходящего письма.</w:t>
      </w:r>
    </w:p>
    <w:p>
      <w:pPr>
        <w:ind w:left="-240" w:leftChars="-100"/>
        <w:jc w:val="both"/>
      </w:pPr>
    </w:p>
    <w:p>
      <w:pPr>
        <w:ind w:left="-240" w:leftChars="-100"/>
        <w:jc w:val="center"/>
        <w:rPr>
          <w:b/>
          <w:bCs/>
        </w:rPr>
      </w:pPr>
      <w:r>
        <w:rPr>
          <w:b/>
          <w:bCs/>
        </w:rPr>
        <w:t>Срок предоставления муниципальной услуги</w:t>
      </w:r>
    </w:p>
    <w:p>
      <w:pPr>
        <w:ind w:left="-240" w:leftChars="-100"/>
        <w:jc w:val="both"/>
      </w:pPr>
    </w:p>
    <w:p>
      <w:pPr>
        <w:ind w:left="-240" w:leftChars="-100" w:firstLine="708"/>
        <w:jc w:val="both"/>
      </w:pPr>
      <w:r>
        <w:t>2.6. Общий срок предоставления муниципальной услуги (включая срок выдачи (направления) документов, являющихся результатом предоставления муниципальной услуги):</w:t>
      </w:r>
    </w:p>
    <w:p>
      <w:pPr>
        <w:ind w:left="-240" w:leftChars="-100" w:firstLine="708"/>
        <w:jc w:val="both"/>
      </w:pPr>
      <w:r>
        <w:t>1) срок муниципальной подуслуги 1 составляет не более тридцати календарных дней со дня поступления заявления в Уполномоченный орган;</w:t>
      </w:r>
    </w:p>
    <w:p>
      <w:pPr>
        <w:ind w:left="-240" w:leftChars="-100" w:firstLine="708"/>
        <w:jc w:val="both"/>
      </w:pPr>
      <w:r>
        <w:t>2) муниципальной подуслуги 2:</w:t>
      </w:r>
    </w:p>
    <w:p>
      <w:pPr>
        <w:ind w:left="-240" w:leftChars="-100" w:firstLine="708"/>
        <w:jc w:val="both"/>
      </w:pPr>
      <w:r>
        <w:t xml:space="preserve">- в течении двадцати календарных дней со дня поступления заявления (ходатайства) об установлении публичного сервитута и прилагаемых к заявлению (ходатайству) документов в целях, предусмотренных </w:t>
      </w:r>
      <w:r>
        <w:fldChar w:fldCharType="begin"/>
      </w:r>
      <w:r>
        <w:instrText xml:space="preserve"> HYPERLINK "consultantplus://offline/ref=BB7696041BBD264D58CE403C23D19BC547BBDB6268336E6180D4CF69515245DBD678C2AADF36D723A66FF276E129AFCC8F1B2990D6D3h5cDL" </w:instrText>
      </w:r>
      <w:r>
        <w:fldChar w:fldCharType="separate"/>
      </w:r>
      <w:r>
        <w:t>подпунктом 3 статьи 39.37</w:t>
      </w:r>
      <w:r>
        <w:fldChar w:fldCharType="end"/>
      </w:r>
      <w:r>
        <w:t xml:space="preserve"> Земельного кодекса Российской Федерации;</w:t>
      </w:r>
    </w:p>
    <w:p>
      <w:pPr>
        <w:ind w:left="-240" w:leftChars="-100" w:firstLine="708"/>
        <w:jc w:val="both"/>
      </w:pPr>
      <w:r>
        <w:t xml:space="preserve">- в течении сорока пяти календарных дней со дня поступления заявления (ходатайства) об установлении публичного сервитута и прилагаемых к заявлению (ходатайству) документов в целях, предусмотренных </w:t>
      </w:r>
      <w:r>
        <w:fldChar w:fldCharType="begin"/>
      </w:r>
      <w:r>
        <w:instrText xml:space="preserve"> HYPERLINK "consultantplus://offline/ref=BB7696041BBD264D58CE403C23D19BC547BBDB6268336E6180D4CF69515245DBD678C2AADF36D923A66FF276E129AFCC8F1B2990D6D3h5cDL" </w:instrText>
      </w:r>
      <w:r>
        <w:fldChar w:fldCharType="separate"/>
      </w:r>
      <w:r>
        <w:t>подпунктами 1</w:t>
      </w:r>
      <w:r>
        <w:fldChar w:fldCharType="end"/>
      </w:r>
      <w:r>
        <w:t xml:space="preserve">, </w:t>
      </w:r>
      <w:r>
        <w:fldChar w:fldCharType="begin"/>
      </w:r>
      <w:r>
        <w:instrText xml:space="preserve"> HYPERLINK "consultantplus://offline/ref=BB7696041BBD264D58CE403C23D19BC547BBDB6268336E6180D4CF69515245DBD678C2AADF36D823A66FF276E129AFCC8F1B2990D6D3h5cDL" </w:instrText>
      </w:r>
      <w:r>
        <w:fldChar w:fldCharType="separate"/>
      </w:r>
      <w:r>
        <w:t>2</w:t>
      </w:r>
      <w:r>
        <w:fldChar w:fldCharType="end"/>
      </w:r>
      <w:r>
        <w:t xml:space="preserve">, </w:t>
      </w:r>
      <w:r>
        <w:fldChar w:fldCharType="begin"/>
      </w:r>
      <w:r>
        <w:instrText xml:space="preserve"> HYPERLINK "consultantplus://offline/ref=BB7696041BBD264D58CE403C23D19BC547BBDB6268336E6180D4CF69515245DBD678C2AADF36D623A66FF276E129AFCC8F1B2990D6D3h5cDL" </w:instrText>
      </w:r>
      <w:r>
        <w:fldChar w:fldCharType="separate"/>
      </w:r>
      <w:r>
        <w:t>4</w:t>
      </w:r>
      <w:r>
        <w:fldChar w:fldCharType="end"/>
      </w:r>
      <w:r>
        <w:t xml:space="preserve"> и </w:t>
      </w:r>
      <w:r>
        <w:fldChar w:fldCharType="begin"/>
      </w:r>
      <w:r>
        <w:instrText xml:space="preserve"> HYPERLINK "consultantplus://offline/ref=BB7696041BBD264D58CE403C23D19BC547BBDB6268336E6180D4CF69515245DBD678C2AADF35DF23A66FF276E129AFCC8F1B2990D6D3h5cDL" </w:instrText>
      </w:r>
      <w:r>
        <w:fldChar w:fldCharType="separate"/>
      </w:r>
      <w:r>
        <w:t>5 статьи 39.37</w:t>
      </w:r>
      <w:r>
        <w:fldChar w:fldCharType="end"/>
      </w:r>
      <w:r>
        <w:t xml:space="preserve"> Земельного кодекса Российской Федерации, но не ранее чем 30 дней со дня опубликования сообщения о поступившем заявлении (ходатайстве) об установлении публичного сервитута, предусмотренного </w:t>
      </w:r>
      <w:r>
        <w:fldChar w:fldCharType="begin"/>
      </w:r>
      <w:r>
        <w:instrText xml:space="preserve"> HYPERLINK "consultantplus://offline/ref=BB7696041BBD264D58CE403C23D19BC547BBDB6268336E6180D4CF69515245DBD678C2AADF3FDA23A66FF276E129AFCC8F1B2990D6D3h5cDL" </w:instrText>
      </w:r>
      <w:r>
        <w:fldChar w:fldCharType="separate"/>
      </w:r>
      <w:r>
        <w:t>подпунктом 1 пункта 3 статьи 39.42</w:t>
      </w:r>
      <w:r>
        <w:fldChar w:fldCharType="end"/>
      </w:r>
      <w:r>
        <w:t xml:space="preserve"> Земельного кодекса Российской Федерации.</w:t>
      </w:r>
    </w:p>
    <w:p>
      <w:pPr>
        <w:ind w:left="-240" w:leftChars="-100" w:firstLine="708"/>
        <w:jc w:val="both"/>
      </w:pPr>
      <w:r>
        <w:t>Срок возврата заявления (ходатайства) о предоставлении муниципальной подуслуги 2 заявителю - не более 5 рабочих дней со дня поступления заявления в Уполномоченный орган.</w:t>
      </w:r>
    </w:p>
    <w:p>
      <w:pPr>
        <w:ind w:left="-240" w:leftChars="-100" w:firstLine="708"/>
        <w:jc w:val="both"/>
      </w:pPr>
      <w:r>
        <w:t>Уполномоченный орган возвращает заявление (ходатайство) заявителю, если:</w:t>
      </w:r>
    </w:p>
    <w:p>
      <w:pPr>
        <w:ind w:left="-240" w:leftChars="-100" w:firstLine="708"/>
        <w:jc w:val="both"/>
      </w:pPr>
      <w:r>
        <w:t>- заявление (ходатайство) подано в орган местного самоуправления, не уполномоченный на установление публичного сервитута для целей, указанных в заявлении (ходатайстве);</w:t>
      </w:r>
    </w:p>
    <w:p>
      <w:pPr>
        <w:ind w:left="-240" w:leftChars="-100" w:firstLine="708"/>
        <w:jc w:val="both"/>
      </w:pPr>
      <w:r>
        <w:t xml:space="preserve">- заявитель не является лицом, предусмотренным </w:t>
      </w:r>
      <w:r>
        <w:fldChar w:fldCharType="begin"/>
      </w:r>
      <w:r>
        <w:instrText xml:space="preserve"> HYPERLINK "consultantplus://offline/ref=BB7696041BBD264D58CE403C23D19BC547BBDB6268336E6180D4CF69515245DBD678C2AADF34D823A66FF276E129AFCC8F1B2990D6D3h5cDL" </w:instrText>
      </w:r>
      <w:r>
        <w:fldChar w:fldCharType="separate"/>
      </w:r>
      <w:r>
        <w:t>статьей 39.40</w:t>
      </w:r>
      <w:r>
        <w:fldChar w:fldCharType="end"/>
      </w:r>
      <w:r>
        <w:t xml:space="preserve"> Земельного кодекса Российской Федерации;</w:t>
      </w:r>
    </w:p>
    <w:p>
      <w:pPr>
        <w:ind w:left="-240" w:leftChars="-100" w:firstLine="708"/>
        <w:jc w:val="both"/>
      </w:pPr>
      <w:r>
        <w:t xml:space="preserve">- подано заявление (ходатайство) об установлении публичного сервитута в целях, не предусмотренных </w:t>
      </w:r>
      <w:r>
        <w:fldChar w:fldCharType="begin"/>
      </w:r>
      <w:r>
        <w:instrText xml:space="preserve"> HYPERLINK "consultantplus://offline/ref=BB7696041BBD264D58CE403C23D19BC547BBDB6268336E6180D4CF69515245DBD678C2AADF36DB23A66FF276E129AFCC8F1B2990D6D3h5cDL" </w:instrText>
      </w:r>
      <w:r>
        <w:fldChar w:fldCharType="separate"/>
      </w:r>
      <w:r>
        <w:t>статьей 39.37</w:t>
      </w:r>
      <w:r>
        <w:fldChar w:fldCharType="end"/>
      </w:r>
      <w:r>
        <w:t xml:space="preserve"> Земельного кодекса Российской Федерации;</w:t>
      </w:r>
    </w:p>
    <w:p>
      <w:pPr>
        <w:ind w:left="-240" w:leftChars="-100" w:firstLine="708"/>
        <w:jc w:val="both"/>
      </w:pPr>
      <w:r>
        <w:t xml:space="preserve">- к заявлению (ходатайству) об установлении публичного сервитута не приложены документы, предусмотренные </w:t>
      </w:r>
      <w:r>
        <w:fldChar w:fldCharType="begin"/>
      </w:r>
      <w:r>
        <w:instrText xml:space="preserve"> HYPERLINK "consultantplus://offline/ref=BB7696041BBD264D58CE403C23D19BC547BBDB6268336E6180D4CF69515245DBD678C2AADF31D923A66FF276E129AFCC8F1B2990D6D3h5cDL" </w:instrText>
      </w:r>
      <w:r>
        <w:fldChar w:fldCharType="separate"/>
      </w:r>
      <w:r>
        <w:t>пунктом 5 статьи 39.41</w:t>
      </w:r>
      <w:r>
        <w:fldChar w:fldCharType="end"/>
      </w:r>
      <w:r>
        <w:t xml:space="preserve"> Земельного кодекса Российской Федерации;</w:t>
      </w:r>
    </w:p>
    <w:p>
      <w:pPr>
        <w:ind w:left="-240" w:leftChars="-100" w:firstLine="708"/>
        <w:jc w:val="both"/>
      </w:pPr>
      <w:r>
        <w:t xml:space="preserve">- заявление (ходатайство) об установлении публичного сервитута и приложенные к нему документы не соответствуют требованиям, установленным в соответствии с </w:t>
      </w:r>
      <w:r>
        <w:fldChar w:fldCharType="begin"/>
      </w:r>
      <w:r>
        <w:instrText xml:space="preserve"> HYPERLINK "consultantplus://offline/ref=BB7696041BBD264D58CE403C23D19BC547BBDB6268336E6180D4CF69515245DBD678C2AADF31DA23A66FF276E129AFCC8F1B2990D6D3h5cDL" </w:instrText>
      </w:r>
      <w:r>
        <w:fldChar w:fldCharType="separate"/>
      </w:r>
      <w:r>
        <w:t>пунктом 4 статьи 39.41</w:t>
      </w:r>
      <w:r>
        <w:fldChar w:fldCharType="end"/>
      </w:r>
      <w:r>
        <w:t xml:space="preserve"> Земельного кодекса Российской Федерации.</w:t>
      </w:r>
    </w:p>
    <w:p>
      <w:pPr>
        <w:ind w:left="-240" w:leftChars="-100" w:firstLine="708"/>
        <w:jc w:val="both"/>
      </w:pPr>
      <w:r>
        <w:t>Выдача (направление) документов, являющихся результатом предоставления муниципальной услуги осуществляется не позднее 5 рабочих дней со дня подписания решения о предоставлении или об отказе в предоставлении муниципальной услуги.</w:t>
      </w:r>
    </w:p>
    <w:p>
      <w:pPr>
        <w:ind w:left="-240" w:leftChars="-100"/>
        <w:jc w:val="both"/>
      </w:pPr>
    </w:p>
    <w:p>
      <w:pPr>
        <w:ind w:left="-240" w:leftChars="-100"/>
        <w:jc w:val="center"/>
        <w:rPr>
          <w:b/>
          <w:bCs/>
        </w:rPr>
      </w:pPr>
      <w:r>
        <w:rPr>
          <w:b/>
          <w:bCs/>
        </w:rPr>
        <w:t>Правовые основания для предоставления муниципальной услуги</w:t>
      </w:r>
    </w:p>
    <w:p>
      <w:pPr>
        <w:ind w:left="-240" w:leftChars="-100"/>
        <w:jc w:val="both"/>
      </w:pPr>
    </w:p>
    <w:p>
      <w:pPr>
        <w:ind w:left="-240" w:leftChars="-100" w:firstLine="708"/>
        <w:jc w:val="both"/>
      </w:pPr>
      <w:r>
        <w:t>2.7. Перечень нормативных правовых актов, регулирующих предоставление муниципальной услуги размещён в региональной информационной системе «Портал государственных и муниципальных услуг (функций) Ханты-Мансийского автономного округа – Югры».</w:t>
      </w:r>
    </w:p>
    <w:p>
      <w:pPr>
        <w:ind w:left="-240" w:leftChars="-100"/>
        <w:jc w:val="both"/>
      </w:pPr>
    </w:p>
    <w:p>
      <w:pPr>
        <w:ind w:left="-240" w:leftChars="-100"/>
        <w:jc w:val="center"/>
        <w:rPr>
          <w:b/>
          <w:bCs/>
        </w:rPr>
      </w:pPr>
      <w:r>
        <w:rPr>
          <w:b/>
          <w:bCs/>
        </w:rPr>
        <w:t>Исчерпывающий перечень документов, необходимых</w:t>
      </w:r>
    </w:p>
    <w:p>
      <w:pPr>
        <w:ind w:left="-240" w:leftChars="-100"/>
        <w:jc w:val="center"/>
        <w:rPr>
          <w:b/>
          <w:bCs/>
        </w:rPr>
      </w:pPr>
      <w:r>
        <w:rPr>
          <w:b/>
          <w:bCs/>
        </w:rPr>
        <w:t>для предоставления муниципальной услуги</w:t>
      </w:r>
    </w:p>
    <w:p>
      <w:pPr>
        <w:ind w:left="-240" w:leftChars="-100"/>
        <w:jc w:val="both"/>
      </w:pPr>
    </w:p>
    <w:p>
      <w:pPr>
        <w:ind w:left="-240" w:leftChars="-100" w:firstLine="708"/>
        <w:jc w:val="both"/>
      </w:pPr>
      <w:r>
        <w:t>2.8. Для получения муниципальной подуслуги 1 заявитель представляет:</w:t>
      </w:r>
    </w:p>
    <w:p>
      <w:pPr>
        <w:ind w:left="-240" w:leftChars="-100" w:firstLine="708"/>
        <w:jc w:val="both"/>
      </w:pPr>
      <w:r>
        <w:t xml:space="preserve">1) </w:t>
      </w:r>
      <w:r>
        <w:fldChar w:fldCharType="begin"/>
      </w:r>
      <w:r>
        <w:instrText xml:space="preserve"> HYPERLINK \l "P618" </w:instrText>
      </w:r>
      <w:r>
        <w:fldChar w:fldCharType="separate"/>
      </w:r>
      <w:r>
        <w:t>заявление</w:t>
      </w:r>
      <w:r>
        <w:fldChar w:fldCharType="end"/>
      </w:r>
      <w:r>
        <w:t xml:space="preserve"> о предоставлении муниципальной услуги в свободной форме,  с обязательным указанием сведений, предусмотренных статьей 39.26 Земельного кодекса Российской Федерации.</w:t>
      </w:r>
    </w:p>
    <w:p>
      <w:pPr>
        <w:ind w:left="-240" w:leftChars="-100" w:firstLine="708"/>
        <w:jc w:val="both"/>
      </w:pPr>
      <w:r>
        <w:t>Заявление о предоставлении муниципальной услуги подается в МФЦ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ind w:left="-240" w:leftChars="-100" w:firstLine="708"/>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ind w:left="-240" w:leftChars="-100" w:firstLine="708"/>
        <w:jc w:val="both"/>
      </w:pPr>
      <w:r>
        <w:t>В заявлении также указывается один из следующих способов направления результата предоставления муниципальной услуги:</w:t>
      </w:r>
    </w:p>
    <w:p>
      <w:pPr>
        <w:ind w:left="-240" w:leftChars="-100" w:firstLine="708"/>
        <w:jc w:val="both"/>
      </w:pPr>
      <w:r>
        <w:t>- в форме электронного документа в личном кабинете на ЕПГУ;</w:t>
      </w:r>
    </w:p>
    <w:p>
      <w:pPr>
        <w:ind w:left="-240" w:leftChars="-100" w:firstLine="708"/>
        <w:jc w:val="both"/>
      </w:pPr>
      <w:r>
        <w:t>- на бумажном носителе в виде распечатанного экземпляра электронного документа в Уполномоченном органе, МФЦ.</w:t>
      </w:r>
    </w:p>
    <w:p>
      <w:pPr>
        <w:ind w:left="-240" w:leftChars="-100" w:firstLine="708"/>
        <w:jc w:val="both"/>
      </w:pPr>
      <w:r>
        <w:t>2) копию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ЕПГУ, а также в случае, если заявление подписано усиленной квалифицированной электронной подписью).</w:t>
      </w:r>
    </w:p>
    <w:p>
      <w:pPr>
        <w:ind w:left="-240" w:leftChars="-100" w:firstLine="708"/>
        <w:jc w:val="both"/>
      </w:pPr>
      <w:r>
        <w:t>3) копию документа, подтверждающего полномочия представителя заявителя, в случае, если с заявлением обращается представитель заявителя.</w:t>
      </w:r>
    </w:p>
    <w:p>
      <w:pPr>
        <w:ind w:left="-240" w:leftChars="-100" w:firstLine="708"/>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ind w:left="-240" w:leftChars="-100" w:firstLine="708"/>
        <w:jc w:val="both"/>
      </w:pPr>
      <w: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pPr>
        <w:ind w:left="-240" w:leftChars="-100" w:firstLine="708"/>
        <w:jc w:val="both"/>
      </w:pPr>
      <w: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pPr>
        <w:ind w:left="-240" w:leftChars="-100" w:firstLine="708"/>
        <w:jc w:val="both"/>
      </w:pPr>
      <w: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pPr>
        <w:ind w:left="-240" w:leftChars="-100" w:firstLine="708"/>
        <w:jc w:val="both"/>
      </w:pPr>
      <w: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pPr>
        <w:ind w:left="-240" w:leftChars="-100" w:firstLine="708"/>
        <w:jc w:val="both"/>
      </w:pPr>
      <w:r>
        <w:t>4) схему границ сервитута на кадастровом плане территории.</w:t>
      </w:r>
    </w:p>
    <w:p>
      <w:pPr>
        <w:ind w:left="-240" w:leftChars="-100" w:firstLine="708"/>
        <w:jc w:val="both"/>
      </w:pPr>
      <w:r>
        <w:t>В случае направления заявления посредством ЕПГУ, заявления и прилагаемые документы направляются (подаются) в Уполномоченный орган в электронной форме путем заполнения формы запроса через личный кабинет на ЕПГУ.</w:t>
      </w:r>
    </w:p>
    <w:p>
      <w:pPr>
        <w:ind w:left="-240" w:leftChars="-100" w:firstLine="708"/>
        <w:jc w:val="both"/>
      </w:pPr>
      <w:r>
        <w:t>2.9. Для получения муниципальной подуслуги 2 заявитель представляет:</w:t>
      </w:r>
    </w:p>
    <w:p>
      <w:pPr>
        <w:ind w:left="-240" w:leftChars="-100" w:firstLine="708"/>
        <w:jc w:val="both"/>
      </w:pPr>
      <w:r>
        <w:t>1) ходатайство об установлении публичного сервитута по форме, утвержденной приказом Минэкономразвития России от 10 октября 2018 года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pPr>
        <w:ind w:left="-240" w:leftChars="-100" w:firstLine="708"/>
        <w:jc w:val="both"/>
      </w:pPr>
      <w:r>
        <w:t>Ходатайство о предоставлении муниципальной услуги подается в МФЦ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ind w:left="-240" w:leftChars="-100" w:firstLine="708"/>
        <w:jc w:val="both"/>
      </w:pPr>
      <w:r>
        <w:t>2) копию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(не требуется, в случае представления ходатайства посредством отправки через личный кабинет ЕПГУ, а также в случае, если заявление подписано усиленной квалифицированной электронной подписью).</w:t>
      </w:r>
    </w:p>
    <w:p>
      <w:pPr>
        <w:ind w:left="-240" w:leftChars="-100" w:firstLine="708"/>
        <w:jc w:val="both"/>
      </w:pPr>
      <w:r>
        <w:t>3) копию документа, подтверждающего полномочия представителя заявителя, в случае, если с заявление обращается представитель заявителя.</w:t>
      </w:r>
    </w:p>
    <w:p>
      <w:pPr>
        <w:ind w:left="-240" w:leftChars="-100" w:firstLine="708"/>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ind w:left="-240" w:leftChars="-100" w:firstLine="708"/>
        <w:jc w:val="both"/>
      </w:pPr>
      <w: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pPr>
        <w:ind w:left="-240" w:leftChars="-100" w:firstLine="708"/>
        <w:jc w:val="both"/>
      </w:pPr>
      <w: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pPr>
        <w:ind w:left="-240" w:leftChars="-100" w:firstLine="708"/>
        <w:jc w:val="both"/>
      </w:pPr>
      <w: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pPr>
        <w:ind w:left="-240" w:leftChars="-100" w:firstLine="708"/>
        <w:jc w:val="both"/>
      </w:pPr>
      <w: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pPr>
        <w:ind w:left="-240" w:leftChars="-100" w:firstLine="708"/>
        <w:jc w:val="both"/>
      </w:pPr>
      <w:r>
        <w:t>4)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ind w:left="-240" w:leftChars="-100" w:firstLine="708"/>
        <w:jc w:val="both"/>
      </w:pPr>
      <w:r>
        <w:t>5)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pPr>
        <w:ind w:left="-240" w:leftChars="-100" w:firstLine="708"/>
        <w:jc w:val="both"/>
      </w:pPr>
      <w:r>
        <w:t>6)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pPr>
        <w:ind w:left="-240" w:leftChars="-100" w:firstLine="708"/>
        <w:jc w:val="both"/>
      </w:pPr>
      <w:r>
        <w:t>В случае направления ходатайства посредством ЕПГУ, ходатайство и прилагаемые документы направляются (подаются) в Уполномоченный орган в электронной форме путем заполнения формы запроса через личный кабинет на ЕПГУ.</w:t>
      </w:r>
    </w:p>
    <w:p>
      <w:pPr>
        <w:ind w:left="-240" w:leftChars="-100" w:firstLine="708"/>
        <w:jc w:val="both"/>
      </w:pPr>
      <w:r>
        <w:t>2.10. Перечень документов, необходимых в соответствии с нормативными правовыми актами для предоставления муниципальной подуслуги 1, которые подлежат предоставлению в соответствии с межведомственным информационным взаимодействием и которые заявитель может предоставить по собственной инициативе:</w:t>
      </w:r>
    </w:p>
    <w:p>
      <w:pPr>
        <w:ind w:left="-240" w:leftChars="-100" w:firstLine="708"/>
        <w:jc w:val="both"/>
      </w:pPr>
      <w:r>
        <w:t>1) выписка из Единого государственного реестра юридических лиц;</w:t>
      </w:r>
    </w:p>
    <w:p>
      <w:pPr>
        <w:ind w:left="-240" w:leftChars="-100" w:firstLine="708"/>
        <w:jc w:val="both"/>
      </w:pPr>
      <w:r>
        <w:t>2) выписка из Единого государственного реестра индивидуальных предпринимателей;</w:t>
      </w:r>
    </w:p>
    <w:p>
      <w:pPr>
        <w:ind w:left="-240" w:leftChars="-100" w:firstLine="708"/>
        <w:jc w:val="both"/>
      </w:pPr>
      <w:r>
        <w:t>3) выписка из Единого государственного реестра недвижимости.</w:t>
      </w:r>
    </w:p>
    <w:p>
      <w:pPr>
        <w:ind w:left="-240" w:leftChars="-100" w:firstLine="708"/>
        <w:jc w:val="both"/>
      </w:pPr>
      <w:r>
        <w:t>2.11. Перечень документов, необходимых в соответствии с нормативными правовыми актами для предоставления муниципальной подуслуги 2, которые подлежат предоставлению в соответствии с межведомственным информационным взаимодействием и которые заявитель может предоставить по собственной инициативе:</w:t>
      </w:r>
    </w:p>
    <w:p>
      <w:pPr>
        <w:ind w:left="-240" w:leftChars="-100" w:firstLine="708"/>
        <w:jc w:val="both"/>
      </w:pPr>
      <w:r>
        <w:t>1) выписка из Единого государственного реестра юридических лиц;</w:t>
      </w:r>
    </w:p>
    <w:p>
      <w:pPr>
        <w:ind w:left="-240" w:leftChars="-100" w:firstLine="708"/>
        <w:jc w:val="both"/>
      </w:pPr>
      <w:r>
        <w:t>2) выписка из Единого государственного реестра индивидуальных предпринимателей;</w:t>
      </w:r>
    </w:p>
    <w:p>
      <w:pPr>
        <w:ind w:left="-240" w:leftChars="-100" w:firstLine="708"/>
        <w:jc w:val="both"/>
      </w:pPr>
      <w:r>
        <w:t>3) выписка из Единого государственного реестра недвижимости.</w:t>
      </w:r>
    </w:p>
    <w:p>
      <w:pPr>
        <w:ind w:left="-240" w:leftChars="-100" w:firstLine="708"/>
        <w:jc w:val="both"/>
      </w:pPr>
      <w:r>
        <w:t>2.12. Документы указанные в пунктах 2.10, 2.11 настоящего Административного регламента заявитель может получить самостоятельно, обратившись в соответствующие организации, указанные в пункте 1.6 настоящего Административного регламента.</w:t>
      </w:r>
    </w:p>
    <w:p>
      <w:pPr>
        <w:ind w:left="-240" w:leftChars="-100" w:firstLine="708"/>
        <w:jc w:val="both"/>
      </w:pPr>
      <w:r>
        <w:t>Непредоставление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pPr>
        <w:ind w:left="-240" w:leftChars="-100" w:firstLine="708"/>
        <w:jc w:val="both"/>
      </w:pPr>
      <w:r>
        <w:t xml:space="preserve">2.13. В соответствии с </w:t>
      </w:r>
      <w:r>
        <w:fldChar w:fldCharType="begin"/>
      </w:r>
      <w:r>
        <w:instrText xml:space="preserve"> HYPERLINK "consultantplus://offline/ref=BB7696041BBD264D58CE403C23D19BC540B2D46D6F3E6E6180D4CF69515245DBD678C2ABDA3C8B79B66BBB23E537A6D4911F3790hDc4L" </w:instrText>
      </w:r>
      <w:r>
        <w:fldChar w:fldCharType="separate"/>
      </w:r>
      <w:r>
        <w:t>частью 1 статьи 7</w:t>
      </w:r>
      <w:r>
        <w:fldChar w:fldCharType="end"/>
      </w:r>
      <w:r>
        <w:t xml:space="preserve"> Федеральный закон от 27 июля 2010 года № 210-ФЗ «Об организации предоставления государственных и муниципальных услуг» (далее - Федеральный закон № 210-ФЗ) запрещается требовать от заявителей:</w:t>
      </w:r>
    </w:p>
    <w:p>
      <w:pPr>
        <w:ind w:left="-240" w:leftChars="-100" w:firstLine="708"/>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ind w:left="-240" w:leftChars="-100" w:firstLine="708"/>
        <w:jc w:val="both"/>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fldChar w:fldCharType="begin"/>
      </w:r>
      <w:r>
        <w:instrText xml:space="preserve"> HYPERLINK "consultantplus://offline/ref=BB7696041BBD264D58CE403C23D19BC540B2D46D6F3E6E6180D4CF69515245DBD678C2A9DF37DF29F235E272A87CABD286033794C8D35F8Dh5c6L" </w:instrText>
      </w:r>
      <w:r>
        <w:fldChar w:fldCharType="separate"/>
      </w:r>
      <w:r>
        <w:t>частью 1 статьи 1</w:t>
      </w:r>
      <w:r>
        <w:fldChar w:fldCharType="end"/>
      </w:r>
      <w:r>
        <w:t xml:space="preserve">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r>
        <w:fldChar w:fldCharType="begin"/>
      </w:r>
      <w:r>
        <w:instrText xml:space="preserve"> HYPERLINK "consultantplus://offline/ref=BB7696041BBD264D58CE403C23D19BC540B2D46D6F3E6E6180D4CF69515245DBD678C2ACDC3C8B79B66BBB23E537A6D4911F3790hDc4L" </w:instrText>
      </w:r>
      <w:r>
        <w:fldChar w:fldCharType="separate"/>
      </w:r>
      <w:r>
        <w:t>частью 6 статьи 7</w:t>
      </w:r>
      <w:r>
        <w:fldChar w:fldCharType="end"/>
      </w:r>
      <w: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pPr>
        <w:ind w:left="-240" w:leftChars="-100" w:firstLine="708"/>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fldChar w:fldCharType="begin"/>
      </w:r>
      <w:r>
        <w:instrText xml:space="preserve"> HYPERLINK "consultantplus://offline/ref=BB7696041BBD264D58CE403C23D19BC540B2D46D6F3E6E6180D4CF69515245DBD678C2ABDC3ED47CA37AE32EEC20B8D289033592D4hDc3L" </w:instrText>
      </w:r>
      <w:r>
        <w:fldChar w:fldCharType="separate"/>
      </w:r>
      <w:r>
        <w:t>части 1 статьи 9</w:t>
      </w:r>
      <w:r>
        <w:fldChar w:fldCharType="end"/>
      </w:r>
      <w:r>
        <w:t xml:space="preserve"> Федерального закона № 210-ФЗ;</w:t>
      </w:r>
    </w:p>
    <w:p>
      <w:pPr>
        <w:ind w:left="-240" w:leftChars="-100" w:firstLine="708"/>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ind w:left="-240" w:leftChars="-100" w:firstLine="709"/>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ind w:left="-240" w:leftChars="-100" w:firstLine="709"/>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ind w:left="-240" w:leftChars="-100" w:firstLine="709"/>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ind w:left="-240" w:leftChars="-100" w:firstLine="709"/>
        <w:jc w:val="both"/>
      </w:pPr>
      <w: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numPr>
          <w:ilvl w:val="0"/>
          <w:numId w:val="1"/>
        </w:numPr>
        <w:ind w:left="-240" w:leftChars="-100" w:firstLine="708"/>
        <w:jc w:val="both"/>
      </w:pPr>
      <w:r>
        <w:t xml:space="preserve">предоставления на бумажном носителе документов и информации, электронные образы которых ранее были заверены в соответствии с </w:t>
      </w:r>
      <w:r>
        <w:fldChar w:fldCharType="begin"/>
      </w:r>
      <w:r>
        <w:instrText xml:space="preserve"> HYPERLINK "consultantplus://offline/ref=BB7696041BBD264D58CE403C23D19BC540B2D46D6F3E6E6180D4CF69515245DBD678C2ABDA3ED47CA37AE32EEC20B8D289033592D4hDc3L" </w:instrText>
      </w:r>
      <w:r>
        <w:fldChar w:fldCharType="separate"/>
      </w:r>
      <w:r>
        <w:t>пунктом 7.2 части 1 статьи 16</w:t>
      </w:r>
      <w:r>
        <w:fldChar w:fldCharType="end"/>
      </w:r>
      <w: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ind w:left="-240" w:leftChars="-100"/>
        <w:jc w:val="both"/>
      </w:pPr>
    </w:p>
    <w:p>
      <w:pPr>
        <w:ind w:left="-240" w:leftChars="-100"/>
        <w:jc w:val="center"/>
        <w:rPr>
          <w:b/>
          <w:bCs/>
        </w:rPr>
      </w:pPr>
      <w:r>
        <w:rPr>
          <w:b/>
          <w:bCs/>
        </w:rPr>
        <w:t>Исчерпывающий перечень оснований для отказа в приеме</w:t>
      </w:r>
    </w:p>
    <w:p>
      <w:pPr>
        <w:ind w:left="-240" w:leftChars="-100"/>
        <w:jc w:val="center"/>
        <w:rPr>
          <w:b/>
          <w:bCs/>
        </w:rPr>
      </w:pPr>
      <w:r>
        <w:rPr>
          <w:b/>
          <w:bCs/>
        </w:rPr>
        <w:t>документов, необходимых для предоставления муниципальной</w:t>
      </w:r>
    </w:p>
    <w:p>
      <w:pPr>
        <w:ind w:left="-240" w:leftChars="-100"/>
        <w:jc w:val="center"/>
        <w:rPr>
          <w:b/>
          <w:bCs/>
        </w:rPr>
      </w:pPr>
      <w:r>
        <w:rPr>
          <w:b/>
          <w:bCs/>
        </w:rPr>
        <w:t>услуги</w:t>
      </w:r>
    </w:p>
    <w:p>
      <w:pPr>
        <w:ind w:left="-240" w:leftChars="-100"/>
        <w:jc w:val="both"/>
      </w:pPr>
    </w:p>
    <w:p>
      <w:pPr>
        <w:ind w:left="-240" w:leftChars="-100" w:firstLine="708"/>
        <w:jc w:val="both"/>
      </w:pPr>
      <w:r>
        <w:t>2.14. 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нормативными правовыми актами Белоярского района не предусмотрены.</w:t>
      </w:r>
    </w:p>
    <w:p>
      <w:pPr>
        <w:ind w:left="-240" w:leftChars="-100"/>
        <w:jc w:val="both"/>
      </w:pPr>
    </w:p>
    <w:p>
      <w:pPr>
        <w:ind w:left="-240" w:leftChars="-100"/>
        <w:jc w:val="center"/>
        <w:rPr>
          <w:b/>
          <w:bCs/>
        </w:rPr>
      </w:pPr>
      <w:r>
        <w:rPr>
          <w:b/>
          <w:bCs/>
        </w:rPr>
        <w:t>Исчерпывающий перечень оснований для приостановления и (или)</w:t>
      </w:r>
    </w:p>
    <w:p>
      <w:pPr>
        <w:ind w:left="-240" w:leftChars="-100"/>
        <w:jc w:val="center"/>
        <w:rPr>
          <w:b/>
          <w:bCs/>
        </w:rPr>
      </w:pPr>
      <w:r>
        <w:rPr>
          <w:b/>
          <w:bCs/>
        </w:rPr>
        <w:t>отказа в предоставлении муниципальной услуги</w:t>
      </w:r>
    </w:p>
    <w:p>
      <w:pPr>
        <w:ind w:left="-240" w:leftChars="-100"/>
        <w:jc w:val="both"/>
      </w:pPr>
    </w:p>
    <w:p>
      <w:pPr>
        <w:ind w:left="-240" w:leftChars="-100" w:firstLine="708"/>
        <w:jc w:val="both"/>
      </w:pPr>
      <w:r>
        <w:t>2.15.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нормативными правовыми актами Белоярского района не предусмотрены.</w:t>
      </w:r>
    </w:p>
    <w:p>
      <w:pPr>
        <w:ind w:left="-240" w:leftChars="-100" w:firstLine="708"/>
        <w:jc w:val="both"/>
      </w:pPr>
      <w:r>
        <w:t xml:space="preserve">2.16. Основания для отказа в предоставлении муниципальной подуслуги 1 в соответствии с </w:t>
      </w:r>
      <w:r>
        <w:fldChar w:fldCharType="begin"/>
      </w:r>
      <w:r>
        <w:instrText xml:space="preserve"> HYPERLINK "consultantplus://offline/ref=BB7696041BBD264D58CE403C23D19BC547BBDB6268336E6180D4CF69515245DBD678C2A1DA35D47CA37AE32EEC20B8D289033592D4hDc3L" </w:instrText>
      </w:r>
      <w:r>
        <w:fldChar w:fldCharType="separate"/>
      </w:r>
      <w:r>
        <w:t>пунктом 4 статьи 39.26</w:t>
      </w:r>
      <w:r>
        <w:fldChar w:fldCharType="end"/>
      </w:r>
      <w:r>
        <w:t xml:space="preserve"> Земельного кодекса Российской Федерации:</w:t>
      </w:r>
    </w:p>
    <w:p>
      <w:pPr>
        <w:ind w:left="-240" w:leftChars="-100" w:firstLine="708"/>
        <w:jc w:val="both"/>
      </w:pPr>
      <w:r>
        <w:t>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pPr>
        <w:ind w:left="-240" w:leftChars="-100" w:firstLine="708"/>
        <w:jc w:val="both"/>
      </w:pPr>
      <w:r>
        <w:t>2) планируемое на условиях сервитута использование земельного участка не допускается в соответствии с федеральными законами;</w:t>
      </w:r>
    </w:p>
    <w:p>
      <w:pPr>
        <w:ind w:left="-240" w:leftChars="-100" w:firstLine="708"/>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ind w:left="-240" w:leftChars="-100" w:firstLine="708"/>
        <w:jc w:val="both"/>
      </w:pPr>
      <w:r>
        <w:t xml:space="preserve">2.17. Основания для отказа в предоставлении муниципальной подуслуги 2 в соответствии со </w:t>
      </w:r>
      <w:r>
        <w:fldChar w:fldCharType="begin"/>
      </w:r>
      <w:r>
        <w:instrText xml:space="preserve"> HYPERLINK "consultantplus://offline/ref=BB7696041BBD264D58CE403C23D19BC547BBDB6268336E6180D4CF69515245DBD678C2AADE34DC23A66FF276E129AFCC8F1B2990D6D3h5cDL" </w:instrText>
      </w:r>
      <w:r>
        <w:fldChar w:fldCharType="separate"/>
      </w:r>
      <w:r>
        <w:t>статьей 39.44</w:t>
      </w:r>
      <w:r>
        <w:fldChar w:fldCharType="end"/>
      </w:r>
      <w:r>
        <w:t xml:space="preserve"> Земельного кодекса Российской Федерации:</w:t>
      </w:r>
    </w:p>
    <w:p>
      <w:pPr>
        <w:ind w:left="-240" w:leftChars="-100" w:firstLine="708"/>
        <w:jc w:val="both"/>
      </w:pPr>
      <w:r>
        <w:t xml:space="preserve">1) в ходатайстве об установлении публичного сервитута отсутствуют сведения, предусмотренные </w:t>
      </w:r>
      <w:r>
        <w:fldChar w:fldCharType="begin"/>
      </w:r>
      <w:r>
        <w:instrText xml:space="preserve"> HYPERLINK "consultantplus://offline/ref=BB7696041BBD264D58CE403C23D19BC547BBDB6268336E6180D4CF69515245DBD678C2AADF33DB23A66FF276E129AFCC8F1B2990D6D3h5cDL" </w:instrText>
      </w:r>
      <w:r>
        <w:fldChar w:fldCharType="separate"/>
      </w:r>
      <w:r>
        <w:t>статьей 39.41</w:t>
      </w:r>
      <w:r>
        <w:fldChar w:fldCharType="end"/>
      </w:r>
      <w: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r>
        <w:fldChar w:fldCharType="begin"/>
      </w:r>
      <w:r>
        <w:instrText xml:space="preserve"> HYPERLINK "consultantplus://offline/ref=BB7696041BBD264D58CE403C23D19BC547BBDB6268336E6180D4CF69515245DBD678C2AADF32DA23A66FF276E129AFCC8F1B2990D6D3h5cDL" </w:instrText>
      </w:r>
      <w:r>
        <w:fldChar w:fldCharType="separate"/>
      </w:r>
      <w:r>
        <w:t>пунктами 2</w:t>
      </w:r>
      <w:r>
        <w:fldChar w:fldCharType="end"/>
      </w:r>
      <w:r>
        <w:t xml:space="preserve"> и </w:t>
      </w:r>
      <w:r>
        <w:fldChar w:fldCharType="begin"/>
      </w:r>
      <w:r>
        <w:instrText xml:space="preserve"> HYPERLINK "consultantplus://offline/ref=BB7696041BBD264D58CE403C23D19BC547BBDB6268336E6180D4CF69515245DBD678C2AADF31DD23A66FF276E129AFCC8F1B2990D6D3h5cDL" </w:instrText>
      </w:r>
      <w:r>
        <w:fldChar w:fldCharType="separate"/>
      </w:r>
      <w:r>
        <w:t>3 статьи 39.41</w:t>
      </w:r>
      <w:r>
        <w:fldChar w:fldCharType="end"/>
      </w:r>
      <w:r>
        <w:t xml:space="preserve"> Земельного кодекса Российской Федерации;</w:t>
      </w:r>
    </w:p>
    <w:p>
      <w:pPr>
        <w:ind w:left="-240" w:leftChars="-100" w:firstLine="708"/>
        <w:jc w:val="both"/>
      </w:pPr>
      <w:r>
        <w:t xml:space="preserve">2) не соблюдены условия установления публичного сервитута, предусмотренные </w:t>
      </w:r>
      <w:r>
        <w:fldChar w:fldCharType="begin"/>
      </w:r>
      <w:r>
        <w:instrText xml:space="preserve"> HYPERLINK "consultantplus://offline/ref=BB7696041BBD264D58CE403C23D19BC547BBDB6268336E6180D4CF69515245DBD678C2A9D631DA23A66FF276E129AFCC8F1B2990D6D3h5cDL" </w:instrText>
      </w:r>
      <w:r>
        <w:fldChar w:fldCharType="separate"/>
      </w:r>
      <w:r>
        <w:t>статьями 23</w:t>
      </w:r>
      <w:r>
        <w:fldChar w:fldCharType="end"/>
      </w:r>
      <w:r>
        <w:t xml:space="preserve"> и </w:t>
      </w:r>
      <w:r>
        <w:fldChar w:fldCharType="begin"/>
      </w:r>
      <w:r>
        <w:instrText xml:space="preserve"> HYPERLINK "consultantplus://offline/ref=BB7696041BBD264D58CE403C23D19BC547BBDB6268336E6180D4CF69515245DBD678C2AADF35D723A66FF276E129AFCC8F1B2990D6D3h5cDL" </w:instrText>
      </w:r>
      <w:r>
        <w:fldChar w:fldCharType="separate"/>
      </w:r>
      <w:r>
        <w:t>39.39</w:t>
      </w:r>
      <w:r>
        <w:fldChar w:fldCharType="end"/>
      </w:r>
      <w:r>
        <w:t xml:space="preserve"> Земельного кодекса Российской Федерации;</w:t>
      </w:r>
    </w:p>
    <w:p>
      <w:pPr>
        <w:ind w:left="-240" w:leftChars="-100" w:firstLine="708"/>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ind w:left="-240" w:leftChars="-100" w:firstLine="708"/>
        <w:jc w:val="both"/>
      </w:pPr>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pPr>
        <w:ind w:left="-240" w:leftChars="-100" w:firstLine="708"/>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ind w:left="-240" w:leftChars="-100" w:firstLine="708"/>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r>
        <w:fldChar w:fldCharType="begin"/>
      </w:r>
      <w:r>
        <w:instrText xml:space="preserve"> HYPERLINK "consultantplus://offline/ref=BB7696041BBD264D58CE403C23D19BC547BBDB6268336E6180D4CF69515245DBD678C2AADF36D923A66FF276E129AFCC8F1B2990D6D3h5cDL" </w:instrText>
      </w:r>
      <w:r>
        <w:fldChar w:fldCharType="separate"/>
      </w:r>
      <w:r>
        <w:t>подпунктами 1</w:t>
      </w:r>
      <w:r>
        <w:fldChar w:fldCharType="end"/>
      </w:r>
      <w:r>
        <w:t xml:space="preserve">, </w:t>
      </w:r>
      <w:r>
        <w:fldChar w:fldCharType="begin"/>
      </w:r>
      <w:r>
        <w:instrText xml:space="preserve"> HYPERLINK "consultantplus://offline/ref=BB7696041BBD264D58CE403C23D19BC547BBDB6268336E6180D4CF69515245DBD678C2AADF36D723A66FF276E129AFCC8F1B2990D6D3h5cDL" </w:instrText>
      </w:r>
      <w:r>
        <w:fldChar w:fldCharType="separate"/>
      </w:r>
      <w:r>
        <w:t>3</w:t>
      </w:r>
      <w:r>
        <w:fldChar w:fldCharType="end"/>
      </w:r>
      <w:r>
        <w:t xml:space="preserve"> и </w:t>
      </w:r>
      <w:r>
        <w:fldChar w:fldCharType="begin"/>
      </w:r>
      <w:r>
        <w:instrText xml:space="preserve"> HYPERLINK "consultantplus://offline/ref=BB7696041BBD264D58CE403C23D19BC547BBDB6268336E6180D4CF69515245DBD678C2AADF36D623A66FF276E129AFCC8F1B2990D6D3h5cDL" </w:instrText>
      </w:r>
      <w:r>
        <w:fldChar w:fldCharType="separate"/>
      </w:r>
      <w:r>
        <w:t>4 статьи 39.37</w:t>
      </w:r>
      <w:r>
        <w:fldChar w:fldCharType="end"/>
      </w:r>
      <w:r>
        <w:t xml:space="preserve"> Земельного кодекса Российской Федерации;</w:t>
      </w:r>
    </w:p>
    <w:p>
      <w:pPr>
        <w:ind w:left="-240" w:leftChars="-100" w:firstLine="708"/>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pPr>
        <w:ind w:left="-240" w:leftChars="-100" w:firstLine="708"/>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ind w:left="-240" w:leftChars="-100"/>
        <w:jc w:val="both"/>
      </w:pPr>
    </w:p>
    <w:p>
      <w:pPr>
        <w:ind w:left="-240" w:leftChars="-100"/>
        <w:jc w:val="center"/>
        <w:rPr>
          <w:b/>
          <w:bCs/>
        </w:rPr>
      </w:pPr>
      <w:r>
        <w:rPr>
          <w:b/>
          <w:bCs/>
        </w:rPr>
        <w:t>Перечень услуг, которые являются необходимыми</w:t>
      </w:r>
    </w:p>
    <w:p>
      <w:pPr>
        <w:ind w:left="-240" w:leftChars="-100"/>
        <w:jc w:val="center"/>
        <w:rPr>
          <w:b/>
          <w:bCs/>
        </w:rPr>
      </w:pPr>
      <w:r>
        <w:rPr>
          <w:b/>
          <w:bCs/>
        </w:rPr>
        <w:t>и обязательными для предоставления муниципальной услуги</w:t>
      </w:r>
    </w:p>
    <w:p>
      <w:pPr>
        <w:ind w:left="-240" w:leftChars="-100"/>
        <w:jc w:val="center"/>
        <w:rPr>
          <w:b/>
          <w:bCs/>
        </w:rPr>
      </w:pPr>
    </w:p>
    <w:p>
      <w:pPr>
        <w:ind w:left="-240" w:leftChars="-100" w:firstLine="708"/>
        <w:jc w:val="both"/>
      </w:pPr>
      <w:r>
        <w:t>2.18. Услуги, необходимые и обязательные для предоставления муниципальной услуги, отсутствуют.</w:t>
      </w:r>
    </w:p>
    <w:p>
      <w:pPr>
        <w:ind w:left="-240" w:leftChars="-100"/>
        <w:jc w:val="both"/>
      </w:pPr>
    </w:p>
    <w:p>
      <w:pPr>
        <w:ind w:left="-240" w:leftChars="-100"/>
        <w:jc w:val="center"/>
        <w:rPr>
          <w:b/>
          <w:bCs/>
        </w:rPr>
      </w:pPr>
      <w:r>
        <w:rPr>
          <w:b/>
          <w:bCs/>
        </w:rPr>
        <w:t>Порядок, размер и основания взимания государственной пошлины</w:t>
      </w:r>
    </w:p>
    <w:p>
      <w:pPr>
        <w:ind w:left="-240" w:leftChars="-100"/>
        <w:jc w:val="center"/>
        <w:rPr>
          <w:b/>
          <w:bCs/>
        </w:rPr>
      </w:pPr>
      <w:r>
        <w:rPr>
          <w:b/>
          <w:bCs/>
        </w:rPr>
        <w:t>или иной оплаты, взимаемой за предоставление муниципальной</w:t>
      </w:r>
    </w:p>
    <w:p>
      <w:pPr>
        <w:ind w:left="-240" w:leftChars="-100"/>
        <w:jc w:val="center"/>
        <w:rPr>
          <w:b/>
          <w:bCs/>
        </w:rPr>
      </w:pPr>
      <w:r>
        <w:rPr>
          <w:b/>
          <w:bCs/>
        </w:rPr>
        <w:t>услуги</w:t>
      </w:r>
    </w:p>
    <w:p>
      <w:pPr>
        <w:ind w:left="-240" w:leftChars="-100"/>
        <w:jc w:val="both"/>
      </w:pPr>
    </w:p>
    <w:p>
      <w:pPr>
        <w:ind w:left="-240" w:leftChars="-100" w:firstLine="708"/>
        <w:jc w:val="both"/>
      </w:pPr>
      <w:r>
        <w:t>2.19. Предоставление муниципальной услуги осуществляется бесплатно.</w:t>
      </w:r>
    </w:p>
    <w:p>
      <w:pPr>
        <w:ind w:left="-240" w:leftChars="-100"/>
        <w:jc w:val="both"/>
      </w:pPr>
    </w:p>
    <w:p>
      <w:pPr>
        <w:ind w:left="-240" w:leftChars="-100"/>
        <w:jc w:val="center"/>
        <w:rPr>
          <w:b/>
          <w:bCs/>
        </w:rPr>
      </w:pPr>
      <w:r>
        <w:rPr>
          <w:b/>
          <w:bCs/>
        </w:rPr>
        <w:t>Порядок, размер и основания взимания платы за предоставление</w:t>
      </w:r>
    </w:p>
    <w:p>
      <w:pPr>
        <w:ind w:left="-240" w:leftChars="-100"/>
        <w:jc w:val="center"/>
        <w:rPr>
          <w:b/>
          <w:bCs/>
        </w:rPr>
      </w:pPr>
      <w:r>
        <w:rPr>
          <w:b/>
          <w:bCs/>
        </w:rPr>
        <w:t>услуг, которые являются необходимыми и обязательными</w:t>
      </w:r>
    </w:p>
    <w:p>
      <w:pPr>
        <w:ind w:left="-240" w:leftChars="-100"/>
        <w:jc w:val="center"/>
        <w:rPr>
          <w:b/>
          <w:bCs/>
        </w:rPr>
      </w:pPr>
      <w:r>
        <w:rPr>
          <w:b/>
          <w:bCs/>
        </w:rPr>
        <w:t>для предоставления муниципальной услуги</w:t>
      </w:r>
    </w:p>
    <w:p>
      <w:pPr>
        <w:ind w:left="-240" w:leftChars="-100"/>
        <w:jc w:val="both"/>
      </w:pPr>
    </w:p>
    <w:p>
      <w:pPr>
        <w:ind w:left="-240" w:leftChars="-100" w:firstLine="708"/>
        <w:jc w:val="both"/>
      </w:pPr>
      <w:r>
        <w:t>2.20. Услуги, необходимые и обязательные для предоставления муниципальной услуги, отсутствуют.</w:t>
      </w:r>
    </w:p>
    <w:p>
      <w:pPr>
        <w:ind w:left="-240" w:leftChars="-100"/>
        <w:jc w:val="both"/>
      </w:pPr>
    </w:p>
    <w:p>
      <w:pPr>
        <w:ind w:left="-240" w:leftChars="-100"/>
        <w:jc w:val="center"/>
        <w:rPr>
          <w:b/>
          <w:bCs/>
        </w:rPr>
      </w:pPr>
      <w:r>
        <w:rPr>
          <w:b/>
          <w:bCs/>
        </w:rPr>
        <w:t>Максимальный срок ожидания в очереди при подаче заявления</w:t>
      </w:r>
    </w:p>
    <w:p>
      <w:pPr>
        <w:ind w:left="-240" w:leftChars="-100"/>
        <w:jc w:val="center"/>
        <w:rPr>
          <w:b/>
          <w:bCs/>
        </w:rPr>
      </w:pPr>
      <w:r>
        <w:rPr>
          <w:b/>
          <w:bCs/>
        </w:rPr>
        <w:t>и при получении результата предоставления муниципальной</w:t>
      </w:r>
    </w:p>
    <w:p>
      <w:pPr>
        <w:ind w:left="-240" w:leftChars="-100"/>
        <w:jc w:val="center"/>
        <w:rPr>
          <w:b/>
          <w:bCs/>
        </w:rPr>
      </w:pPr>
      <w:r>
        <w:rPr>
          <w:b/>
          <w:bCs/>
        </w:rPr>
        <w:t>услуги</w:t>
      </w:r>
    </w:p>
    <w:p>
      <w:pPr>
        <w:ind w:left="-240" w:leftChars="-100"/>
        <w:jc w:val="both"/>
      </w:pPr>
    </w:p>
    <w:p>
      <w:pPr>
        <w:ind w:left="-240" w:leftChars="-100" w:firstLine="708"/>
        <w:jc w:val="both"/>
      </w:pPr>
      <w:r>
        <w:t>2.21.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pPr>
        <w:ind w:left="-240" w:leftChars="-100"/>
        <w:jc w:val="both"/>
      </w:pPr>
    </w:p>
    <w:p>
      <w:pPr>
        <w:ind w:left="-240" w:leftChars="-100"/>
        <w:jc w:val="center"/>
        <w:rPr>
          <w:b/>
          <w:bCs/>
        </w:rPr>
      </w:pPr>
      <w:r>
        <w:rPr>
          <w:b/>
          <w:bCs/>
        </w:rPr>
        <w:t>Срок и порядок регистрации запроса заявителя</w:t>
      </w:r>
    </w:p>
    <w:p>
      <w:pPr>
        <w:ind w:left="-240" w:leftChars="-100"/>
        <w:jc w:val="center"/>
        <w:rPr>
          <w:b/>
          <w:bCs/>
        </w:rPr>
      </w:pPr>
      <w:r>
        <w:rPr>
          <w:b/>
          <w:bCs/>
        </w:rPr>
        <w:t>о предоставлении муниципальной услуги</w:t>
      </w:r>
    </w:p>
    <w:p>
      <w:pPr>
        <w:ind w:left="-240" w:leftChars="-100"/>
        <w:jc w:val="both"/>
      </w:pPr>
    </w:p>
    <w:p>
      <w:pPr>
        <w:ind w:left="-240" w:leftChars="-100" w:firstLine="708"/>
        <w:jc w:val="both"/>
        <w:rPr>
          <w:highlight w:val="red"/>
        </w:rPr>
      </w:pPr>
      <w:r>
        <w:t>2.22. Срок регистрации заявления о предоставлении муниципальной услуги, по каждому из имеющихся способов подачи заявления о предоставлении муниципальной услуги, указанных в пунктах 2.8 и 2.9 настоящего Административного регламента, в Уполномоченном органе в течение 1 рабочего дня со дня получения заявления и документов, необходимых для предоставления муниципальной услуги, в случае подачи заявления лично в Уполномоченный орган, срок регистрации заявления о предоставлении муниципальной услуги составляет не более 15 минут.</w:t>
      </w:r>
    </w:p>
    <w:p>
      <w:pPr>
        <w:ind w:left="-240" w:leftChars="-100"/>
        <w:jc w:val="both"/>
      </w:pPr>
    </w:p>
    <w:p>
      <w:pPr>
        <w:ind w:left="-240" w:leftChars="-100"/>
        <w:jc w:val="center"/>
        <w:rPr>
          <w:b/>
          <w:bCs/>
        </w:rPr>
      </w:pPr>
      <w:r>
        <w:rPr>
          <w:b/>
          <w:bCs/>
        </w:rPr>
        <w:t>Требования к помещениям, в которых предоставляется</w:t>
      </w:r>
    </w:p>
    <w:p>
      <w:pPr>
        <w:ind w:left="-240" w:leftChars="-100"/>
        <w:jc w:val="center"/>
        <w:rPr>
          <w:b/>
          <w:bCs/>
        </w:rPr>
      </w:pPr>
      <w:r>
        <w:rPr>
          <w:b/>
          <w:bCs/>
        </w:rPr>
        <w:t>муниципальная услуга</w:t>
      </w:r>
    </w:p>
    <w:p>
      <w:pPr>
        <w:ind w:left="-240" w:leftChars="-100"/>
        <w:jc w:val="both"/>
      </w:pPr>
    </w:p>
    <w:p>
      <w:pPr>
        <w:ind w:left="-240" w:leftChars="-100" w:firstLine="708"/>
        <w:jc w:val="both"/>
      </w:pPr>
      <w:r>
        <w:t>2.23.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ind w:left="-240" w:leftChars="-100" w:firstLine="708"/>
        <w:jc w:val="both"/>
      </w:pPr>
      <w: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pPr>
        <w:ind w:left="-240" w:leftChars="-100" w:firstLine="708"/>
        <w:jc w:val="both"/>
      </w:pPr>
      <w:r>
        <w:t>Каждое рабочее место специалиста Уполномоченного органа, участвующих в предоставлении муниципальной услуги, оборудуется персональным компьютером с возможностью доступа к необходимым информационным базам данных, позволяющим своевременно и в полном объеме получать информацию по вопросам предоставления услуги и организовать предоставление муниципальной услуги в полном объеме, печатающим устройствам и сканирующим устройствам, сети «Интернет».</w:t>
      </w:r>
    </w:p>
    <w:p>
      <w:pPr>
        <w:ind w:left="-240" w:leftChars="-100" w:firstLine="708"/>
        <w:jc w:val="both"/>
      </w:pPr>
      <w:r>
        <w:t xml:space="preserve">В помещении, в котором предоставляется муниципальная услуга, создаются условия для беспрепятственного доступа инвалидов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При предоставлении муниципальной услуги соблюдаются требования, установленные положениями Федерального </w:t>
      </w:r>
      <w:r>
        <w:fldChar w:fldCharType="begin"/>
      </w:r>
      <w:r>
        <w:instrText xml:space="preserve"> HYPERLINK "consultantplus://offline/ref=F8363A01425BBCAC5C100F789C8262EB44F778124CDCA8C649E47A05BEE5D473A55259495FC4DF879AC1211973X9k1K" </w:instrText>
      </w:r>
      <w:r>
        <w:fldChar w:fldCharType="separate"/>
      </w:r>
      <w:r>
        <w:t>закона</w:t>
      </w:r>
      <w:r>
        <w:fldChar w:fldCharType="end"/>
      </w:r>
      <w:r>
        <w:t xml:space="preserve"> от 24 ноября 1995 года № 181-ФЗ «О социальной защите инвалидов в Российской Федерации».</w:t>
      </w:r>
    </w:p>
    <w:p>
      <w:pPr>
        <w:ind w:left="-240" w:leftChars="-100" w:firstLine="708"/>
        <w:jc w:val="both"/>
      </w:pPr>
      <w:r>
        <w:t>2.24. Места ожидания должны соответствовать комфортным условиям для заявителей, быть оборудованы информационными стендами, стульями, столами, обеспечены бланками заявлений, письменными принадлежностями, а также должна быть обеспечена возможность для реализации прав инвалидов на предоставление по их заявлению муниципальной услуги.</w:t>
      </w:r>
    </w:p>
    <w:p>
      <w:pPr>
        <w:ind w:left="-240" w:leftChars="-100" w:firstLine="708"/>
        <w:jc w:val="both"/>
      </w:pPr>
      <w:r>
        <w:t>Информационные стенды размещаются на видном, доступном для заявителей месте и призваны обеспечить заявителя исчерпывающей информацией.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pPr>
        <w:ind w:left="-240" w:leftChars="-100" w:firstLine="708"/>
        <w:jc w:val="both"/>
      </w:pPr>
      <w:r>
        <w:t>На информационных стендах, информационном терминале и в информационно-телекоммуникационной сети «Интернет» размещается информация, указанная в пунктах 1.11-1.13 настоящего административного регламента.</w:t>
      </w:r>
    </w:p>
    <w:p>
      <w:pPr>
        <w:ind w:left="-240" w:leftChars="-100" w:firstLine="708"/>
        <w:jc w:val="both"/>
      </w:pPr>
      <w:r>
        <w:t xml:space="preserve">Помещения МФЦ должны отвечать требованиям, установленным в соответствии с </w:t>
      </w:r>
      <w:r>
        <w:fldChar w:fldCharType="begin"/>
      </w:r>
      <w:r>
        <w:instrText xml:space="preserve"> HYPERLINK "consultantplus://offline/ref=F8363A01425BBCAC5C100F789C8262EB43FF7A174BD1A8C649E47A05BEE5D473A55259495FC4DF879AC1211973X9k1K" </w:instrText>
      </w:r>
      <w:r>
        <w:fldChar w:fldCharType="separate"/>
      </w:r>
      <w:r>
        <w:t>Постановлением</w:t>
      </w:r>
      <w:r>
        <w:fldChar w:fldCharType="end"/>
      </w:r>
      <w:r>
        <w:t xml:space="preserve">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ind w:left="-240" w:leftChars="-100"/>
        <w:jc w:val="both"/>
      </w:pPr>
    </w:p>
    <w:p>
      <w:pPr>
        <w:ind w:left="-240" w:leftChars="-100"/>
        <w:jc w:val="center"/>
        <w:rPr>
          <w:b/>
          <w:bCs/>
        </w:rPr>
      </w:pPr>
      <w:r>
        <w:rPr>
          <w:b/>
          <w:bCs/>
        </w:rPr>
        <w:t>Показатели доступности и качества муниципальной услуги</w:t>
      </w:r>
    </w:p>
    <w:p>
      <w:pPr>
        <w:ind w:left="-240" w:leftChars="-100"/>
        <w:jc w:val="both"/>
      </w:pPr>
    </w:p>
    <w:p>
      <w:pPr>
        <w:ind w:left="-240" w:leftChars="-100" w:firstLine="708"/>
        <w:jc w:val="both"/>
      </w:pPr>
      <w:r>
        <w:t>2.25. Основными показателями доступности предоставления муниципальной услуги являются:</w:t>
      </w:r>
    </w:p>
    <w:p>
      <w:pPr>
        <w:ind w:left="-240" w:leftChars="-100" w:firstLine="708"/>
        <w:jc w:val="both"/>
      </w:pPr>
      <w: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ind w:left="-240" w:leftChars="-100" w:firstLine="708"/>
        <w:jc w:val="both"/>
      </w:pPr>
      <w:r>
        <w:t>2) возможность получения заявителем уведомлений о предоставлении муниципальной услуги с помощью ЕПГУ;</w:t>
      </w:r>
    </w:p>
    <w:p>
      <w:pPr>
        <w:ind w:left="-240" w:leftChars="-100" w:firstLine="708"/>
        <w:jc w:val="both"/>
      </w:pPr>
      <w: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ind w:left="-240" w:leftChars="-100" w:firstLine="708"/>
        <w:jc w:val="both"/>
      </w:pPr>
      <w:r>
        <w:t>2.26. Основными показателями качества предоставления муниципальной услуги являются:</w:t>
      </w:r>
    </w:p>
    <w:p>
      <w:pPr>
        <w:ind w:left="-240" w:leftChars="-100" w:firstLine="708"/>
        <w:jc w:val="both"/>
      </w:pPr>
      <w: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ind w:left="-240" w:leftChars="-100" w:firstLine="708"/>
        <w:jc w:val="both"/>
      </w:pPr>
      <w:r>
        <w:t>2) минимально возможное количество взаимодействий гражданина с должностными лицами, участвующими в предоставлении муниципальной услуги;</w:t>
      </w:r>
    </w:p>
    <w:p>
      <w:pPr>
        <w:ind w:left="-240" w:leftChars="-100" w:firstLine="708"/>
        <w:jc w:val="both"/>
      </w:pPr>
      <w:r>
        <w:t>3) отсутствие обоснованных жалоб на действия (бездействие) сотрудников и их некорректное (невнимательное) отношение к заявителям;</w:t>
      </w:r>
    </w:p>
    <w:p>
      <w:pPr>
        <w:ind w:left="-240" w:leftChars="-100" w:firstLine="708"/>
        <w:jc w:val="both"/>
      </w:pPr>
      <w:r>
        <w:t>4) отсутствие нарушений установленных сроков в процессе предоставления муниципальной услуги;</w:t>
      </w:r>
    </w:p>
    <w:p>
      <w:pPr>
        <w:ind w:left="-240" w:leftChars="-100" w:firstLine="708"/>
        <w:jc w:val="both"/>
      </w:pPr>
      <w: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ind w:left="-240" w:leftChars="-100"/>
        <w:jc w:val="both"/>
      </w:pPr>
    </w:p>
    <w:p>
      <w:pPr>
        <w:ind w:left="-240" w:leftChars="-100"/>
        <w:jc w:val="center"/>
        <w:rPr>
          <w:b/>
          <w:bCs/>
        </w:rPr>
      </w:pPr>
      <w:r>
        <w:rPr>
          <w:b/>
          <w:bCs/>
        </w:rPr>
        <w:t>Иные особенности предоставления муниципальной услуги</w:t>
      </w:r>
    </w:p>
    <w:p>
      <w:pPr>
        <w:ind w:left="-240" w:leftChars="-100"/>
        <w:jc w:val="both"/>
      </w:pPr>
    </w:p>
    <w:p>
      <w:pPr>
        <w:ind w:left="-240" w:leftChars="-100" w:firstLine="708"/>
        <w:jc w:val="both"/>
      </w:pPr>
      <w:r>
        <w:t>2.27.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pPr>
        <w:ind w:left="-240" w:leftChars="-100" w:firstLine="708"/>
        <w:jc w:val="both"/>
      </w:pPr>
      <w:r>
        <w:t>2.28.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ind w:left="-240" w:leftChars="-100" w:firstLine="708"/>
        <w:jc w:val="both"/>
      </w:pPr>
      <w:r>
        <w:t>2.29. Заявителям обеспечивается возможность представления заявления и прилагаемых документов в форме электронных документов посредством ЕПГУ.</w:t>
      </w:r>
    </w:p>
    <w:p>
      <w:pPr>
        <w:ind w:left="-240" w:leftChars="-100" w:firstLine="708"/>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ind w:left="-240" w:leftChars="-100" w:firstLine="708"/>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ind w:left="-240" w:leftChars="-100" w:firstLine="708"/>
        <w:jc w:val="both"/>
      </w:pPr>
      <w:r>
        <w:t>Результаты предоставления муниципальной 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 заявления посредством ЕПГУ.</w:t>
      </w:r>
    </w:p>
    <w:p>
      <w:pPr>
        <w:ind w:left="-240" w:leftChars="-100" w:firstLine="708"/>
        <w:jc w:val="both"/>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pPr>
        <w:ind w:left="-240" w:leftChars="-100" w:firstLine="708"/>
        <w:jc w:val="both"/>
      </w:pPr>
      <w:r>
        <w:t>2.30. Электронные документы могут быть предоставлены в следующих форматах: xml, doc, docx, odt, xls, xlsx, ods, pdf, jpg, jpeg, zip, rar, sig, png, bmp, tiff.</w:t>
      </w:r>
    </w:p>
    <w:p>
      <w:pPr>
        <w:ind w:left="-240" w:leftChars="-100" w:firstLine="708"/>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ind w:left="-240" w:leftChars="-100" w:firstLine="708"/>
        <w:jc w:val="both"/>
      </w:pPr>
      <w:r>
        <w:t>- «черно-белый» (при отсутствии в документе графических изображений и (или) цветного текста);</w:t>
      </w:r>
    </w:p>
    <w:p>
      <w:pPr>
        <w:ind w:left="-240" w:leftChars="-100" w:firstLine="708"/>
        <w:jc w:val="both"/>
      </w:pPr>
      <w:r>
        <w:t>- 2оттенки серого» (при наличии в документе графических изображений, отличных от цветного графического изображения);</w:t>
      </w:r>
    </w:p>
    <w:p>
      <w:pPr>
        <w:ind w:left="-240" w:leftChars="-100" w:firstLine="708"/>
        <w:jc w:val="both"/>
      </w:pPr>
      <w:r>
        <w:t>- «цветной» или «режим полной цветопередачи» (при наличии в документе цветных графических изображений либо цветного текста);</w:t>
      </w:r>
    </w:p>
    <w:p>
      <w:pPr>
        <w:ind w:left="-240" w:leftChars="-100" w:firstLine="708"/>
        <w:jc w:val="both"/>
      </w:pPr>
      <w:r>
        <w:t>- сохранением всех аутентичных признаков подлинности, а именно: графической подписи лица, печати, углового штампа бланка;</w:t>
      </w:r>
    </w:p>
    <w:p>
      <w:pPr>
        <w:ind w:left="-240" w:leftChars="-100" w:firstLine="708"/>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pPr>
        <w:ind w:left="-240" w:leftChars="-100" w:firstLine="708"/>
        <w:jc w:val="both"/>
      </w:pPr>
      <w:r>
        <w:t>Электронные документы должны обеспечивать:</w:t>
      </w:r>
    </w:p>
    <w:p>
      <w:pPr>
        <w:ind w:left="-240" w:leftChars="-100" w:firstLine="708"/>
        <w:jc w:val="both"/>
      </w:pPr>
      <w:r>
        <w:t>- возможность идентифицировать документ и количество листов в документе;</w:t>
      </w:r>
    </w:p>
    <w:p>
      <w:pPr>
        <w:ind w:left="-240" w:leftChars="-100" w:firstLine="708"/>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ind w:left="-240" w:leftChars="-100" w:firstLine="708"/>
        <w:jc w:val="both"/>
      </w:pPr>
      <w:r>
        <w:t>Документы, подлежащие представлению в форматах xls, xlsx или ods, формируются в виде отдельного электронного документа.</w:t>
      </w:r>
    </w:p>
    <w:p>
      <w:pPr>
        <w:ind w:left="-240" w:leftChars="-100" w:firstLine="708"/>
        <w:jc w:val="both"/>
      </w:pPr>
      <w:r>
        <w:t>2.31. 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pPr>
        <w:ind w:left="-240" w:leftChars="-100" w:firstLine="708"/>
        <w:jc w:val="both"/>
      </w:pPr>
      <w: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ind w:left="-240" w:leftChars="-100"/>
        <w:jc w:val="both"/>
      </w:pPr>
    </w:p>
    <w:p>
      <w:pPr>
        <w:ind w:left="-240" w:leftChars="-100"/>
        <w:jc w:val="center"/>
        <w:rPr>
          <w:b/>
          <w:bCs/>
        </w:rPr>
      </w:pPr>
      <w:r>
        <w:rPr>
          <w:b/>
          <w:bCs/>
        </w:rPr>
        <w:t>III. Состав, последовательность и сроки выполнения</w:t>
      </w:r>
    </w:p>
    <w:p>
      <w:pPr>
        <w:ind w:left="-240" w:leftChars="-100"/>
        <w:jc w:val="center"/>
        <w:rPr>
          <w:b/>
          <w:bCs/>
        </w:rPr>
      </w:pPr>
      <w:r>
        <w:rPr>
          <w:b/>
          <w:bCs/>
        </w:rPr>
        <w:t>административных процедур (действий), требования к порядку</w:t>
      </w:r>
    </w:p>
    <w:p>
      <w:pPr>
        <w:ind w:left="-240" w:leftChars="-100"/>
        <w:jc w:val="center"/>
        <w:rPr>
          <w:b/>
          <w:bCs/>
        </w:rPr>
      </w:pPr>
      <w:r>
        <w:rPr>
          <w:b/>
          <w:bCs/>
        </w:rPr>
        <w:t>их выполнения, в том числе особенности выполнения</w:t>
      </w:r>
    </w:p>
    <w:p>
      <w:pPr>
        <w:ind w:left="-240" w:leftChars="-100"/>
        <w:jc w:val="center"/>
        <w:rPr>
          <w:b/>
          <w:bCs/>
        </w:rPr>
      </w:pPr>
      <w:r>
        <w:rPr>
          <w:b/>
          <w:bCs/>
        </w:rPr>
        <w:t>административных процедур в электронной форме</w:t>
      </w:r>
    </w:p>
    <w:p>
      <w:pPr>
        <w:ind w:left="-240" w:leftChars="-100"/>
        <w:jc w:val="both"/>
      </w:pPr>
    </w:p>
    <w:p>
      <w:pPr>
        <w:ind w:left="-240" w:leftChars="-100"/>
        <w:jc w:val="center"/>
        <w:rPr>
          <w:b/>
          <w:bCs/>
        </w:rPr>
      </w:pPr>
      <w:r>
        <w:rPr>
          <w:b/>
          <w:bCs/>
        </w:rPr>
        <w:t>Исчерпывающий перечень административных процедур</w:t>
      </w:r>
    </w:p>
    <w:p>
      <w:pPr>
        <w:ind w:left="-240" w:leftChars="-100"/>
        <w:jc w:val="both"/>
      </w:pPr>
    </w:p>
    <w:p>
      <w:pPr>
        <w:ind w:left="-240" w:leftChars="-100" w:firstLine="708"/>
        <w:jc w:val="both"/>
      </w:pPr>
      <w:r>
        <w:t>3.1. Предоставление муниципальной услуги включает в себя следующие административные процедуры:</w:t>
      </w:r>
    </w:p>
    <w:p>
      <w:pPr>
        <w:ind w:left="-240" w:leftChars="-100" w:firstLine="708"/>
        <w:jc w:val="both"/>
      </w:pPr>
      <w:r>
        <w:t>- прием документов и регистрация заявления;</w:t>
      </w:r>
    </w:p>
    <w:p>
      <w:pPr>
        <w:ind w:left="-240" w:leftChars="-100" w:firstLine="708"/>
        <w:jc w:val="both"/>
      </w:pPr>
      <w: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ind w:left="-240" w:leftChars="-100" w:firstLine="708"/>
        <w:jc w:val="both"/>
      </w:pPr>
      <w:r>
        <w:t>- извещение правообладателей земельных участков в соответствии с пунктом 3 статьи 39.42 Земельного кодекса Российской Федерации (при предоставлении муниципальной подуслуги 2);</w:t>
      </w:r>
    </w:p>
    <w:p>
      <w:pPr>
        <w:ind w:left="-240" w:leftChars="-100" w:firstLine="708"/>
        <w:jc w:val="both"/>
      </w:pPr>
      <w:r>
        <w:t>- рассмотрение документов и сведений и принятие решения о предоставлении или об отказе в предоставлении муниципальной услуги;</w:t>
      </w:r>
    </w:p>
    <w:p>
      <w:pPr>
        <w:ind w:left="-240" w:leftChars="-100" w:firstLine="708"/>
        <w:jc w:val="both"/>
      </w:pPr>
      <w:r>
        <w:t>- выдача результата предоставления муниципальной услуги.</w:t>
      </w:r>
    </w:p>
    <w:p>
      <w:pPr>
        <w:ind w:left="-240" w:leftChars="-100" w:firstLine="708"/>
        <w:jc w:val="both"/>
      </w:pPr>
      <w:r>
        <w:t>3.2. Блок-схема предоставления муниципальной услуги приводится в приложении к настоящему административному регламенту.</w:t>
      </w:r>
    </w:p>
    <w:p>
      <w:pPr>
        <w:ind w:left="-240" w:leftChars="-100"/>
        <w:jc w:val="both"/>
      </w:pPr>
    </w:p>
    <w:p>
      <w:pPr>
        <w:ind w:left="-240" w:leftChars="-100"/>
        <w:jc w:val="center"/>
        <w:rPr>
          <w:b/>
          <w:bCs/>
        </w:rPr>
      </w:pPr>
      <w:r>
        <w:rPr>
          <w:b/>
          <w:bCs/>
        </w:rPr>
        <w:t>Прием документов и регистрация заявления</w:t>
      </w:r>
    </w:p>
    <w:p>
      <w:pPr>
        <w:ind w:left="-240" w:leftChars="-100"/>
        <w:jc w:val="both"/>
      </w:pPr>
    </w:p>
    <w:p>
      <w:pPr>
        <w:ind w:left="-240" w:leftChars="-100" w:firstLine="708"/>
        <w:jc w:val="both"/>
      </w:pPr>
      <w:r>
        <w:t>3.3. Основанием для начала административной процедуры является: поступление в Уполномоченный орган заявления о предоставлении муниципальной услуги.</w:t>
      </w:r>
    </w:p>
    <w:p>
      <w:pPr>
        <w:ind w:left="-240" w:leftChars="-100" w:firstLine="708"/>
        <w:jc w:val="both"/>
      </w:pPr>
      <w:r>
        <w:t>Сведения о должностном лице, ответственном за выполнение административной процедуры: специалист Уполномоченного органа, ответственный за прием и регистрацию входящей корреспонденции.</w:t>
      </w:r>
    </w:p>
    <w:p>
      <w:pPr>
        <w:ind w:left="-240" w:leftChars="-100" w:firstLine="708"/>
        <w:jc w:val="both"/>
      </w:pPr>
      <w:r>
        <w:t>Содержание административных действий, входящих в состав административной процедуры: прием и регистрация заявления (продолжительность и (или) максимальный срок их выполнения в течение 1 рабочего дня, в случае личного обращения заявителя - 15 минут с момента получения заявления).</w:t>
      </w:r>
    </w:p>
    <w:p>
      <w:pPr>
        <w:ind w:left="-240" w:leftChars="-100" w:firstLine="708"/>
        <w:jc w:val="both"/>
      </w:pPr>
      <w:r>
        <w:t>Критерий принятия решения о приеме и регистрации заявления: наличие заявления.</w:t>
      </w:r>
    </w:p>
    <w:p>
      <w:pPr>
        <w:ind w:left="-240" w:leftChars="-100" w:firstLine="708"/>
        <w:jc w:val="both"/>
      </w:pPr>
      <w:r>
        <w:t>Результат административной процедуры: зарегистрированное заявление.</w:t>
      </w:r>
    </w:p>
    <w:p>
      <w:pPr>
        <w:ind w:left="-240" w:leftChars="-100" w:firstLine="708"/>
        <w:jc w:val="both"/>
      </w:pPr>
      <w:r>
        <w:t>Способ фиксации результата административной процедуры: регистрация заявления фиксируется в электронном документообороте с присвоением входящего номера и указанием даты поступления.</w:t>
      </w:r>
    </w:p>
    <w:p>
      <w:pPr>
        <w:ind w:left="-240" w:leftChars="-100" w:firstLine="708"/>
        <w:jc w:val="both"/>
      </w:pPr>
    </w:p>
    <w:p>
      <w:pPr>
        <w:jc w:val="center"/>
        <w:rPr>
          <w:b/>
          <w:bCs/>
        </w:rPr>
      </w:pPr>
      <w:r>
        <w:rPr>
          <w:b/>
          <w:bCs/>
        </w:rPr>
        <w:t>Получение сведений посредством СМЭВ</w:t>
      </w:r>
    </w:p>
    <w:p>
      <w:pPr>
        <w:jc w:val="center"/>
      </w:pPr>
    </w:p>
    <w:p>
      <w:pPr>
        <w:ind w:left="-240" w:leftChars="-100" w:firstLine="708"/>
        <w:jc w:val="both"/>
      </w:pPr>
      <w:r>
        <w:t>3.4 Основанием для начала административной процедуры является поступление заявления к специалисту Уполномоченного органа, ответственному за предоставление муниципальной услуги.</w:t>
      </w:r>
    </w:p>
    <w:p>
      <w:pPr>
        <w:ind w:left="-240" w:leftChars="-100" w:firstLine="708"/>
        <w:jc w:val="both"/>
      </w:pPr>
      <w:r>
        <w:t>Сведения о должностном лице, ответственном за выполнение административной процедуры: специалист Уполномоченного органа, ответственный за предоставление муниципальной услуги.</w:t>
      </w:r>
    </w:p>
    <w:p>
      <w:pPr>
        <w:ind w:left="-240" w:leftChars="-100" w:firstLine="708"/>
        <w:jc w:val="both"/>
      </w:pPr>
      <w:r>
        <w:t>Содержание административных действий, входящих в состав административной процедуры:</w:t>
      </w:r>
    </w:p>
    <w:p>
      <w:pPr>
        <w:ind w:left="-240" w:leftChars="-100" w:firstLine="708"/>
        <w:jc w:val="both"/>
      </w:pPr>
      <w:r>
        <w:t>- анализ представленных заявителем документов на комплектность (продолжительность и (или) максимальный срок выполнения административного действия 1 рабочий день);</w:t>
      </w:r>
    </w:p>
    <w:p>
      <w:pPr>
        <w:ind w:left="-240" w:leftChars="-100" w:firstLine="708"/>
        <w:jc w:val="both"/>
      </w:pPr>
      <w:r>
        <w:t>- формирование и направление межведомственных запросов в органы, участвующие в предоставлении муниципальной услуги, в случае отсутствия документов, которые заявитель вправе предоставить по собственной инициативе (продолжительность и (или) максимальный срок выполнения административного действия 1 рабочий день);</w:t>
      </w:r>
    </w:p>
    <w:p>
      <w:pPr>
        <w:ind w:left="-240" w:leftChars="-100" w:firstLine="708"/>
        <w:jc w:val="both"/>
      </w:pPr>
      <w:r>
        <w:t>- 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органы власти, предоставляющие документ и информацию).</w:t>
      </w:r>
    </w:p>
    <w:p>
      <w:pPr>
        <w:ind w:left="-240" w:leftChars="-100" w:firstLine="708"/>
        <w:jc w:val="both"/>
      </w:pPr>
      <w:r>
        <w:t>Критерии принятия решения: наличие (отсутствие) документа, необходимого для предоставления муниципальной услуги, который заявитель вправе представить по собственной инициативе.</w:t>
      </w:r>
    </w:p>
    <w:p>
      <w:pPr>
        <w:ind w:left="-240" w:leftChars="-100" w:firstLine="708"/>
        <w:jc w:val="both"/>
      </w:pPr>
      <w:r>
        <w:t>Результат административной процедуры: полученный ответ на межведомственный запрос.</w:t>
      </w:r>
    </w:p>
    <w:p>
      <w:pPr>
        <w:ind w:left="-240" w:leftChars="-100" w:firstLine="708"/>
        <w:jc w:val="both"/>
      </w:pPr>
      <w:r>
        <w:t>Способ фиксации результата административной процедуры: регистрация полученного ответа на межведомственный запрос.</w:t>
      </w:r>
    </w:p>
    <w:p>
      <w:pPr>
        <w:ind w:left="-240" w:leftChars="-100" w:firstLine="708"/>
        <w:jc w:val="both"/>
      </w:pPr>
      <w:r>
        <w:t>Полученные в результате межведомственного информационного взаимодействия и зарегистрированные документы и информация вместе с заявлением и прилагаемыми к нему документами передаются специалисту Уполномоченного органа, ответственному за предоставление муниципальной услуги.</w:t>
      </w:r>
    </w:p>
    <w:p>
      <w:pPr>
        <w:ind w:left="-240" w:leftChars="-100" w:firstLine="708"/>
        <w:jc w:val="both"/>
      </w:pPr>
      <w:r>
        <w:t>В случае если межведомственное взаимодействие осуществляется с применением информационных систем в единой системе межведомственного электронного взаимодействия, срок предоставления сведений межведомственным информационным взаимодействием в электронной форме не должен превышать 48 часов с момента направления межведомственного запроса.</w:t>
      </w:r>
    </w:p>
    <w:p>
      <w:pPr>
        <w:ind w:left="-240" w:leftChars="-100" w:firstLine="708"/>
        <w:jc w:val="both"/>
      </w:pPr>
    </w:p>
    <w:p>
      <w:pPr>
        <w:jc w:val="center"/>
      </w:pPr>
      <w:r>
        <w:rPr>
          <w:b/>
          <w:bCs/>
        </w:rPr>
        <w:t>Рассмотрение документов и сведений и принятие решения о предоставлении или об отказе в предоставлении муниципальной услуги</w:t>
      </w:r>
    </w:p>
    <w:p>
      <w:pPr>
        <w:ind w:left="-240" w:leftChars="-100" w:firstLine="708"/>
        <w:jc w:val="both"/>
      </w:pPr>
    </w:p>
    <w:p>
      <w:pPr>
        <w:ind w:left="-240" w:leftChars="-100" w:firstLine="708"/>
        <w:jc w:val="both"/>
      </w:pPr>
      <w:r>
        <w:t>3.5. Основанием для начала административной процедуры является поступление к специалисту Уполномоченного органа, ответственному за предоставление муниципальной услуги, зарегистрированного заявления, прилагаемых к нему документов, ответа на межведомственный запрос.</w:t>
      </w:r>
    </w:p>
    <w:p>
      <w:pPr>
        <w:ind w:left="-240" w:leftChars="-100" w:firstLine="708"/>
        <w:jc w:val="both"/>
      </w:pPr>
      <w:r>
        <w:t>Сведения о должностном лице, ответственном за выполнение административной процедуры: специалист Уполномоченного органа, ответственный за предоставление муниципальной услуги</w:t>
      </w:r>
    </w:p>
    <w:p>
      <w:pPr>
        <w:ind w:left="-240" w:leftChars="-100" w:firstLine="708"/>
        <w:jc w:val="both"/>
      </w:pPr>
      <w:r>
        <w:t>Специалист Уполномоченного органа, ответственный за предоставление муниципальной услуги, совершает следующие административные действия, входящие в состав административной процедуры:</w:t>
      </w:r>
    </w:p>
    <w:p>
      <w:pPr>
        <w:ind w:left="-240" w:leftChars="-100" w:firstLine="708"/>
        <w:jc w:val="both"/>
      </w:pPr>
      <w:r>
        <w:t>- устанавливает предмет обращения заявителя;</w:t>
      </w:r>
    </w:p>
    <w:p>
      <w:pPr>
        <w:ind w:left="-240" w:leftChars="-100" w:firstLine="708"/>
        <w:jc w:val="both"/>
      </w:pPr>
      <w:r>
        <w:t>- проверяет наличие приложенных к заявлению документов, наличие документов полученных в результате межведомственного взаимодействия;</w:t>
      </w:r>
    </w:p>
    <w:p>
      <w:pPr>
        <w:ind w:left="-240" w:leftChars="-100" w:firstLine="708"/>
        <w:jc w:val="both"/>
      </w:pPr>
      <w:r>
        <w:t>- устанавливает наличие полномочий по рассмотрению обращения заявителя;</w:t>
      </w:r>
    </w:p>
    <w:p>
      <w:pPr>
        <w:ind w:left="-240" w:leftChars="-100" w:firstLine="708"/>
        <w:jc w:val="both"/>
      </w:pPr>
      <w:r>
        <w:t>- проверяет наличие (отсутствие) оснований для отказа в предоставлении муниципальной услуги;</w:t>
      </w:r>
    </w:p>
    <w:p>
      <w:pPr>
        <w:ind w:left="-240" w:leftChars="-100" w:firstLine="708"/>
        <w:jc w:val="both"/>
      </w:pPr>
      <w:r>
        <w:t>Продолжительность и (или) максимальный срок выполнения указанных административных действий, входящих в состав административной процедуры составляет 1 рабочий день.</w:t>
      </w:r>
    </w:p>
    <w:p>
      <w:pPr>
        <w:ind w:left="-240" w:leftChars="-100" w:firstLine="708"/>
        <w:jc w:val="both"/>
      </w:pPr>
      <w:r>
        <w:t>Исходя из предмета обращения заявителя, специалист Уполномоченного органа, ответственный за предоставление муниципальной услуги подготавливает проект результата предоставления муниципальной услуги (продолжительность и (или) максимальный срок подготовки, подписания и регистрации проекта решения составляет 5 рабочих дней)</w:t>
      </w:r>
    </w:p>
    <w:p>
      <w:pPr>
        <w:ind w:left="-240" w:leftChars="-100" w:firstLine="708"/>
        <w:jc w:val="both"/>
      </w:pPr>
      <w:r>
        <w:t>Критерий принятия решения о предоставлении или об отказе в предоставлении муниципальной услуги: наличие (отсутствие) оснований для отказа в предоставлении муниципальной услуги.</w:t>
      </w:r>
    </w:p>
    <w:p>
      <w:pPr>
        <w:ind w:left="-240" w:leftChars="-100" w:firstLine="708"/>
        <w:jc w:val="both"/>
      </w:pPr>
      <w:r>
        <w:t>Результатом выполнения административной процедуры является регистрация подписанного документа, являющегося результатом предоставления муниципальной услуги.</w:t>
      </w:r>
    </w:p>
    <w:p>
      <w:pPr>
        <w:ind w:left="-240" w:leftChars="-100" w:firstLine="708"/>
        <w:jc w:val="both"/>
      </w:pPr>
      <w:r>
        <w:t>Зарегистрированные документы, являющиеся результатом предоставления муниципальной услуги, передаются специалисту Уполномоченного органа для их выдачи (направления) заявителю.</w:t>
      </w:r>
    </w:p>
    <w:p>
      <w:pPr>
        <w:ind w:left="-240" w:leftChars="-100" w:firstLine="708"/>
        <w:jc w:val="both"/>
      </w:pPr>
    </w:p>
    <w:p>
      <w:pPr>
        <w:ind w:left="-240" w:leftChars="-100" w:firstLine="708"/>
        <w:jc w:val="center"/>
        <w:rPr>
          <w:b/>
          <w:bCs/>
        </w:rPr>
      </w:pPr>
      <w:r>
        <w:rPr>
          <w:b/>
          <w:bCs/>
        </w:rPr>
        <w:t>Выдача результата предоставления муниципальной услуги</w:t>
      </w:r>
    </w:p>
    <w:p>
      <w:pPr>
        <w:ind w:left="-240" w:leftChars="-100" w:firstLine="708"/>
        <w:jc w:val="both"/>
      </w:pPr>
    </w:p>
    <w:p>
      <w:pPr>
        <w:ind w:left="-240" w:leftChars="-100" w:firstLine="708"/>
        <w:jc w:val="both"/>
      </w:pPr>
      <w:r>
        <w:t>3.6 Основанием для начала административной процедуры является: поступление зарегистрированного документа, являющегося результатом предоставления муниципальной услуги, специалисту Уполномоченного органа для их выдачи (направления) заявителю.</w:t>
      </w:r>
    </w:p>
    <w:p>
      <w:pPr>
        <w:ind w:left="-240" w:leftChars="-100" w:firstLine="708"/>
        <w:jc w:val="both"/>
      </w:pPr>
      <w:r>
        <w:t>Сведения о должностном лице, ответственном за выполнение административной процедуры: специалист Уполномоченного органа, ответственный за предоставление муниципальной услуги.</w:t>
      </w:r>
    </w:p>
    <w:p>
      <w:pPr>
        <w:ind w:left="-240" w:leftChars="-100" w:firstLine="708"/>
        <w:jc w:val="both"/>
      </w:pPr>
      <w: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5 рабочих дней со дня подписания решения о предоставлении или об отказе в предоставлении муниципальной услуги).</w:t>
      </w:r>
    </w:p>
    <w:p>
      <w:pPr>
        <w:ind w:left="-240" w:leftChars="-100" w:firstLine="708"/>
        <w:jc w:val="both"/>
      </w:pPr>
      <w:r>
        <w:t>Критерий принятия решения о выдаче (направлении) заявителю документов, являющихся результатом предоставления муниципальной услуги: оформленные документы, являющиеся результатом предоставления муниципальной услуги.</w:t>
      </w:r>
    </w:p>
    <w:p>
      <w:pPr>
        <w:ind w:left="-240" w:leftChars="-100" w:firstLine="708"/>
        <w:jc w:val="both"/>
      </w:pPr>
      <w:r>
        <w:t>Результатом выполнения данной административной процедуры является выдача заявителю документа, являющегося результатом предоставления муниципальной услуги, способом, указанным в заявлении.</w:t>
      </w:r>
    </w:p>
    <w:p>
      <w:pPr>
        <w:ind w:left="-240" w:leftChars="-100" w:firstLine="708"/>
        <w:jc w:val="both"/>
      </w:pPr>
    </w:p>
    <w:p>
      <w:pPr>
        <w:ind w:left="-240" w:leftChars="-100"/>
        <w:jc w:val="center"/>
        <w:rPr>
          <w:b/>
          <w:bCs/>
        </w:rPr>
      </w:pPr>
      <w:r>
        <w:rPr>
          <w:b/>
          <w:bCs/>
        </w:rPr>
        <w:t>Перечень административных процедур (действий)</w:t>
      </w:r>
    </w:p>
    <w:p>
      <w:pPr>
        <w:ind w:left="-240" w:leftChars="-100"/>
        <w:jc w:val="center"/>
        <w:rPr>
          <w:b/>
          <w:bCs/>
        </w:rPr>
      </w:pPr>
      <w:r>
        <w:rPr>
          <w:b/>
          <w:bCs/>
        </w:rPr>
        <w:t>при предоставлении муниципальной услуги услуг в электронной</w:t>
      </w:r>
    </w:p>
    <w:p>
      <w:pPr>
        <w:ind w:left="-240" w:leftChars="-100"/>
        <w:jc w:val="center"/>
        <w:rPr>
          <w:b/>
          <w:bCs/>
        </w:rPr>
      </w:pPr>
      <w:r>
        <w:rPr>
          <w:b/>
          <w:bCs/>
        </w:rPr>
        <w:t>форме</w:t>
      </w:r>
    </w:p>
    <w:p>
      <w:pPr>
        <w:ind w:left="-240" w:leftChars="-100"/>
        <w:jc w:val="both"/>
      </w:pPr>
    </w:p>
    <w:p>
      <w:pPr>
        <w:ind w:left="-240" w:leftChars="-100" w:firstLine="708"/>
        <w:jc w:val="both"/>
      </w:pPr>
      <w:r>
        <w:t>3.7. При предоставлении муниципальной услуги в электронной форме заявителю обеспечиваются:</w:t>
      </w:r>
    </w:p>
    <w:p>
      <w:pPr>
        <w:ind w:left="-240" w:leftChars="-100" w:firstLine="708"/>
        <w:jc w:val="both"/>
      </w:pPr>
      <w:r>
        <w:t>- получение информации о порядке и сроках предоставления муниципальной услуги;</w:t>
      </w:r>
    </w:p>
    <w:p>
      <w:pPr>
        <w:ind w:left="-240" w:leftChars="-100" w:firstLine="708"/>
        <w:jc w:val="both"/>
      </w:pPr>
      <w:r>
        <w:t>- формирование заявления;</w:t>
      </w:r>
    </w:p>
    <w:p>
      <w:pPr>
        <w:ind w:left="-240" w:leftChars="-100" w:firstLine="708"/>
        <w:jc w:val="both"/>
      </w:pPr>
      <w:r>
        <w:t>- прием и регистрация Уполномоченным органом заявления и иных документов, необходимых для предоставления муниципальной услуги;</w:t>
      </w:r>
    </w:p>
    <w:p>
      <w:pPr>
        <w:ind w:left="-240" w:leftChars="-100" w:firstLine="708"/>
        <w:jc w:val="both"/>
      </w:pPr>
      <w:r>
        <w:t>- получение результата предоставления муниципальной услуги;</w:t>
      </w:r>
    </w:p>
    <w:p>
      <w:pPr>
        <w:ind w:left="-240" w:leftChars="-100" w:firstLine="708"/>
        <w:jc w:val="both"/>
      </w:pPr>
      <w:r>
        <w:t>- получение сведений о ходе рассмотрения заявления;</w:t>
      </w:r>
    </w:p>
    <w:p>
      <w:pPr>
        <w:ind w:left="-240" w:leftChars="-100" w:firstLine="708"/>
        <w:jc w:val="both"/>
      </w:pPr>
      <w:r>
        <w:t>- осуществление оценки качества предоставления муниципальной услуги;</w:t>
      </w:r>
    </w:p>
    <w:p>
      <w:pPr>
        <w:ind w:left="-240" w:leftChars="-100" w:firstLine="708"/>
        <w:jc w:val="both"/>
      </w:pPr>
      <w: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ind w:left="-240" w:leftChars="-100"/>
        <w:jc w:val="center"/>
      </w:pPr>
    </w:p>
    <w:p>
      <w:pPr>
        <w:ind w:left="-240" w:leftChars="-100"/>
        <w:jc w:val="center"/>
        <w:rPr>
          <w:b/>
          <w:bCs/>
        </w:rPr>
      </w:pPr>
      <w:r>
        <w:rPr>
          <w:b/>
          <w:bCs/>
        </w:rPr>
        <w:t>Порядок осуществления административных процедур (действий)</w:t>
      </w:r>
    </w:p>
    <w:p>
      <w:pPr>
        <w:ind w:left="-240" w:leftChars="-100"/>
        <w:jc w:val="center"/>
        <w:rPr>
          <w:b/>
          <w:bCs/>
        </w:rPr>
      </w:pPr>
      <w:r>
        <w:rPr>
          <w:b/>
          <w:bCs/>
        </w:rPr>
        <w:t>в электронной форме</w:t>
      </w:r>
    </w:p>
    <w:p>
      <w:pPr>
        <w:ind w:left="-240" w:leftChars="-100"/>
        <w:jc w:val="both"/>
      </w:pPr>
    </w:p>
    <w:p>
      <w:pPr>
        <w:ind w:left="-240" w:leftChars="-100" w:firstLine="708"/>
        <w:jc w:val="both"/>
      </w:pPr>
      <w:r>
        <w:t>3.8. Формирование заявления.</w:t>
      </w:r>
    </w:p>
    <w:p>
      <w:pPr>
        <w:ind w:left="-240" w:leftChars="-100" w:firstLine="708"/>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ind w:left="-240" w:leftChars="-100" w:firstLine="708"/>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ind w:left="-240" w:leftChars="-100" w:firstLine="708"/>
        <w:jc w:val="both"/>
      </w:pPr>
      <w:r>
        <w:t>При формировании заявления заявителю обеспечивается:</w:t>
      </w:r>
    </w:p>
    <w:p>
      <w:pPr>
        <w:ind w:left="-240" w:leftChars="-100" w:firstLine="708"/>
        <w:jc w:val="both"/>
      </w:pPr>
      <w:r>
        <w:t>а) возможность копирования и сохранения заявления и иных документов, необходимых для предоставления муниципальной услуги;</w:t>
      </w:r>
    </w:p>
    <w:p>
      <w:pPr>
        <w:ind w:left="-240" w:leftChars="-100" w:firstLine="708"/>
        <w:jc w:val="both"/>
      </w:pPr>
      <w:r>
        <w:t>б) возможность печати на бумажном носителе копии электронной формы заявления;</w:t>
      </w:r>
    </w:p>
    <w:p>
      <w:pPr>
        <w:ind w:left="-240" w:leftChars="-100" w:firstLine="708"/>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ind w:left="-240" w:leftChars="-100" w:firstLine="708"/>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ind w:left="-240" w:leftChars="-100" w:firstLine="708"/>
        <w:jc w:val="both"/>
      </w:pPr>
      <w:r>
        <w:t>д) возможность вернуться на любой из этапов заполнения электронной формы заявления без потери ранее введенной информации;</w:t>
      </w:r>
    </w:p>
    <w:p>
      <w:pPr>
        <w:ind w:left="-240" w:leftChars="-100" w:firstLine="708"/>
        <w:jc w:val="both"/>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ind w:left="-240" w:leftChars="-100" w:firstLine="708"/>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ind w:left="-240" w:leftChars="-100" w:firstLine="708"/>
        <w:jc w:val="both"/>
      </w:pPr>
      <w:r>
        <w:t>3.9.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ind w:left="-240" w:leftChars="-100" w:firstLine="708"/>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ind w:left="-240" w:leftChars="-100" w:firstLine="708"/>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ind w:left="-240" w:leftChars="-100" w:firstLine="708"/>
        <w:jc w:val="both"/>
      </w:pPr>
      <w:r>
        <w:t>3.10.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ind w:left="-240" w:leftChars="-100" w:firstLine="708"/>
        <w:jc w:val="both"/>
      </w:pPr>
      <w:r>
        <w:t>Ответственное должностное лицо:</w:t>
      </w:r>
    </w:p>
    <w:p>
      <w:pPr>
        <w:ind w:left="-240" w:leftChars="-100" w:firstLine="708"/>
        <w:jc w:val="both"/>
      </w:pPr>
      <w:r>
        <w:t>- проверяет наличие электронных заявлений, поступивших с ЕПГУ, с периодом не реже 2 раз в день;</w:t>
      </w:r>
    </w:p>
    <w:p>
      <w:pPr>
        <w:ind w:left="-240" w:leftChars="-100" w:firstLine="708"/>
        <w:jc w:val="both"/>
      </w:pPr>
      <w:r>
        <w:t>- рассматривает поступившие заявления и приложенные образы документов (документы);</w:t>
      </w:r>
    </w:p>
    <w:p>
      <w:pPr>
        <w:ind w:left="-240" w:leftChars="-100" w:firstLine="708"/>
        <w:jc w:val="both"/>
      </w:pPr>
      <w:r>
        <w:t xml:space="preserve">- производит действия в соответствии с </w:t>
      </w:r>
      <w:r>
        <w:fldChar w:fldCharType="begin"/>
      </w:r>
      <w:r>
        <w:instrText xml:space="preserve"> HYPERLINK \l "P447" </w:instrText>
      </w:r>
      <w:r>
        <w:fldChar w:fldCharType="separate"/>
      </w:r>
      <w:r>
        <w:t>пунктом 3.9</w:t>
      </w:r>
      <w:r>
        <w:fldChar w:fldCharType="end"/>
      </w:r>
      <w:r>
        <w:t xml:space="preserve"> настоящего Административного регламента.</w:t>
      </w:r>
    </w:p>
    <w:p>
      <w:pPr>
        <w:ind w:left="-240" w:leftChars="-100" w:firstLine="708"/>
        <w:jc w:val="both"/>
      </w:pPr>
      <w:r>
        <w:t>3.11. Заявителю в качестве результата предоставления муниципальной услуги обеспечивается возможность получения документа:</w:t>
      </w:r>
    </w:p>
    <w:p>
      <w:pPr>
        <w:ind w:left="-240" w:leftChars="-100" w:firstLine="708"/>
        <w:jc w:val="both"/>
      </w:pPr>
      <w:r>
        <w:t>- в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в личный кабинет на ЕПГУ;</w:t>
      </w:r>
    </w:p>
    <w:p>
      <w:pPr>
        <w:ind w:left="-240" w:leftChars="-100" w:firstLine="708"/>
        <w:jc w:val="both"/>
      </w:pPr>
      <w: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ind w:left="-240" w:leftChars="-100" w:firstLine="708"/>
        <w:jc w:val="both"/>
      </w:pPr>
      <w:r>
        <w:t>3.12.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ind w:left="-240" w:leftChars="-100" w:firstLine="708"/>
        <w:jc w:val="both"/>
      </w:pPr>
      <w:r>
        <w:t>При предоставлении муниципальной услуги в электронной форме заявителю направляется:</w:t>
      </w:r>
    </w:p>
    <w:p>
      <w:pPr>
        <w:ind w:left="-240" w:leftChars="-100" w:firstLine="708"/>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pPr>
        <w:ind w:left="-240" w:leftChars="-100" w:firstLine="708"/>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ind w:left="-240" w:leftChars="-100" w:firstLine="708"/>
        <w:jc w:val="both"/>
      </w:pPr>
      <w:r>
        <w:t>3.13. Оценка качества предоставления муниципальной услуги.</w:t>
      </w:r>
    </w:p>
    <w:p>
      <w:pPr>
        <w:ind w:left="-240" w:leftChars="-100" w:firstLine="708"/>
        <w:jc w:val="both"/>
      </w:pPr>
      <w:r>
        <w:t xml:space="preserve">Оценка качества предоставления муниципальной услуги осуществляется в соответствии с </w:t>
      </w:r>
      <w:r>
        <w:fldChar w:fldCharType="begin"/>
      </w:r>
      <w:r>
        <w:instrText xml:space="preserve"> HYPERLINK "consultantplus://offline/ref=BB7696041BBD264D58CE403C23D19BC547BBDB6B66346E6180D4CF69515245DBD678C2ACD63C8B79B66BBB23E537A6D4911F3790hDc4L" </w:instrText>
      </w:r>
      <w:r>
        <w:fldChar w:fldCharType="separate"/>
      </w:r>
      <w:r>
        <w:t>Правилами</w:t>
      </w:r>
      <w:r>
        <w:fldChar w:fldCharType="end"/>
      </w:r>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ind w:left="-240" w:leftChars="-100" w:firstLine="708"/>
        <w:jc w:val="both"/>
      </w:pPr>
      <w:r>
        <w:t xml:space="preserve">3.14.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r>
        <w:fldChar w:fldCharType="begin"/>
      </w:r>
      <w:r>
        <w:instrText xml:space="preserve"> HYPERLINK "consultantplus://offline/ref=BB7696041BBD264D58CE403C23D19BC540B2D46D6F3E6E6180D4CF69515245DBD678C2A9DF30D47CA37AE32EEC20B8D289033592D4hDc3L" </w:instrText>
      </w:r>
      <w:r>
        <w:fldChar w:fldCharType="separate"/>
      </w:r>
      <w:r>
        <w:t>статьей 11.2</w:t>
      </w:r>
      <w:r>
        <w:fldChar w:fldCharType="end"/>
      </w:r>
      <w:r>
        <w:t xml:space="preserve"> Федерального закона № 210-ФЗ и в порядке, установленном </w:t>
      </w:r>
      <w:r>
        <w:fldChar w:fldCharType="begin"/>
      </w:r>
      <w:r>
        <w:instrText xml:space="preserve"> HYPERLINK "consultantplus://offline/ref=BB7696041BBD264D58CE403C23D19BC540BBDD6D66376E6180D4CF69515245DBC4789AA5DF3EC128F420B423EEh2cBL" </w:instrText>
      </w:r>
      <w:r>
        <w:fldChar w:fldCharType="separate"/>
      </w:r>
      <w:r>
        <w:t>постановлением</w:t>
      </w:r>
      <w:r>
        <w:fldChar w:fldCharType="end"/>
      </w:r>
      <w:r>
        <w:t xml:space="preserve"> Правительства Российской Федерации от 20 года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(при условии технической возможности).</w:t>
      </w:r>
    </w:p>
    <w:p>
      <w:pPr>
        <w:ind w:left="-240" w:leftChars="-100"/>
        <w:jc w:val="both"/>
      </w:pPr>
    </w:p>
    <w:p>
      <w:pPr>
        <w:ind w:left="-240" w:leftChars="-100"/>
        <w:jc w:val="center"/>
        <w:rPr>
          <w:b/>
          <w:bCs/>
        </w:rPr>
      </w:pPr>
      <w:r>
        <w:rPr>
          <w:b/>
          <w:bCs/>
        </w:rPr>
        <w:t>Порядок исправления допущенных опечаток и ошибок в выданных</w:t>
      </w:r>
    </w:p>
    <w:p>
      <w:pPr>
        <w:ind w:left="-240" w:leftChars="-100"/>
        <w:jc w:val="center"/>
        <w:rPr>
          <w:b/>
          <w:bCs/>
        </w:rPr>
      </w:pPr>
      <w:r>
        <w:rPr>
          <w:b/>
          <w:bCs/>
        </w:rPr>
        <w:t>в результате предоставления муниципальной услуги документах</w:t>
      </w:r>
    </w:p>
    <w:p>
      <w:pPr>
        <w:ind w:left="-240" w:leftChars="-100"/>
        <w:jc w:val="both"/>
      </w:pPr>
    </w:p>
    <w:p>
      <w:pPr>
        <w:ind w:left="-240" w:leftChars="-100" w:firstLine="708"/>
        <w:jc w:val="both"/>
      </w:pPr>
      <w:r>
        <w:t>3.15. В случае выявления опечаток и ошибок заявитель вправе обратиться в Уполномоченный орган с заявлением о необходимости исправления опечаток и ошибок, в котором содержится указание на их описание.</w:t>
      </w:r>
    </w:p>
    <w:p>
      <w:pPr>
        <w:ind w:left="-240" w:leftChars="-100" w:firstLine="708"/>
        <w:jc w:val="both"/>
      </w:pPr>
      <w:r>
        <w:t>3.16.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ind w:left="-240" w:leftChars="-100" w:firstLine="708"/>
        <w:jc w:val="both"/>
      </w:pPr>
      <w: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ind w:left="-240" w:leftChars="-100" w:firstLine="708"/>
        <w:jc w:val="both"/>
      </w:pPr>
      <w:r>
        <w:t>2)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pPr>
        <w:ind w:left="-240" w:leftChars="-100" w:firstLine="708"/>
        <w:jc w:val="both"/>
      </w:pPr>
      <w:r>
        <w:t>3) Уполномоченный орган обеспечивает устранение опечаток и ошибок в документах, являющихся результатом предоставления муниципальной услуги.</w:t>
      </w:r>
    </w:p>
    <w:p>
      <w:pPr>
        <w:ind w:left="-240" w:leftChars="-100" w:firstLine="708"/>
        <w:jc w:val="both"/>
      </w:pPr>
      <w:r>
        <w:t>4) Срок устранения опечаток и ошибок не должен превышать 3 (трех) рабочих дней с даты регистрации заявления.</w:t>
      </w:r>
    </w:p>
    <w:p>
      <w:pPr>
        <w:ind w:left="-240" w:leftChars="-100"/>
        <w:jc w:val="both"/>
      </w:pPr>
    </w:p>
    <w:p>
      <w:pPr>
        <w:ind w:left="-240" w:leftChars="-100"/>
        <w:jc w:val="center"/>
        <w:rPr>
          <w:b/>
          <w:bCs/>
        </w:rPr>
      </w:pPr>
      <w:r>
        <w:rPr>
          <w:b/>
          <w:bCs/>
        </w:rPr>
        <w:t>IV. Формы контроля за исполнением административного</w:t>
      </w:r>
    </w:p>
    <w:p>
      <w:pPr>
        <w:ind w:left="-240" w:leftChars="-100"/>
        <w:jc w:val="center"/>
        <w:rPr>
          <w:b/>
          <w:bCs/>
        </w:rPr>
      </w:pPr>
      <w:r>
        <w:rPr>
          <w:b/>
          <w:bCs/>
        </w:rPr>
        <w:t>регламента</w:t>
      </w:r>
    </w:p>
    <w:p>
      <w:pPr>
        <w:ind w:left="-240" w:leftChars="-100"/>
        <w:jc w:val="center"/>
        <w:rPr>
          <w:b/>
          <w:bCs/>
        </w:rPr>
      </w:pPr>
    </w:p>
    <w:p>
      <w:pPr>
        <w:ind w:left="-240" w:leftChars="-100"/>
        <w:jc w:val="center"/>
        <w:rPr>
          <w:b/>
          <w:bCs/>
        </w:rPr>
      </w:pPr>
      <w:r>
        <w:rPr>
          <w:b/>
          <w:bCs/>
        </w:rPr>
        <w:t>Порядок осуществления текущего контроля за соблюдением</w:t>
      </w:r>
    </w:p>
    <w:p>
      <w:pPr>
        <w:ind w:left="-240" w:leftChars="-100"/>
        <w:jc w:val="center"/>
        <w:rPr>
          <w:b/>
          <w:bCs/>
        </w:rPr>
      </w:pPr>
      <w:r>
        <w:rPr>
          <w:b/>
          <w:bCs/>
        </w:rPr>
        <w:t>и исполнением ответственными должностными лицами положений</w:t>
      </w:r>
    </w:p>
    <w:p>
      <w:pPr>
        <w:ind w:left="-240" w:leftChars="-100"/>
        <w:jc w:val="center"/>
        <w:rPr>
          <w:b/>
          <w:bCs/>
        </w:rPr>
      </w:pPr>
      <w:r>
        <w:rPr>
          <w:b/>
          <w:bCs/>
        </w:rPr>
        <w:t>административного регламента и иных нормативных правовых</w:t>
      </w:r>
    </w:p>
    <w:p>
      <w:pPr>
        <w:ind w:left="-240" w:leftChars="-100"/>
        <w:jc w:val="center"/>
        <w:rPr>
          <w:b/>
          <w:bCs/>
        </w:rPr>
      </w:pPr>
      <w:r>
        <w:rPr>
          <w:b/>
          <w:bCs/>
        </w:rPr>
        <w:t>актов, устанавливающих требования к предоставлению</w:t>
      </w:r>
    </w:p>
    <w:p>
      <w:pPr>
        <w:ind w:left="-240" w:leftChars="-100"/>
        <w:jc w:val="center"/>
        <w:rPr>
          <w:b/>
          <w:bCs/>
        </w:rPr>
      </w:pPr>
      <w:r>
        <w:rPr>
          <w:b/>
          <w:bCs/>
        </w:rPr>
        <w:t>муниципальной услуги, а также принятием ими решений</w:t>
      </w:r>
    </w:p>
    <w:p>
      <w:pPr>
        <w:ind w:left="-240" w:leftChars="-100"/>
        <w:jc w:val="both"/>
        <w:rPr>
          <w:color w:val="C00000"/>
        </w:rPr>
      </w:pPr>
    </w:p>
    <w:p>
      <w:pPr>
        <w:ind w:left="-240" w:leftChars="-100" w:firstLine="708"/>
        <w:jc w:val="both"/>
      </w:pPr>
      <w:r>
        <w:t>4.1. Текущий контроль за соблюдением и исполнением последовательности действий, определенных административными процедурами по предоставлению муниципальной услуги, принятием решений специалистами Уполномоченного органа осуществляется председателем Комитета муниципальной собственности администрации Белоярского района либо лицом, его замещающим.</w:t>
      </w:r>
    </w:p>
    <w:p>
      <w:pPr>
        <w:ind w:left="-240" w:leftChars="-100" w:firstLine="708"/>
        <w:jc w:val="both"/>
      </w:pPr>
      <w:r>
        <w:t>4.2. Контроль за полнотой и качеством предоставления муниципальной услуги включает в себя проведение плановых проверок и внеплановых проверок полноты и качества предоставления муниципальной услуги (далее - плановые, внеплановые проверки, проверки).</w:t>
      </w:r>
    </w:p>
    <w:p>
      <w:pPr>
        <w:ind w:left="-240" w:leftChars="-100" w:firstLine="708"/>
        <w:jc w:val="both"/>
      </w:pPr>
      <w:r>
        <w:t xml:space="preserve">4.3. Внеплановые проверки проводятся в случае выявления нарушения специалистами Уполномоченного органа, ответственным за предоставление муниципальной услуги, положений настоящего Административного регламента либо поступления жалобы заявителя на решения или действия (бездействие) Уполномоченного органа, его должностных лиц, муниципальных служащих, принятые или осуществляемые в ходе предоставления муниципальной услуги. Рассмотрение жалобы заявителя осуществляется в порядке, предусмотренном </w:t>
      </w:r>
      <w:r>
        <w:fldChar w:fldCharType="begin"/>
      </w:r>
      <w:r>
        <w:instrText xml:space="preserve"> HYPERLINK \l "P501" </w:instrText>
      </w:r>
      <w:r>
        <w:fldChar w:fldCharType="separate"/>
      </w:r>
      <w:r>
        <w:t>разделом V</w:t>
      </w:r>
      <w:r>
        <w:fldChar w:fldCharType="end"/>
      </w:r>
      <w:r>
        <w:t xml:space="preserve"> настоящего Административного регламента. </w:t>
      </w:r>
    </w:p>
    <w:p>
      <w:pPr>
        <w:ind w:left="-240" w:leftChars="-100" w:firstLine="708"/>
        <w:jc w:val="both"/>
      </w:pPr>
      <w:r>
        <w:t>4.4. Результаты проверки оформляются в форме акта, который подписывается лицами, участвующими в проведении проверки.</w:t>
      </w:r>
    </w:p>
    <w:p>
      <w:pPr>
        <w:ind w:left="-240" w:leftChars="-100" w:firstLine="708"/>
        <w:jc w:val="both"/>
      </w:pPr>
      <w:r>
        <w:t>4.5. Контроль за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w:t>
      </w:r>
    </w:p>
    <w:p>
      <w:pPr>
        <w:ind w:left="-240" w:leftChars="-100"/>
        <w:jc w:val="both"/>
      </w:pPr>
    </w:p>
    <w:p>
      <w:pPr>
        <w:ind w:left="-240" w:leftChars="-100"/>
        <w:jc w:val="center"/>
        <w:rPr>
          <w:b/>
          <w:bCs/>
        </w:rPr>
      </w:pPr>
    </w:p>
    <w:p>
      <w:pPr>
        <w:ind w:left="-240" w:leftChars="-100"/>
        <w:jc w:val="center"/>
        <w:rPr>
          <w:b/>
          <w:bCs/>
        </w:rPr>
      </w:pPr>
      <w:r>
        <w:rPr>
          <w:b/>
          <w:bCs/>
        </w:rPr>
        <w:t>Ответственность должностных лиц, муниципальных служащих за решения и действия(бездействие), принимаемые (осуществляемые) ими в ходе</w:t>
      </w:r>
    </w:p>
    <w:p>
      <w:pPr>
        <w:ind w:left="-240" w:leftChars="-100"/>
        <w:jc w:val="center"/>
        <w:rPr>
          <w:b/>
          <w:bCs/>
        </w:rPr>
      </w:pPr>
      <w:r>
        <w:rPr>
          <w:b/>
          <w:bCs/>
        </w:rPr>
        <w:t>предоставления муниципальной услуги, в том числе</w:t>
      </w:r>
    </w:p>
    <w:p>
      <w:pPr>
        <w:ind w:left="-240" w:leftChars="-100"/>
        <w:jc w:val="center"/>
        <w:rPr>
          <w:b/>
          <w:bCs/>
        </w:rPr>
      </w:pPr>
      <w:r>
        <w:rPr>
          <w:b/>
          <w:bCs/>
        </w:rPr>
        <w:t>за необоснованные межведомственные запросы</w:t>
      </w:r>
    </w:p>
    <w:p>
      <w:pPr>
        <w:ind w:left="-240" w:leftChars="-100"/>
        <w:jc w:val="both"/>
      </w:pPr>
    </w:p>
    <w:p>
      <w:pPr>
        <w:ind w:left="-240" w:leftChars="-100" w:firstLine="708"/>
        <w:jc w:val="both"/>
      </w:pPr>
      <w:r>
        <w:t>4.6. Должностные лица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pPr>
        <w:ind w:left="-240" w:leftChars="-100" w:firstLine="708"/>
        <w:jc w:val="both"/>
      </w:pPr>
      <w:r>
        <w:t>Персональная ответственность специалистов Уполномоченного органа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законодательства Ханты-Мансийского автономного округа - Югры.</w:t>
      </w:r>
    </w:p>
    <w:p>
      <w:pPr>
        <w:ind w:left="-240" w:leftChars="-100" w:firstLine="708"/>
        <w:jc w:val="both"/>
      </w:pPr>
      <w:r>
        <w:t xml:space="preserve">4.7. В соответствии со </w:t>
      </w:r>
      <w:r>
        <w:fldChar w:fldCharType="begin"/>
      </w:r>
      <w:r>
        <w:instrText xml:space="preserve"> HYPERLINK "consultantplus://offline/ref=BB7696041BBD264D58CE5E3135BDCCCA45B182676D356C37DF86C93E0E02438E9638C4FC9C73D229F23EB52AEF22F283CB483A92DFCF5F894A586DF8hAc2L" </w:instrText>
      </w:r>
      <w:r>
        <w:fldChar w:fldCharType="separate"/>
      </w:r>
      <w:r>
        <w:t>статьей 9.6</w:t>
      </w:r>
      <w:r>
        <w:fldChar w:fldCharType="end"/>
      </w:r>
      <w:r>
        <w:t xml:space="preserve"> Закона ХМАО - Югры от 11 июня 2010 года             № 102-оз «Об административных правонарушениях» должностные лица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ind w:left="-240" w:leftChars="-100"/>
        <w:jc w:val="both"/>
      </w:pPr>
    </w:p>
    <w:p>
      <w:pPr>
        <w:ind w:left="-240" w:leftChars="-100"/>
        <w:jc w:val="center"/>
        <w:rPr>
          <w:b/>
          <w:bCs/>
        </w:rPr>
      </w:pPr>
      <w:r>
        <w:rPr>
          <w:b/>
          <w:bCs/>
        </w:rPr>
        <w:t>V. Досудебный (внесудебный) порядок обжалования решений</w:t>
      </w:r>
    </w:p>
    <w:p>
      <w:pPr>
        <w:ind w:left="-240" w:leftChars="-100"/>
        <w:jc w:val="center"/>
        <w:rPr>
          <w:b/>
          <w:bCs/>
        </w:rPr>
      </w:pPr>
      <w:r>
        <w:rPr>
          <w:b/>
          <w:bCs/>
        </w:rPr>
        <w:t>и действий (бездействия) органа, предоставляющего</w:t>
      </w:r>
    </w:p>
    <w:p>
      <w:pPr>
        <w:ind w:left="-240" w:leftChars="-100"/>
        <w:jc w:val="center"/>
        <w:rPr>
          <w:b/>
          <w:bCs/>
        </w:rPr>
      </w:pPr>
      <w:r>
        <w:rPr>
          <w:b/>
          <w:bCs/>
        </w:rPr>
        <w:t>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pPr>
        <w:ind w:left="-240" w:leftChars="-100"/>
        <w:jc w:val="center"/>
        <w:rPr>
          <w:b/>
          <w:bCs/>
        </w:rPr>
      </w:pPr>
    </w:p>
    <w:p>
      <w:pPr>
        <w:ind w:left="-240" w:leftChars="-100" w:firstLine="708"/>
        <w:jc w:val="both"/>
      </w:pPr>
      <w:r>
        <w:t>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pPr>
        <w:ind w:left="-240" w:leftChars="-100" w:firstLine="708"/>
        <w:jc w:val="both"/>
      </w:pPr>
      <w:r>
        <w:t>5.2. Заявитель может обратиться с жалобой, в том числе в следующих случаях:</w:t>
      </w:r>
    </w:p>
    <w:p>
      <w:pPr>
        <w:ind w:left="-240" w:leftChars="-100" w:firstLine="708"/>
        <w:jc w:val="both"/>
      </w:pPr>
      <w:r>
        <w:t xml:space="preserve">а) нарушение срока регистрации запроса о предоставлении муниципальной услуги, запроса, указанного в </w:t>
      </w:r>
      <w:r>
        <w:fldChar w:fldCharType="begin"/>
      </w:r>
      <w:r>
        <w:instrText xml:space="preserve"> HYPERLINK "consultantplus://offline/ref=BB7696041BBD264D58CE403C23D19BC540B2D46D6F3E6E6180D4CF69515245DBD678C2AADB33D47CA37AE32EEC20B8D289033592D4hDc3L" </w:instrText>
      </w:r>
      <w:r>
        <w:fldChar w:fldCharType="separate"/>
      </w:r>
      <w:r>
        <w:t>статье 15.1</w:t>
      </w:r>
      <w:r>
        <w:fldChar w:fldCharType="end"/>
      </w:r>
      <w:r>
        <w:t xml:space="preserve"> Федерального закона № 210-ФЗ;</w:t>
      </w:r>
    </w:p>
    <w:p>
      <w:pPr>
        <w:ind w:left="-240" w:leftChars="-100" w:firstLine="708"/>
        <w:jc w:val="both"/>
      </w:pPr>
      <w:r>
        <w:t xml:space="preserve">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"consultantplus://offline/ref=BB7696041BBD264D58CE403C23D19BC540B2D46D6F3E6E6180D4CF69515245DBD678C2A9DF37DC2DF635E272A87CABD286033794C8D35F8Dh5c6L" </w:instrText>
      </w:r>
      <w:r>
        <w:fldChar w:fldCharType="separate"/>
      </w:r>
      <w:r>
        <w:t>частью 1.3 статьи 16</w:t>
      </w:r>
      <w:r>
        <w:fldChar w:fldCharType="end"/>
      </w:r>
      <w:r>
        <w:t xml:space="preserve"> Федерального закона № 210-ФЗ;</w:t>
      </w:r>
    </w:p>
    <w:p>
      <w:pPr>
        <w:ind w:left="-240" w:leftChars="-100" w:firstLine="708"/>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нормативными правовыми актами для предоставления муниципальной услуги;</w:t>
      </w:r>
    </w:p>
    <w:p>
      <w:pPr>
        <w:ind w:left="-240" w:leftChars="-100" w:firstLine="708"/>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нормативными правовыми актами для предоставления муниципальной услуги, у заявителя;</w:t>
      </w:r>
    </w:p>
    <w:p>
      <w:pPr>
        <w:ind w:left="-240" w:leftChars="-100" w:firstLine="708"/>
        <w:jc w:val="both"/>
      </w:pPr>
      <w: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"consultantplus://offline/ref=BB7696041BBD264D58CE403C23D19BC540B2D46D6F3E6E6180D4CF69515245DBD678C2A9DF37DC2DF635E272A87CABD286033794C8D35F8Dh5c6L" </w:instrText>
      </w:r>
      <w:r>
        <w:fldChar w:fldCharType="separate"/>
      </w:r>
      <w:r>
        <w:t>частью 1.3 статьи 16</w:t>
      </w:r>
      <w:r>
        <w:fldChar w:fldCharType="end"/>
      </w:r>
      <w:r>
        <w:t xml:space="preserve"> Федерального закона № 210-ФЗ;</w:t>
      </w:r>
    </w:p>
    <w:p>
      <w:pPr>
        <w:ind w:left="-240" w:leftChars="-100" w:firstLine="708"/>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и муниципальными нормативными правовыми актами;</w:t>
      </w:r>
    </w:p>
    <w:p>
      <w:pPr>
        <w:ind w:left="-240" w:leftChars="-100" w:firstLine="708"/>
        <w:jc w:val="both"/>
      </w:pPr>
      <w:r>
        <w:t xml:space="preserve">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fldChar w:fldCharType="begin"/>
      </w:r>
      <w:r>
        <w:instrText xml:space="preserve"> HYPERLINK "consultantplus://offline/ref=BB7696041BBD264D58CE403C23D19BC540B2D46D6F3E6E6180D4CF69515245DBD678C2A9DF37DC2DF035E272A87CABD286033794C8D35F8Dh5c6L" </w:instrText>
      </w:r>
      <w:r>
        <w:fldChar w:fldCharType="separate"/>
      </w:r>
      <w:r>
        <w:t>частью 1.1 статьи 16</w:t>
      </w:r>
      <w:r>
        <w:fldChar w:fldCharType="end"/>
      </w:r>
      <w: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"consultantplus://offline/ref=BB7696041BBD264D58CE403C23D19BC540B2D46D6F3E6E6180D4CF69515245DBD678C2A9DF37DC2DF635E272A87CABD286033794C8D35F8Dh5c6L" </w:instrText>
      </w:r>
      <w:r>
        <w:fldChar w:fldCharType="separate"/>
      </w:r>
      <w:r>
        <w:t>частью 1.3 статьи 16</w:t>
      </w:r>
      <w:r>
        <w:fldChar w:fldCharType="end"/>
      </w:r>
      <w:r>
        <w:t xml:space="preserve"> Федерального закона № 210-ФЗ;</w:t>
      </w:r>
    </w:p>
    <w:p>
      <w:pPr>
        <w:ind w:left="-240" w:leftChars="-100" w:firstLine="708"/>
        <w:jc w:val="both"/>
      </w:pPr>
      <w:r>
        <w:t>з) нарушение срока или порядка выдачи документов по результатам предоставления муниципальной услуги;</w:t>
      </w:r>
    </w:p>
    <w:p>
      <w:pPr>
        <w:ind w:left="-240" w:leftChars="-100" w:firstLine="708"/>
        <w:jc w:val="both"/>
      </w:pPr>
      <w: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"consultantplus://offline/ref=BB7696041BBD264D58CE403C23D19BC540B2D46D6F3E6E6180D4CF69515245DBD678C2A9DF37DC2DF635E272A87CABD286033794C8D35F8Dh5c6L" </w:instrText>
      </w:r>
      <w:r>
        <w:fldChar w:fldCharType="separate"/>
      </w:r>
      <w:r>
        <w:t>частью 1.3 статьи 16</w:t>
      </w:r>
      <w:r>
        <w:fldChar w:fldCharType="end"/>
      </w:r>
      <w:r>
        <w:t xml:space="preserve"> Федерального закона № 210-ФЗ;</w:t>
      </w:r>
    </w:p>
    <w:p>
      <w:pPr>
        <w:ind w:left="-240" w:leftChars="-100" w:firstLine="708"/>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"consultantplus://offline/ref=BB7696041BBD264D58CE403C23D19BC540B2D46D6F3E6E6180D4CF69515245DBD678C2AAD637D47CA37AE32EEC20B8D289033592D4hDc3L" </w:instrText>
      </w:r>
      <w:r>
        <w:fldChar w:fldCharType="separate"/>
      </w:r>
      <w:r>
        <w:t>пунктом 4 части 1 статьи 7</w:t>
      </w:r>
      <w:r>
        <w:fldChar w:fldCharType="end"/>
      </w:r>
      <w: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"consultantplus://offline/ref=BB7696041BBD264D58CE403C23D19BC540B2D46D6F3E6E6180D4CF69515245DBD678C2A9DF37DC2DF635E272A87CABD286033794C8D35F8Dh5c6L" </w:instrText>
      </w:r>
      <w:r>
        <w:fldChar w:fldCharType="separate"/>
      </w:r>
      <w:r>
        <w:t>частью 1.3 статьи 16</w:t>
      </w:r>
      <w:r>
        <w:fldChar w:fldCharType="end"/>
      </w:r>
      <w:r>
        <w:t xml:space="preserve"> Федерального закона № 210-ФЗ.</w:t>
      </w:r>
    </w:p>
    <w:p>
      <w:pPr>
        <w:ind w:left="-240" w:leftChars="-100" w:firstLine="708"/>
        <w:jc w:val="both"/>
      </w:pPr>
      <w:r>
        <w:t>5.3.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такого документа может быть:</w:t>
      </w:r>
    </w:p>
    <w:p>
      <w:pPr>
        <w:ind w:left="-240" w:leftChars="-100" w:firstLine="708"/>
        <w:jc w:val="both"/>
      </w:pPr>
      <w:r>
        <w:t>а) оформленная в соответствии с законодательством Российской Федерации доверенность (для физических лиц);</w:t>
      </w:r>
    </w:p>
    <w:p>
      <w:pPr>
        <w:ind w:left="-240" w:leftChars="-100" w:firstLine="708"/>
        <w:jc w:val="both"/>
      </w:pPr>
      <w:r>
        <w:t>б) оформленная в соответствии с законодательством Российской Федерации доверенность, заверенная печатью (при наличии) заявителя и подписанная его руководителем или уполномоченным этим руководителем лицом (для юридических лиц);</w:t>
      </w:r>
    </w:p>
    <w:p>
      <w:pPr>
        <w:ind w:left="-240" w:leftChars="-100" w:firstLine="708"/>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ind w:left="-240" w:leftChars="-100" w:firstLine="708"/>
        <w:jc w:val="both"/>
      </w:pPr>
      <w:r>
        <w:t xml:space="preserve">5.4.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fldChar w:fldCharType="begin"/>
      </w:r>
      <w:r>
        <w:instrText xml:space="preserve"> HYPERLINK "consultantplus://offline/ref=BB7696041BBD264D58CE403C23D19BC540B2D46D6F3E6E6180D4CF69515245DBD678C2A9DF37DC2DF035E272A87CABD286033794C8D35F8Dh5c6L" </w:instrText>
      </w:r>
      <w:r>
        <w:fldChar w:fldCharType="separate"/>
      </w:r>
      <w:r>
        <w:t>частью 1.1 статьи 16</w:t>
      </w:r>
      <w:r>
        <w:fldChar w:fldCharType="end"/>
      </w:r>
      <w:r>
        <w:t xml:space="preserve">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fldChar w:fldCharType="begin"/>
      </w:r>
      <w:r>
        <w:instrText xml:space="preserve"> HYPERLINK "consultantplus://offline/ref=BB7696041BBD264D58CE403C23D19BC540B2D46D6F3E6E6180D4CF69515245DBD678C2A9DF37DC2DF035E272A87CABD286033794C8D35F8Dh5c6L" </w:instrText>
      </w:r>
      <w:r>
        <w:fldChar w:fldCharType="separate"/>
      </w:r>
      <w:r>
        <w:t>частью 1.1 статьи 16</w:t>
      </w:r>
      <w:r>
        <w:fldChar w:fldCharType="end"/>
      </w:r>
      <w:r>
        <w:t xml:space="preserve"> Федерального закона № 210-ФЗ, подаются руководителям этих организаций.</w:t>
      </w:r>
    </w:p>
    <w:p>
      <w:pPr>
        <w:ind w:left="-240" w:leftChars="-100" w:firstLine="708"/>
        <w:jc w:val="both"/>
      </w:pPr>
      <w:r>
        <w:t xml:space="preserve">5.5.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r>
        <w:fldChar w:fldCharType="begin"/>
      </w:r>
      <w:r>
        <w:instrText xml:space="preserve"> HYPERLINK "consultantplus://offline/ref=BB7696041BBD264D58CE403C23D19BC540B2D46D6F3E6E6180D4CF69515245DBD678C2A9DF37DC2DF035E272A87CABD286033794C8D35F8Dh5c6L" </w:instrText>
      </w:r>
      <w:r>
        <w:fldChar w:fldCharType="separate"/>
      </w:r>
      <w:r>
        <w:t>частью 1.1 статьи 16</w:t>
      </w:r>
      <w:r>
        <w:fldChar w:fldCharType="end"/>
      </w:r>
      <w: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ind w:left="-240" w:leftChars="-100" w:firstLine="708"/>
        <w:jc w:val="both"/>
      </w:pPr>
      <w:r>
        <w:t>5.6.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ind w:left="-240" w:leftChars="-100" w:firstLine="708"/>
        <w:jc w:val="both"/>
      </w:pPr>
      <w:r>
        <w:t>5.7. При подаче жалобы в электронной форме,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ind w:left="-240" w:leftChars="-100" w:firstLine="708"/>
        <w:jc w:val="both"/>
      </w:pPr>
      <w:r>
        <w:t>5.8. В случае подачи заявителем жалобы через МФЦ последний обеспечивает ее передачу в Уполномоченный орган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ind w:left="-240" w:leftChars="-100" w:firstLine="708"/>
        <w:jc w:val="both"/>
      </w:pPr>
      <w:r>
        <w:t>5.9. В случае если рассмотрение поданной заявителем жалобы не входит в компетенцию Уполномоченного органа, то такая жалоба в течение 3 рабочих дней со дня ее регистрации направляется в уполномоченный на ее рассмотрение орган, о чем заявитель информируется в письменной форме.</w:t>
      </w:r>
    </w:p>
    <w:p>
      <w:pPr>
        <w:ind w:left="-240" w:leftChars="-100" w:firstLine="708"/>
        <w:jc w:val="both"/>
      </w:pPr>
      <w:r>
        <w:t>5.10. Срок рассмотрения жалобы исчисляется со дня регистрации жалобы в Уполномоченном органе.</w:t>
      </w:r>
    </w:p>
    <w:p>
      <w:pPr>
        <w:ind w:left="-240" w:leftChars="-100" w:firstLine="708"/>
        <w:jc w:val="both"/>
      </w:pPr>
      <w:r>
        <w:t>5.11. Жалоба должна содержать:</w:t>
      </w:r>
    </w:p>
    <w:p>
      <w:pPr>
        <w:ind w:left="-240" w:leftChars="-100" w:firstLine="708"/>
        <w:jc w:val="both"/>
      </w:pPr>
      <w:r>
        <w:t xml:space="preserve">а) наименование Уполномоченного органа, должностного лица Уполномоченного органа, муниципального служащего, многофункционального центра, его руководителя и (или) работника, организаций, предусмотренных </w:t>
      </w:r>
      <w:r>
        <w:fldChar w:fldCharType="begin"/>
      </w:r>
      <w:r>
        <w:instrText xml:space="preserve"> HYPERLINK "consultantplus://offline/ref=BB7696041BBD264D58CE403C23D19BC540B2D46D6F3E6E6180D4CF69515245DBD678C2A9DF37DC2DF035E272A87CABD286033794C8D35F8Dh5c6L" </w:instrText>
      </w:r>
      <w:r>
        <w:fldChar w:fldCharType="separate"/>
      </w:r>
      <w:r>
        <w:t>частью 1.1 статьи 16</w:t>
      </w:r>
      <w:r>
        <w:fldChar w:fldCharType="end"/>
      </w:r>
      <w:r>
        <w:t xml:space="preserve"> Федерального закона № 210-ФЗ, их руководителей и (или) работников, решения и действия (бездействие) которых обжалуются;</w:t>
      </w:r>
    </w:p>
    <w:p>
      <w:pPr>
        <w:ind w:left="-240" w:leftChars="-100" w:firstLine="708"/>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ind w:left="-240" w:leftChars="-100" w:firstLine="708"/>
        <w:jc w:val="both"/>
      </w:pPr>
      <w:r>
        <w:t xml:space="preserve">в) сведения об обжалуемых решениях и действиях (бездействии) Уполномоченного органа, его должностного лица, многофункционального центра, работника многофункционального центра, организаций, предусмотренных </w:t>
      </w:r>
      <w:r>
        <w:fldChar w:fldCharType="begin"/>
      </w:r>
      <w:r>
        <w:instrText xml:space="preserve"> HYPERLINK "consultantplus://offline/ref=BB7696041BBD264D58CE403C23D19BC540B2D46D6F3E6E6180D4CF69515245DBD678C2A9DF37DC2DF035E272A87CABD286033794C8D35F8Dh5c6L" </w:instrText>
      </w:r>
      <w:r>
        <w:fldChar w:fldCharType="separate"/>
      </w:r>
      <w:r>
        <w:t>частью 1.1 статьи 16</w:t>
      </w:r>
      <w:r>
        <w:fldChar w:fldCharType="end"/>
      </w:r>
      <w:r>
        <w:t xml:space="preserve"> Федерального закона № 210-ФЗ, их работников;</w:t>
      </w:r>
    </w:p>
    <w:p>
      <w:pPr>
        <w:ind w:left="-240" w:leftChars="-100" w:firstLine="708"/>
        <w:jc w:val="both"/>
      </w:pPr>
      <w:r>
        <w:t xml:space="preserve">г) доводы, на основании которых заявитель не согласен с решением и действием (бездействием) Уполномоченного органа, его должностного лица, многофункционального центра, работника многофункционального центра, организаций, предусмотренных </w:t>
      </w:r>
      <w:r>
        <w:fldChar w:fldCharType="begin"/>
      </w:r>
      <w:r>
        <w:instrText xml:space="preserve"> HYPERLINK "consultantplus://offline/ref=BB7696041BBD264D58CE403C23D19BC540B2D46D6F3E6E6180D4CF69515245DBD678C2A9DF37DC2DF035E272A87CABD286033794C8D35F8Dh5c6L" </w:instrText>
      </w:r>
      <w:r>
        <w:fldChar w:fldCharType="separate"/>
      </w:r>
      <w:r>
        <w:t>частью 1.1 статьи 16</w:t>
      </w:r>
      <w:r>
        <w:fldChar w:fldCharType="end"/>
      </w:r>
      <w:r>
        <w:t xml:space="preserve"> Федерального закона №210-ФЗ, их работников.</w:t>
      </w:r>
    </w:p>
    <w:p>
      <w:pPr>
        <w:ind w:left="-240" w:leftChars="-100"/>
        <w:jc w:val="both"/>
      </w:pPr>
      <w:r>
        <w:t>Заявителем могут быть представлены документы (при наличии), подтверждающие доводы заявителя, либо их копии.</w:t>
      </w:r>
    </w:p>
    <w:p>
      <w:pPr>
        <w:ind w:left="-240" w:leftChars="-100" w:firstLine="708"/>
        <w:jc w:val="both"/>
      </w:pPr>
      <w:r>
        <w:t>5.12. Заявитель имеет право на получение информации и документов, необходимых для обоснования и рассмотрения жалобы.</w:t>
      </w:r>
    </w:p>
    <w:p>
      <w:pPr>
        <w:ind w:left="-240" w:leftChars="-100" w:firstLine="708"/>
        <w:jc w:val="both"/>
      </w:pPr>
      <w:r>
        <w:t>5.13. Жалоба, поступившая в Уполномоченный орган, подлежит регистрации не позднее следующего рабочего дня со дня ее поступления.</w:t>
      </w:r>
    </w:p>
    <w:p>
      <w:pPr>
        <w:ind w:left="-240" w:leftChars="-100" w:firstLine="708"/>
        <w:jc w:val="both"/>
      </w:pPr>
      <w:r>
        <w:t xml:space="preserve">5.14.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r>
        <w:fldChar w:fldCharType="begin"/>
      </w:r>
      <w:r>
        <w:instrText xml:space="preserve"> HYPERLINK "consultantplus://offline/ref=BB7696041BBD264D58CE403C23D19BC540B2D46D6F3E6E6180D4CF69515245DBD678C2A9DF37DC2DF035E272A87CABD286033794C8D35F8Dh5c6L" </w:instrText>
      </w:r>
      <w:r>
        <w:fldChar w:fldCharType="separate"/>
      </w:r>
      <w:r>
        <w:t>частью 1.1 статьи 16</w:t>
      </w:r>
      <w:r>
        <w:fldChar w:fldCharType="end"/>
      </w:r>
      <w:r>
        <w:t xml:space="preserve">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r>
        <w:fldChar w:fldCharType="begin"/>
      </w:r>
      <w:r>
        <w:instrText xml:space="preserve"> HYPERLINK "consultantplus://offline/ref=BB7696041BBD264D58CE403C23D19BC540B2D46D6F3E6E6180D4CF69515245DBD678C2A9DF37DC2DF035E272A87CABD286033794C8D35F8Dh5c6L" </w:instrText>
      </w:r>
      <w:r>
        <w:fldChar w:fldCharType="separate"/>
      </w:r>
      <w:r>
        <w:t>частью 1.1 статьи 16</w:t>
      </w:r>
      <w:r>
        <w:fldChar w:fldCharType="end"/>
      </w:r>
      <w:r>
        <w:t xml:space="preserve">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ind w:left="-240" w:leftChars="-100" w:firstLine="708"/>
        <w:jc w:val="both"/>
      </w:pPr>
      <w:r>
        <w:t xml:space="preserve">5.15. По результатам рассмотрения жалобы в соответствии с </w:t>
      </w:r>
      <w:r>
        <w:fldChar w:fldCharType="begin"/>
      </w:r>
      <w:r>
        <w:instrText xml:space="preserve"> HYPERLINK "consultantplus://offline/ref=BB7696041BBD264D58CE403C23D19BC540B2D46D6F3E6E6180D4CF69515245DBD678C2AADC33D47CA37AE32EEC20B8D289033592D4hDc3L" </w:instrText>
      </w:r>
      <w:r>
        <w:fldChar w:fldCharType="separate"/>
      </w:r>
      <w:r>
        <w:t>частью 7 статьи 11.2</w:t>
      </w:r>
      <w:r>
        <w:fldChar w:fldCharType="end"/>
      </w:r>
      <w:r>
        <w:t xml:space="preserve"> Федерального закона № 210-ФЗ принимается одно из следующих решений:</w:t>
      </w:r>
    </w:p>
    <w:p>
      <w:pPr>
        <w:ind w:left="-240" w:leftChars="-100" w:firstLine="708"/>
        <w:jc w:val="both"/>
      </w:pPr>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pPr>
        <w:ind w:left="-240" w:leftChars="-100" w:firstLine="708"/>
        <w:jc w:val="both"/>
      </w:pPr>
      <w:r>
        <w:t>- в удовлетворении жалобы отказывается.</w:t>
      </w:r>
    </w:p>
    <w:p>
      <w:pPr>
        <w:ind w:left="-240" w:leftChars="-100" w:firstLine="708"/>
        <w:jc w:val="both"/>
      </w:pPr>
      <w:r>
        <w:t xml:space="preserve">5.16. Не позднее дня, следующего за днем принятия решения, указанного в </w:t>
      </w:r>
      <w:r>
        <w:fldChar w:fldCharType="begin"/>
      </w:r>
      <w:r>
        <w:instrText xml:space="preserve"> HYPERLINK \l "P538" </w:instrText>
      </w:r>
      <w:r>
        <w:fldChar w:fldCharType="separate"/>
      </w:r>
      <w:r>
        <w:t>пункте 5.15</w:t>
      </w:r>
      <w:r>
        <w:fldChar w:fldCharType="end"/>
      </w:r>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ind w:left="-240" w:leftChars="-100" w:firstLine="708"/>
        <w:jc w:val="both"/>
      </w:pPr>
      <w:r>
        <w:t xml:space="preserve">5.17. В случае признания жалобы подлежащей удовлетворению в ответе заявителю, указанном в </w:t>
      </w:r>
      <w:r>
        <w:fldChar w:fldCharType="begin"/>
      </w:r>
      <w:r>
        <w:instrText xml:space="preserve"> HYPERLINK \l "P541" </w:instrText>
      </w:r>
      <w:r>
        <w:fldChar w:fldCharType="separate"/>
      </w:r>
      <w:r>
        <w:t>пункте 5.16</w:t>
      </w:r>
      <w:r>
        <w:fldChar w:fldCharType="end"/>
      </w:r>
      <w:r>
        <w:t xml:space="preserve">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r>
        <w:fldChar w:fldCharType="begin"/>
      </w:r>
      <w:r>
        <w:instrText xml:space="preserve"> HYPERLINK "consultantplus://offline/ref=BB7696041BBD264D58CE403C23D19BC540B2D46D6F3E6E6180D4CF69515245DBD678C2A9DF37DC2DF035E272A87CABD286033794C8D35F8Dh5c6L" </w:instrText>
      </w:r>
      <w:r>
        <w:fldChar w:fldCharType="separate"/>
      </w:r>
      <w:r>
        <w:t>частью 1.1 статьи 16</w:t>
      </w:r>
      <w:r>
        <w:fldChar w:fldCharType="end"/>
      </w:r>
      <w: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ind w:left="-240" w:leftChars="-100" w:firstLine="708"/>
        <w:jc w:val="both"/>
      </w:pPr>
      <w:r>
        <w:t xml:space="preserve">5.18. В случае признания жалобы, не подлежащей удовлетворению в ответе заявителю, указанном в </w:t>
      </w:r>
      <w:r>
        <w:fldChar w:fldCharType="begin"/>
      </w:r>
      <w:r>
        <w:instrText xml:space="preserve"> HYPERLINK \l "P541" </w:instrText>
      </w:r>
      <w:r>
        <w:fldChar w:fldCharType="separate"/>
      </w:r>
      <w:r>
        <w:t>пункте 5.16</w:t>
      </w:r>
      <w:r>
        <w:fldChar w:fldCharType="end"/>
      </w:r>
      <w: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pPr>
        <w:ind w:left="-240" w:leftChars="-100" w:firstLine="708"/>
        <w:jc w:val="both"/>
      </w:pPr>
      <w:r>
        <w:t>5.19. При удовлетворении жалобы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pPr>
        <w:ind w:left="-240" w:leftChars="-100" w:firstLine="708"/>
        <w:jc w:val="both"/>
      </w:pPr>
      <w:r>
        <w:t>5.20. В ответе по результатам рассмотрения жалобы указываются:</w:t>
      </w:r>
    </w:p>
    <w:p>
      <w:pPr>
        <w:ind w:left="-240" w:leftChars="-100" w:firstLine="708"/>
        <w:jc w:val="both"/>
      </w:pPr>
      <w:r>
        <w:t>а) наименование органа, должность, фамилия, имя, отчество (при наличии) их должностных лиц, принявших решение по жалобе;</w:t>
      </w:r>
    </w:p>
    <w:p>
      <w:pPr>
        <w:ind w:left="-240" w:leftChars="-100" w:firstLine="708"/>
        <w:jc w:val="both"/>
      </w:pPr>
      <w:r>
        <w:t>б) номер, дата, место принятия решения, включая сведения о должностном лице, решение или действие (бездействие) которых обжалуются;</w:t>
      </w:r>
    </w:p>
    <w:p>
      <w:pPr>
        <w:ind w:left="-240" w:leftChars="-100" w:firstLine="708"/>
        <w:jc w:val="both"/>
      </w:pPr>
      <w:r>
        <w:t>в) фамилию, имя, отчество (последнее - при наличии), либо наименование заявителя;</w:t>
      </w:r>
    </w:p>
    <w:p>
      <w:pPr>
        <w:ind w:left="-240" w:leftChars="-100" w:firstLine="708"/>
        <w:jc w:val="both"/>
      </w:pPr>
      <w:r>
        <w:t>г) основания для принятия решения по жалобе;</w:t>
      </w:r>
    </w:p>
    <w:p>
      <w:pPr>
        <w:ind w:left="-240" w:leftChars="-100" w:firstLine="708"/>
        <w:jc w:val="both"/>
      </w:pPr>
      <w:r>
        <w:t>д) принятое по жалобе решение;</w:t>
      </w:r>
    </w:p>
    <w:p>
      <w:pPr>
        <w:ind w:left="-240" w:leftChars="-100" w:firstLine="708"/>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pPr>
        <w:ind w:left="-240" w:leftChars="-100" w:firstLine="708"/>
        <w:jc w:val="both"/>
      </w:pPr>
      <w:r>
        <w:t>ж) сведения о порядке обжалования принятого по жалобе решения.</w:t>
      </w:r>
    </w:p>
    <w:p>
      <w:pPr>
        <w:ind w:left="-240" w:leftChars="-100" w:firstLine="708"/>
        <w:jc w:val="both"/>
      </w:pPr>
      <w:r>
        <w:t>Ответ по результатам рассмотрения жалобы подписывается уполномоченным на рассмотрение жалобы должностным лицом уполномоченного органа.</w:t>
      </w:r>
    </w:p>
    <w:p>
      <w:pPr>
        <w:ind w:left="-240" w:leftChars="-100" w:firstLine="708"/>
        <w:jc w:val="both"/>
      </w:pPr>
      <w:r>
        <w:t>5.21. Орган отказывает в удовлетворении жалобы в следующих случаях:</w:t>
      </w:r>
    </w:p>
    <w:p>
      <w:pPr>
        <w:ind w:left="-240" w:leftChars="-100" w:firstLine="708"/>
        <w:jc w:val="both"/>
      </w:pPr>
      <w:r>
        <w:t>а) наличие вступившего в законную силу решения суда, арбитражного суда по жалобе о том же предмете и по тем же основаниям;</w:t>
      </w:r>
    </w:p>
    <w:p>
      <w:pPr>
        <w:ind w:left="-240" w:leftChars="-100" w:firstLine="708"/>
        <w:jc w:val="both"/>
      </w:pPr>
      <w:r>
        <w:t>б) подача жалобы лицом, полномочия которого не подтверждены в порядке, установленном законодательством Российской Федерации;</w:t>
      </w:r>
    </w:p>
    <w:p>
      <w:pPr>
        <w:ind w:left="-240" w:leftChars="-100" w:firstLine="708"/>
        <w:jc w:val="both"/>
      </w:pPr>
      <w:r>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pPr>
        <w:ind w:left="-240" w:leftChars="-100" w:firstLine="708"/>
        <w:jc w:val="both"/>
      </w:pPr>
      <w:r>
        <w:t>5.22. Орган оставляет жалобу без ответа в следующих случаях:</w:t>
      </w:r>
    </w:p>
    <w:p>
      <w:pPr>
        <w:ind w:left="-240" w:leftChars="-100" w:firstLine="708"/>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pPr>
        <w:ind w:left="-240" w:leftChars="-100" w:firstLine="708"/>
        <w:jc w:val="both"/>
      </w:pPr>
      <w:r>
        <w:t>б) отсутствие возможности прочитать какую-либо часть текста жалобы, фамилию, имя, отчество (при наличии) и (или) почтовый адрес заявителя.</w:t>
      </w:r>
    </w:p>
    <w:p>
      <w:pPr>
        <w:ind w:left="-240" w:leftChars="-100" w:firstLine="708"/>
        <w:jc w:val="both"/>
      </w:pPr>
      <w:r>
        <w:t xml:space="preserve">5.23.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r>
        <w:fldChar w:fldCharType="begin"/>
      </w:r>
      <w:r>
        <w:instrText xml:space="preserve"> HYPERLINK \l "P522" </w:instrText>
      </w:r>
      <w:r>
        <w:fldChar w:fldCharType="separate"/>
      </w:r>
      <w:r>
        <w:t>пунктом 5.4</w:t>
      </w:r>
      <w:r>
        <w:fldChar w:fldCharType="end"/>
      </w:r>
      <w:r>
        <w:t xml:space="preserve"> Административного регламента, незамедлительно направляют имеющиеся материалы в органы прокуратуры.</w:t>
      </w:r>
    </w:p>
    <w:p>
      <w:pPr>
        <w:ind w:left="-240" w:leftChars="-100" w:firstLine="708"/>
        <w:jc w:val="both"/>
      </w:pPr>
      <w:r>
        <w:t>5.24. Все решения, действия (бездействие) органа, предоставляющего муниципальную услугу, его должностного лица заявитель вправе оспорить в судебном порядке в соответствии с законодательством Российской Федерации.</w:t>
      </w:r>
    </w:p>
    <w:p>
      <w:pPr>
        <w:ind w:left="-240" w:leftChars="-100" w:firstLine="708"/>
        <w:jc w:val="both"/>
      </w:pPr>
      <w:r>
        <w:t>5.25.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портале.</w:t>
      </w:r>
    </w:p>
    <w:p>
      <w:pPr>
        <w:ind w:left="-240" w:leftChars="-100" w:firstLine="708"/>
        <w:jc w:val="both"/>
      </w:pPr>
    </w:p>
    <w:p>
      <w:pPr>
        <w:ind w:left="-240" w:leftChars="-100" w:firstLine="708"/>
        <w:jc w:val="both"/>
      </w:pPr>
    </w:p>
    <w:p>
      <w:pPr>
        <w:ind w:left="-240" w:leftChars="-100" w:firstLine="708"/>
        <w:jc w:val="both"/>
      </w:pPr>
    </w:p>
    <w:p>
      <w:r>
        <w:br w:type="page"/>
      </w:r>
    </w:p>
    <w:p>
      <w:pPr>
        <w:ind w:left="-240" w:leftChars="-100" w:firstLine="708"/>
        <w:jc w:val="right"/>
      </w:pPr>
      <w:r>
        <w:t>Приложение</w:t>
      </w:r>
    </w:p>
    <w:p>
      <w:pPr>
        <w:ind w:left="-240" w:leftChars="-100" w:firstLine="708"/>
        <w:jc w:val="right"/>
      </w:pPr>
      <w:r>
        <w:t>к Административному регламенту</w:t>
      </w:r>
    </w:p>
    <w:p>
      <w:pPr>
        <w:ind w:left="-240" w:leftChars="-100" w:firstLine="708"/>
        <w:jc w:val="right"/>
      </w:pPr>
      <w:r>
        <w:t>предоставления муниципальной услуги</w:t>
      </w:r>
    </w:p>
    <w:p>
      <w:pPr>
        <w:ind w:left="-240" w:leftChars="-100" w:firstLine="708"/>
        <w:jc w:val="right"/>
      </w:pPr>
      <w:r>
        <w:t>"Установление сервитута (публичного сервитута)</w:t>
      </w:r>
    </w:p>
    <w:p>
      <w:pPr>
        <w:ind w:left="-240" w:leftChars="-100" w:firstLine="708"/>
        <w:jc w:val="right"/>
      </w:pPr>
      <w:r>
        <w:t>в отношении земельного участка,</w:t>
      </w:r>
    </w:p>
    <w:p>
      <w:pPr>
        <w:ind w:left="-240" w:leftChars="-100" w:firstLine="708"/>
        <w:jc w:val="right"/>
      </w:pPr>
      <w:r>
        <w:t>находящегося в государственной</w:t>
      </w:r>
    </w:p>
    <w:p>
      <w:pPr>
        <w:ind w:left="-240" w:leftChars="-100" w:firstLine="708"/>
        <w:jc w:val="right"/>
      </w:pPr>
      <w:r>
        <w:t>или муниципальной собственности"</w:t>
      </w:r>
    </w:p>
    <w:p>
      <w:pPr>
        <w:ind w:left="-240" w:leftChars="-100" w:firstLine="708"/>
        <w:jc w:val="right"/>
      </w:pPr>
    </w:p>
    <w:p>
      <w:pPr>
        <w:ind w:left="-240" w:leftChars="-100"/>
        <w:jc w:val="center"/>
      </w:pPr>
      <w:r>
        <w:t>Блок-схема</w:t>
      </w:r>
    </w:p>
    <w:p>
      <w:pPr>
        <w:ind w:left="-240" w:leftChars="-100"/>
        <w:jc w:val="center"/>
      </w:pPr>
      <w:r>
        <w:t>предоставления муниципальной услуги</w:t>
      </w:r>
    </w:p>
    <w:p>
      <w:pPr>
        <w:ind w:left="-240" w:leftChars="-100"/>
        <w:jc w:val="center"/>
      </w:pPr>
    </w:p>
    <w:p>
      <w:pPr>
        <w:ind w:left="-240" w:leftChars="-100"/>
        <w:jc w:val="center"/>
      </w:pPr>
      <w:r>
        <w:t>"Установление сервитута (публичного сервитута) в отношении земельного участка, находящегося в государственной или муниципальной собственности"</w:t>
      </w:r>
    </w:p>
    <w:p>
      <w:pPr>
        <w:ind w:left="-240" w:leftChars="-100"/>
        <w:jc w:val="cente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1470"/>
        <w:gridCol w:w="147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39" w:hRule="atLeast"/>
        </w:trPr>
        <w:tc>
          <w:tcPr>
            <w:tcW w:w="8820" w:type="dxa"/>
            <w:gridSpan w:val="4"/>
            <w:shd w:val="clear" w:color="auto" w:fill="auto"/>
            <w:noWrap w:val="0"/>
            <w:vAlign w:val="top"/>
          </w:tcPr>
          <w:p>
            <w:pPr>
              <w:jc w:val="center"/>
            </w:pPr>
            <w:r>
              <w:t>Подача заявителем заявлений о предоставлении муниципальной услуги</w:t>
            </w:r>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2674620</wp:posOffset>
                      </wp:positionH>
                      <wp:positionV relativeFrom="paragraph">
                        <wp:posOffset>46355</wp:posOffset>
                      </wp:positionV>
                      <wp:extent cx="76200" cy="261620"/>
                      <wp:effectExtent l="12700" t="12700" r="25400" b="30480"/>
                      <wp:wrapNone/>
                      <wp:docPr id="1" name="Стрелка вниз 1"/>
                      <wp:cNvGraphicFramePr/>
                      <a:graphic xmlns:a="http://schemas.openxmlformats.org/drawingml/2006/main">
                        <a:graphicData uri="http://schemas.microsoft.com/office/word/2010/wordprocessingShape">
                          <wps:wsp>
                            <wps:cNvSpPr/>
                            <wps:spPr>
                              <a:xfrm>
                                <a:off x="4520565" y="369951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0.6pt;margin-top:3.65pt;height:20.6pt;width:6pt;z-index:251659264;v-text-anchor:middle;mso-width-relative:page;mso-height-relative:page;" fillcolor="#4F81BD" filled="t" stroked="t" coordsize="21600,21600" o:gfxdata="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y6OM2AAAAAgBAAAPAAAAAAAAAAEAIAAAACIAAABkcnMvZG93bnJldi54bWxQ&#10;SwECFAAUAAAACACHTuJAIRukGqICAAA3BQAADgAAAAAAAAABACAAAAAnAQAAZHJzL2Uyb0RvYy54&#10;bWxQSwUGAAAAAAYABgBZAQAAOwYAAAAA&#10;" adj="18455,5400">
                      <v:fill on="t" focussize="0,0"/>
                      <v:stroke weight="2pt" color="#385D8A" joinstyle="round"/>
                      <v:imagedata o:title=""/>
                      <o:lock v:ext="edit" aspectratio="f"/>
                      <v:textbox>
                        <w:txbxContent>
                          <w:p/>
                        </w:txbxContent>
                      </v:textbox>
                    </v:shape>
                  </w:pict>
                </mc:Fallback>
              </mc:AlternateConten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39" w:hRule="atLeast"/>
        </w:trPr>
        <w:tc>
          <w:tcPr>
            <w:tcW w:w="2940" w:type="dxa"/>
            <w:shd w:val="clear" w:color="auto" w:fill="auto"/>
            <w:noWrap w:val="0"/>
            <w:vAlign w:val="top"/>
          </w:tcPr>
          <w:p>
            <w:pPr>
              <w:jc w:val="center"/>
            </w:pPr>
            <w:r>
              <w:t>МФЦ</w:t>
            </w:r>
          </w:p>
          <w:p>
            <w:pPr>
              <w:jc w:val="center"/>
            </w:pPr>
            <w:r>
              <w:rPr>
                <w:lang/>
              </w:rPr>
              <mc:AlternateContent>
                <mc:Choice Requires="wps">
                  <w:drawing>
                    <wp:anchor distT="0" distB="0" distL="114300" distR="114300" simplePos="0" relativeHeight="251660288" behindDoc="0" locked="0" layoutInCell="1" allowOverlap="1">
                      <wp:simplePos x="0" y="0"/>
                      <wp:positionH relativeFrom="column">
                        <wp:posOffset>826770</wp:posOffset>
                      </wp:positionH>
                      <wp:positionV relativeFrom="paragraph">
                        <wp:posOffset>127000</wp:posOffset>
                      </wp:positionV>
                      <wp:extent cx="76200" cy="261620"/>
                      <wp:effectExtent l="12700" t="12700" r="25400" b="30480"/>
                      <wp:wrapNone/>
                      <wp:docPr id="3" name="Стрелка вниз 3"/>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5.1pt;margin-top:10pt;height:20.6pt;width:6pt;z-index:251660288;v-text-anchor:middle;mso-width-relative:page;mso-height-relative:page;" fillcolor="#4F81BD" filled="t" stroked="t" coordsize="21600,21600" o:gfxdata="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Gq88&#10;ltcAAAAJAQAADwAAAAAAAAABACAAAAAiAAAAZHJzL2Rvd25yZXYueG1sUEsBAhQAFAAAAAgAh07i&#10;QHPdIjSVAgAAKwUAAA4AAAAAAAAAAQAgAAAAJgEAAGRycy9lMm9Eb2MueG1sUEsFBgAAAAAGAAYA&#10;WQEAAC0GAAAAAA==&#10;" adj="18455,5400">
                      <v:fill on="t" focussize="0,0"/>
                      <v:stroke weight="2pt" color="#385D8A" joinstyle="round"/>
                      <v:imagedata o:title=""/>
                      <o:lock v:ext="edit" aspectratio="f"/>
                      <v:textbox>
                        <w:txbxContent>
                          <w:p/>
                        </w:txbxContent>
                      </v:textbox>
                    </v:shape>
                  </w:pict>
                </mc:Fallback>
              </mc:AlternateContent>
            </w:r>
          </w:p>
          <w:p>
            <w:pPr>
              <w:jc w:val="center"/>
            </w:pPr>
          </w:p>
          <w:p>
            <w:pPr>
              <w:jc w:val="center"/>
            </w:pPr>
          </w:p>
        </w:tc>
        <w:tc>
          <w:tcPr>
            <w:tcW w:w="2940" w:type="dxa"/>
            <w:gridSpan w:val="2"/>
            <w:shd w:val="clear" w:color="auto" w:fill="auto"/>
            <w:noWrap w:val="0"/>
            <w:vAlign w:val="top"/>
          </w:tcPr>
          <w:p>
            <w:pPr>
              <w:jc w:val="center"/>
            </w:pPr>
            <w:r>
              <w:rPr>
                <w:lang/>
              </w:rPr>
              <mc:AlternateContent>
                <mc:Choice Requires="wps">
                  <w:drawing>
                    <wp:anchor distT="0" distB="0" distL="114300" distR="114300" simplePos="0" relativeHeight="251661312" behindDoc="0" locked="0" layoutInCell="1" allowOverlap="1">
                      <wp:simplePos x="0" y="0"/>
                      <wp:positionH relativeFrom="column">
                        <wp:posOffset>826770</wp:posOffset>
                      </wp:positionH>
                      <wp:positionV relativeFrom="paragraph">
                        <wp:posOffset>306705</wp:posOffset>
                      </wp:positionV>
                      <wp:extent cx="76200" cy="261620"/>
                      <wp:effectExtent l="12700" t="12700" r="25400" b="30480"/>
                      <wp:wrapNone/>
                      <wp:docPr id="4" name="Стрелка вниз 4"/>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5.1pt;margin-top:24.15pt;height:20.6pt;width:6pt;z-index:251661312;v-text-anchor:middle;mso-width-relative:page;mso-height-relative:page;" fillcolor="#4F81BD" filled="t" stroked="t" coordsize="21600,21600" o:gfxdata="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B0o&#10;gLHZAAAACQEAAA8AAAAAAAAAAQAgAAAAIgAAAGRycy9kb3ducmV2LnhtbFBLAQIUABQAAAAIAIdO&#10;4kCDO2BxlAIAACsFAAAOAAAAAAAAAAEAIAAAACgBAABkcnMvZTJvRG9jLnhtbFBLBQYAAAAABgAG&#10;AFkBAAAuBgAAAAA=&#10;" adj="18455,5400">
                      <v:fill on="t" focussize="0,0"/>
                      <v:stroke weight="2pt" color="#385D8A" joinstyle="round"/>
                      <v:imagedata o:title=""/>
                      <o:lock v:ext="edit" aspectratio="f"/>
                      <v:textbox>
                        <w:txbxContent>
                          <w:p/>
                        </w:txbxContent>
                      </v:textbox>
                    </v:shape>
                  </w:pict>
                </mc:Fallback>
              </mc:AlternateContent>
            </w:r>
            <w:r>
              <w:t>Уполномоченный орган</w:t>
            </w:r>
          </w:p>
        </w:tc>
        <w:tc>
          <w:tcPr>
            <w:tcW w:w="2940" w:type="dxa"/>
            <w:shd w:val="clear" w:color="auto" w:fill="auto"/>
            <w:noWrap w:val="0"/>
            <w:vAlign w:val="top"/>
          </w:tcPr>
          <w:p>
            <w:pPr>
              <w:jc w:val="center"/>
            </w:pPr>
            <w:r>
              <w:rPr>
                <w:lang/>
              </w:rPr>
              <mc:AlternateContent>
                <mc:Choice Requires="wps">
                  <w:drawing>
                    <wp:anchor distT="0" distB="0" distL="114300" distR="114300" simplePos="0" relativeHeight="251662336" behindDoc="0" locked="0" layoutInCell="1" allowOverlap="1">
                      <wp:simplePos x="0" y="0"/>
                      <wp:positionH relativeFrom="column">
                        <wp:posOffset>844550</wp:posOffset>
                      </wp:positionH>
                      <wp:positionV relativeFrom="paragraph">
                        <wp:posOffset>329565</wp:posOffset>
                      </wp:positionV>
                      <wp:extent cx="76200" cy="261620"/>
                      <wp:effectExtent l="12700" t="12700" r="25400" b="30480"/>
                      <wp:wrapNone/>
                      <wp:docPr id="5" name="Стрелка вниз 5"/>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6.5pt;margin-top:25.95pt;height:20.6pt;width:6pt;z-index:251662336;v-text-anchor:middle;mso-width-relative:page;mso-height-relative:page;" fillcolor="#4F81BD" filled="t" stroked="t" coordsize="21600,21600" o:gfxdata="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BmU&#10;Q3LZAAAACQEAAA8AAAAAAAAAAQAgAAAAIgAAAGRycy9kb3ducmV2LnhtbFBLAQIUABQAAAAIAIdO&#10;4kA+wv2klAIAACsFAAAOAAAAAAAAAAEAIAAAACgBAABkcnMvZTJvRG9jLnhtbFBLBQYAAAAABgAG&#10;AFkBAAAuBgAAAAA=&#10;" adj="18455,5400">
                      <v:fill on="t" focussize="0,0"/>
                      <v:stroke weight="2pt" color="#385D8A" joinstyle="round"/>
                      <v:imagedata o:title=""/>
                      <o:lock v:ext="edit" aspectratio="f"/>
                      <v:textbox>
                        <w:txbxContent>
                          <w:p/>
                        </w:txbxContent>
                      </v:textbox>
                    </v:shape>
                  </w:pict>
                </mc:Fallback>
              </mc:AlternateContent>
            </w:r>
            <w:r>
              <w:t>Посредствам ЕПГУ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6" w:hRule="atLeast"/>
        </w:trPr>
        <w:tc>
          <w:tcPr>
            <w:tcW w:w="8820" w:type="dxa"/>
            <w:gridSpan w:val="4"/>
            <w:shd w:val="clear" w:color="auto" w:fill="auto"/>
            <w:noWrap w:val="0"/>
            <w:vAlign w:val="top"/>
          </w:tcPr>
          <w:p>
            <w:pPr>
              <w:jc w:val="center"/>
            </w:pPr>
            <w:r>
              <w:t>Прием заявления и документов, регистрация заявления</w:t>
            </w:r>
          </w:p>
          <w:p>
            <w:pPr>
              <w:jc w:val="center"/>
            </w:pPr>
            <w:r>
              <w:rPr>
                <w:lang/>
              </w:rPr>
              <mc:AlternateContent>
                <mc:Choice Requires="wps">
                  <w:drawing>
                    <wp:anchor distT="0" distB="0" distL="114300" distR="114300" simplePos="0" relativeHeight="251663360" behindDoc="0" locked="0" layoutInCell="1" allowOverlap="1">
                      <wp:simplePos x="0" y="0"/>
                      <wp:positionH relativeFrom="column">
                        <wp:posOffset>2696210</wp:posOffset>
                      </wp:positionH>
                      <wp:positionV relativeFrom="paragraph">
                        <wp:posOffset>41910</wp:posOffset>
                      </wp:positionV>
                      <wp:extent cx="76200" cy="261620"/>
                      <wp:effectExtent l="12700" t="12700" r="25400" b="30480"/>
                      <wp:wrapNone/>
                      <wp:docPr id="6" name="Стрелка вниз 6"/>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2.3pt;margin-top:3.3pt;height:20.6pt;width:6pt;z-index:251663360;v-text-anchor:middle;mso-width-relative:page;mso-height-relative:page;" fillcolor="#4F81BD" filled="t" stroked="t" coordsize="21600,21600" o:gfxdata="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VtZS&#10;ydgAAAAIAQAADwAAAAAAAAABACAAAAAiAAAAZHJzL2Rvd25yZXYueG1sUEsBAhQAFAAAAAgAh07i&#10;QLjOKgGUAgAAKwUAAA4AAAAAAAAAAQAgAAAAJwEAAGRycy9lMm9Eb2MueG1sUEsFBgAAAAAGAAYA&#10;WQEAAC0GAAAAAA==&#10;" adj="18455,5400">
                      <v:fill on="t" focussize="0,0"/>
                      <v:stroke weight="2pt" color="#385D8A" joinstyle="round"/>
                      <v:imagedata o:title=""/>
                      <o:lock v:ext="edit" aspectratio="f"/>
                      <v:textbox>
                        <w:txbxContent>
                          <w:p/>
                        </w:txbxContent>
                      </v:textbox>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6" w:hRule="atLeast"/>
        </w:trPr>
        <w:tc>
          <w:tcPr>
            <w:tcW w:w="8820" w:type="dxa"/>
            <w:gridSpan w:val="4"/>
            <w:shd w:val="clear" w:color="auto" w:fill="auto"/>
            <w:noWrap w:val="0"/>
            <w:vAlign w:val="top"/>
          </w:tcPr>
          <w:p>
            <w:pPr>
              <w:jc w:val="center"/>
            </w:pPr>
            <w:r>
              <w:t>Получение сведений посредством СМЭВ</w:t>
            </w:r>
          </w:p>
          <w:p>
            <w:pPr>
              <w:jc w:val="center"/>
            </w:pPr>
            <w:r>
              <w:rPr>
                <w:lang/>
              </w:rPr>
              <mc:AlternateContent>
                <mc:Choice Requires="wps">
                  <w:drawing>
                    <wp:anchor distT="0" distB="0" distL="114300" distR="114300" simplePos="0" relativeHeight="251665408" behindDoc="0" locked="0" layoutInCell="1" allowOverlap="1">
                      <wp:simplePos x="0" y="0"/>
                      <wp:positionH relativeFrom="column">
                        <wp:posOffset>1407795</wp:posOffset>
                      </wp:positionH>
                      <wp:positionV relativeFrom="paragraph">
                        <wp:posOffset>135255</wp:posOffset>
                      </wp:positionV>
                      <wp:extent cx="85090" cy="806450"/>
                      <wp:effectExtent l="12700" t="12700" r="16510" b="19050"/>
                      <wp:wrapNone/>
                      <wp:docPr id="7" name="Стрелка вниз 7"/>
                      <wp:cNvGraphicFramePr/>
                      <a:graphic xmlns:a="http://schemas.openxmlformats.org/drawingml/2006/main">
                        <a:graphicData uri="http://schemas.microsoft.com/office/word/2010/wordprocessingShape">
                          <wps:wsp>
                            <wps:cNvSpPr/>
                            <wps:spPr>
                              <a:xfrm>
                                <a:off x="0" y="0"/>
                                <a:ext cx="85090" cy="80645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10.85pt;margin-top:10.65pt;height:63.5pt;width:6.7pt;z-index:251665408;v-text-anchor:middle;mso-width-relative:page;mso-height-relative:page;" fillcolor="#4F81BD" filled="t" stroked="t" coordsize="21600,21600" o:gfxdata="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Bj66vPZAAAACgEAAA8AAAAAAAAAAQAgAAAAIgAAAGRycy9kb3ducmV2LnhtbFBLAQIUABQAAAAI&#10;AIdO4kArKA9UlwIAACsFAAAOAAAAAAAAAAEAIAAAACgBAABkcnMvZTJvRG9jLnhtbFBLBQYAAAAA&#10;BgAGAFkBAAAxBgAAAAA=&#10;" adj="20461,5400">
                      <v:fill on="t" focussize="0,0"/>
                      <v:stroke weight="2pt" color="#385D8A" joinstyle="round"/>
                      <v:imagedata o:title=""/>
                      <o:lock v:ext="edit" aspectratio="f"/>
                      <v:textbox>
                        <w:txbxContent>
                          <w:p/>
                        </w:txbxContent>
                      </v:textbox>
                    </v:shape>
                  </w:pict>
                </mc:Fallback>
              </mc:AlternateContent>
            </w:r>
            <w:r>
              <w:rPr>
                <w:lang/>
              </w:rPr>
              <mc:AlternateContent>
                <mc:Choice Requires="wps">
                  <w:drawing>
                    <wp:anchor distT="0" distB="0" distL="114300" distR="114300" simplePos="0" relativeHeight="251664384" behindDoc="0" locked="0" layoutInCell="1" allowOverlap="1">
                      <wp:simplePos x="0" y="0"/>
                      <wp:positionH relativeFrom="column">
                        <wp:posOffset>3757930</wp:posOffset>
                      </wp:positionH>
                      <wp:positionV relativeFrom="paragraph">
                        <wp:posOffset>43180</wp:posOffset>
                      </wp:positionV>
                      <wp:extent cx="76200" cy="261620"/>
                      <wp:effectExtent l="12700" t="12700" r="25400" b="30480"/>
                      <wp:wrapNone/>
                      <wp:docPr id="8" name="Стрелка вниз 8"/>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5.9pt;margin-top:3.4pt;height:20.6pt;width:6pt;z-index:251664384;v-text-anchor:middle;mso-width-relative:page;mso-height-relative:page;" fillcolor="#4F81BD" filled="t" stroked="t" coordsize="21600,21600" o:gfxdata="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HMy&#10;BWPZAAAACAEAAA8AAAAAAAAAAQAgAAAAIgAAAGRycy9kb3ducmV2LnhtbFBLAQIUABQAAAAIAIdO&#10;4kBYA6+LlAIAACsFAAAOAAAAAAAAAAEAIAAAACgBAABkcnMvZTJvRG9jLnhtbFBLBQYAAAAABgAG&#10;AFkBAAAuBgAAAAA=&#10;" adj="18455,5400">
                      <v:fill on="t" focussize="0,0"/>
                      <v:stroke weight="2pt" color="#385D8A" joinstyle="round"/>
                      <v:imagedata o:title=""/>
                      <o:lock v:ext="edit" aspectratio="f"/>
                      <v:textbox>
                        <w:txbxContent>
                          <w:p/>
                        </w:txbxContent>
                      </v:textbox>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6" w:hRule="atLeast"/>
        </w:trPr>
        <w:tc>
          <w:tcPr>
            <w:tcW w:w="2940" w:type="dxa"/>
            <w:tcBorders>
              <w:left w:val="nil"/>
            </w:tcBorders>
            <w:shd w:val="clear" w:color="auto" w:fill="auto"/>
            <w:noWrap w:val="0"/>
            <w:vAlign w:val="top"/>
          </w:tcPr>
          <w:p>
            <w:pPr>
              <w:jc w:val="center"/>
            </w:pPr>
          </w:p>
        </w:tc>
        <w:tc>
          <w:tcPr>
            <w:tcW w:w="5880" w:type="dxa"/>
            <w:gridSpan w:val="3"/>
            <w:shd w:val="clear" w:color="auto" w:fill="auto"/>
            <w:noWrap w:val="0"/>
            <w:vAlign w:val="top"/>
          </w:tcPr>
          <w:p>
            <w:pPr>
              <w:jc w:val="center"/>
            </w:pPr>
            <w:r>
              <w:t>Извещение правообладателей земельных участков (для подуслуги 2)</w:t>
            </w:r>
          </w:p>
          <w:p>
            <w:pPr>
              <w:jc w:val="center"/>
            </w:pPr>
            <w:r>
              <w:rPr>
                <w:lang/>
              </w:rPr>
              <mc:AlternateContent>
                <mc:Choice Requires="wps">
                  <w:drawing>
                    <wp:anchor distT="0" distB="0" distL="114300" distR="114300" simplePos="0" relativeHeight="251666432" behindDoc="0" locked="0" layoutInCell="1" allowOverlap="1">
                      <wp:simplePos x="0" y="0"/>
                      <wp:positionH relativeFrom="column">
                        <wp:posOffset>1905000</wp:posOffset>
                      </wp:positionH>
                      <wp:positionV relativeFrom="paragraph">
                        <wp:posOffset>33655</wp:posOffset>
                      </wp:positionV>
                      <wp:extent cx="76200" cy="261620"/>
                      <wp:effectExtent l="12700" t="12700" r="25400" b="30480"/>
                      <wp:wrapNone/>
                      <wp:docPr id="9" name="Стрелка вниз 9"/>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50pt;margin-top:2.65pt;height:20.6pt;width:6pt;z-index:251666432;v-text-anchor:middle;mso-width-relative:page;mso-height-relative:page;" fillcolor="#4F81BD" filled="t" stroked="t" coordsize="21600,21600" o:gfxdata="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w/&#10;FXzZAAAACAEAAA8AAAAAAAAAAQAgAAAAIgAAAGRycy9kb3ducmV2LnhtbFBLAQIUABQAAAAIAIdO&#10;4kDl+jJelAIAACsFAAAOAAAAAAAAAAEAIAAAACgBAABkcnMvZTJvRG9jLnhtbFBLBQYAAAAABgAG&#10;AFkBAAAuBgAAAAA=&#10;" adj="18455,5400">
                      <v:fill on="t" focussize="0,0"/>
                      <v:stroke weight="2pt" color="#385D8A" joinstyle="round"/>
                      <v:imagedata o:title=""/>
                      <o:lock v:ext="edit" aspectratio="f"/>
                      <v:textbox>
                        <w:txbxContent>
                          <w:p/>
                        </w:txbxContent>
                      </v:textbox>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1" w:hRule="atLeast"/>
        </w:trPr>
        <w:tc>
          <w:tcPr>
            <w:tcW w:w="8820" w:type="dxa"/>
            <w:gridSpan w:val="4"/>
            <w:shd w:val="clear" w:color="auto" w:fill="auto"/>
            <w:noWrap w:val="0"/>
            <w:vAlign w:val="top"/>
          </w:tcPr>
          <w:p>
            <w:pPr>
              <w:jc w:val="center"/>
            </w:pPr>
            <w:r>
              <w:t>Рассмотрение документов и сведений, принятие решения о предоставлении или об отказе в предоставлении муниципальной услуги</w:t>
            </w:r>
          </w:p>
          <w:p>
            <w:pPr>
              <w:jc w:val="center"/>
            </w:pPr>
            <w:r>
              <w:rPr>
                <w:lang/>
              </w:rPr>
              <mc:AlternateContent>
                <mc:Choice Requires="wps">
                  <w:drawing>
                    <wp:anchor distT="0" distB="0" distL="114300" distR="114300" simplePos="0" relativeHeight="251667456" behindDoc="0" locked="0" layoutInCell="1" allowOverlap="1">
                      <wp:simplePos x="0" y="0"/>
                      <wp:positionH relativeFrom="column">
                        <wp:posOffset>2738120</wp:posOffset>
                      </wp:positionH>
                      <wp:positionV relativeFrom="paragraph">
                        <wp:posOffset>52070</wp:posOffset>
                      </wp:positionV>
                      <wp:extent cx="76200" cy="261620"/>
                      <wp:effectExtent l="12700" t="12700" r="25400" b="30480"/>
                      <wp:wrapNone/>
                      <wp:docPr id="10" name="Стрелка вниз 10"/>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5.6pt;margin-top:4.1pt;height:20.6pt;width:6pt;z-index:251667456;v-text-anchor:middle;mso-width-relative:page;mso-height-relative:page;" fillcolor="#4F81BD" filled="t" stroked="t" coordsize="21600,21600" o:gfxdata="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5UEy&#10;EtgAAAAIAQAADwAAAAAAAAABACAAAAAiAAAAZHJzL2Rvd25yZXYueG1sUEsBAhQAFAAAAAgAh07i&#10;QJHhqS+UAgAALQUAAA4AAAAAAAAAAQAgAAAAJwEAAGRycy9lMm9Eb2MueG1sUEsFBgAAAAAGAAYA&#10;WQEAAC0GAAAAAA==&#10;" adj="18455,5400">
                      <v:fill on="t" focussize="0,0"/>
                      <v:stroke weight="2pt" color="#385D8A" joinstyle="round"/>
                      <v:imagedata o:title=""/>
                      <o:lock v:ext="edit" aspectratio="f"/>
                      <v:textbox>
                        <w:txbxContent>
                          <w:p/>
                        </w:txbxContent>
                      </v:textbox>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1" w:hRule="atLeast"/>
        </w:trPr>
        <w:tc>
          <w:tcPr>
            <w:tcW w:w="4410" w:type="dxa"/>
            <w:gridSpan w:val="2"/>
            <w:shd w:val="clear" w:color="auto" w:fill="auto"/>
            <w:noWrap w:val="0"/>
            <w:vAlign w:val="top"/>
          </w:tcPr>
          <w:p>
            <w:pPr>
              <w:jc w:val="center"/>
            </w:pPr>
            <w:r>
              <w:t>Решение о предоставлении муниципальной услуги</w:t>
            </w:r>
          </w:p>
          <w:p>
            <w:pPr>
              <w:jc w:val="center"/>
            </w:pPr>
            <w:r>
              <w:rPr>
                <w:lang/>
              </w:rPr>
              <mc:AlternateContent>
                <mc:Choice Requires="wps">
                  <w:drawing>
                    <wp:anchor distT="0" distB="0" distL="114300" distR="114300" simplePos="0" relativeHeight="251668480" behindDoc="0" locked="0" layoutInCell="1" allowOverlap="1">
                      <wp:simplePos x="0" y="0"/>
                      <wp:positionH relativeFrom="column">
                        <wp:posOffset>1310640</wp:posOffset>
                      </wp:positionH>
                      <wp:positionV relativeFrom="paragraph">
                        <wp:posOffset>41910</wp:posOffset>
                      </wp:positionV>
                      <wp:extent cx="76200" cy="261620"/>
                      <wp:effectExtent l="12700" t="12700" r="25400" b="30480"/>
                      <wp:wrapNone/>
                      <wp:docPr id="11" name="Стрелка вниз 11"/>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03.2pt;margin-top:3.3pt;height:20.6pt;width:6pt;z-index:251668480;v-text-anchor:middle;mso-width-relative:page;mso-height-relative:page;" fillcolor="#4F81BD" filled="t" stroked="t" coordsize="21600,21600" o:gfxdata="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ymr6&#10;ztgAAAAIAQAADwAAAAAAAAABACAAAAAiAAAAZHJzL2Rvd25yZXYueG1sUEsBAhQAFAAAAAgAh07i&#10;QLP0OY+UAgAALQUAAA4AAAAAAAAAAQAgAAAAJwEAAGRycy9lMm9Eb2MueG1sUEsFBgAAAAAGAAYA&#10;WQEAAC0GAAAAAA==&#10;" adj="18455,5400">
                      <v:fill on="t" focussize="0,0"/>
                      <v:stroke weight="2pt" color="#385D8A" joinstyle="round"/>
                      <v:imagedata o:title=""/>
                      <o:lock v:ext="edit" aspectratio="f"/>
                      <v:textbox>
                        <w:txbxContent>
                          <w:p/>
                        </w:txbxContent>
                      </v:textbox>
                    </v:shape>
                  </w:pict>
                </mc:Fallback>
              </mc:AlternateContent>
            </w:r>
          </w:p>
          <w:p>
            <w:pPr>
              <w:jc w:val="center"/>
            </w:pPr>
          </w:p>
        </w:tc>
        <w:tc>
          <w:tcPr>
            <w:tcW w:w="4410" w:type="dxa"/>
            <w:gridSpan w:val="2"/>
            <w:shd w:val="clear" w:color="auto" w:fill="auto"/>
            <w:noWrap w:val="0"/>
            <w:vAlign w:val="top"/>
          </w:tcPr>
          <w:p>
            <w:pPr>
              <w:jc w:val="center"/>
            </w:pPr>
            <w:r>
              <w:rPr>
                <w:lang/>
              </w:rPr>
              <mc:AlternateContent>
                <mc:Choice Requires="wps">
                  <w:drawing>
                    <wp:anchor distT="0" distB="0" distL="114300" distR="114300" simplePos="0" relativeHeight="251669504" behindDoc="0" locked="0" layoutInCell="1" allowOverlap="1">
                      <wp:simplePos x="0" y="0"/>
                      <wp:positionH relativeFrom="column">
                        <wp:posOffset>1259840</wp:posOffset>
                      </wp:positionH>
                      <wp:positionV relativeFrom="paragraph">
                        <wp:posOffset>397510</wp:posOffset>
                      </wp:positionV>
                      <wp:extent cx="76200" cy="261620"/>
                      <wp:effectExtent l="12700" t="12700" r="25400" b="30480"/>
                      <wp:wrapNone/>
                      <wp:docPr id="12" name="Стрелка вниз 12"/>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99.2pt;margin-top:31.3pt;height:20.6pt;width:6pt;z-index:251669504;v-text-anchor:middle;mso-width-relative:page;mso-height-relative:page;" fillcolor="#4F81BD" filled="t" stroked="t" coordsize="21600,21600" o:gfxdata="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54EB49kAAAAKAQAADwAAAAAAAAABACAAAAAiAAAAZHJzL2Rvd25yZXYueG1sUEsBAhQAFAAAAAgA&#10;h07iQJTN+LWWAgAALQUAAA4AAAAAAAAAAQAgAAAAKAEAAGRycy9lMm9Eb2MueG1sUEsFBgAAAAAG&#10;AAYAWQEAADAGAAAAAA==&#10;" adj="18455,5400">
                      <v:fill on="t" focussize="0,0"/>
                      <v:stroke weight="2pt" color="#385D8A" joinstyle="round"/>
                      <v:imagedata o:title=""/>
                      <o:lock v:ext="edit" aspectratio="f"/>
                      <v:textbox>
                        <w:txbxContent>
                          <w:p/>
                        </w:txbxContent>
                      </v:textbox>
                    </v:shape>
                  </w:pict>
                </mc:Fallback>
              </mc:AlternateContent>
            </w:r>
            <w:r>
              <w:t>Решение об отказе в предоставлении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1" w:hRule="atLeast"/>
        </w:trPr>
        <w:tc>
          <w:tcPr>
            <w:tcW w:w="8820" w:type="dxa"/>
            <w:gridSpan w:val="4"/>
            <w:shd w:val="clear" w:color="auto" w:fill="auto"/>
            <w:noWrap w:val="0"/>
            <w:vAlign w:val="top"/>
          </w:tcPr>
          <w:p>
            <w:pPr>
              <w:jc w:val="center"/>
            </w:pPr>
            <w:r>
              <w:t>Выдача результата предоставления муниципальной услуги</w:t>
            </w:r>
          </w:p>
        </w:tc>
      </w:tr>
    </w:tbl>
    <w:p>
      <w:pPr>
        <w:ind w:left="-240" w:leftChars="-100"/>
        <w:jc w:val="center"/>
      </w:pPr>
    </w:p>
    <w:p>
      <w:pPr>
        <w:jc w:val="both"/>
      </w:pPr>
    </w:p>
    <w:sectPr>
      <w:pgSz w:w="11906" w:h="16838"/>
      <w:pgMar w:top="833" w:right="851" w:bottom="992" w:left="1559" w:header="284" w:footer="125"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Verdana">
    <w:panose1 w:val="020B0604030504040204"/>
    <w:charset w:val="CC"/>
    <w:family w:val="swiss"/>
    <w:pitch w:val="default"/>
    <w:sig w:usb0="A00006FF" w:usb1="4000205B" w:usb2="0000001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Times">
    <w:altName w:val="Times New Roman"/>
    <w:panose1 w:val="00000000000000000000"/>
    <w:charset w:val="CC"/>
    <w:family w:val="roman"/>
    <w:pitch w:val="default"/>
    <w:sig w:usb0="E0002AFF" w:usb1="C0007841" w:usb2="00000009" w:usb3="00000000" w:csb0="000001FF" w:csb1="00000000"/>
  </w:font>
  <w:font w:name="MS Mincho">
    <w:altName w:val="Yu Gothic"/>
    <w:panose1 w:val="00000000000000000000"/>
    <w:charset w:val="80"/>
    <w:family w:val="modern"/>
    <w:pitch w:val="default"/>
    <w:sig w:usb0="E00002FF" w:usb1="6AC7FDFB" w:usb2="00000012" w:usb3="00000000" w:csb0="0002009F"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rPr>
      <w:t>25</w:t>
    </w:r>
    <w:r>
      <w:fldChar w:fldCharType="end"/>
    </w:r>
  </w:p>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137F3"/>
    <w:multiLevelType w:val="singleLevel"/>
    <w:tmpl w:val="664137F3"/>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4ED1"/>
    <w:rsid w:val="00035135"/>
    <w:rsid w:val="00035E77"/>
    <w:rsid w:val="00036456"/>
    <w:rsid w:val="00036465"/>
    <w:rsid w:val="000368BE"/>
    <w:rsid w:val="000376CD"/>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5BA"/>
    <w:rsid w:val="0006560E"/>
    <w:rsid w:val="000666B5"/>
    <w:rsid w:val="00067545"/>
    <w:rsid w:val="00070047"/>
    <w:rsid w:val="000707A9"/>
    <w:rsid w:val="00071617"/>
    <w:rsid w:val="00071682"/>
    <w:rsid w:val="000719D7"/>
    <w:rsid w:val="00071D7A"/>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7C0"/>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4A0C"/>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4B7B"/>
    <w:rsid w:val="000A573A"/>
    <w:rsid w:val="000A5CDF"/>
    <w:rsid w:val="000A5EB6"/>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4D33"/>
    <w:rsid w:val="000F4E04"/>
    <w:rsid w:val="000F4EAC"/>
    <w:rsid w:val="000F5204"/>
    <w:rsid w:val="000F5FF0"/>
    <w:rsid w:val="000F66A5"/>
    <w:rsid w:val="000F694C"/>
    <w:rsid w:val="000F6C62"/>
    <w:rsid w:val="000F6F80"/>
    <w:rsid w:val="000F7938"/>
    <w:rsid w:val="000F7C8A"/>
    <w:rsid w:val="000F7F66"/>
    <w:rsid w:val="00100C84"/>
    <w:rsid w:val="00100EEF"/>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4BA2"/>
    <w:rsid w:val="00135031"/>
    <w:rsid w:val="001352E5"/>
    <w:rsid w:val="001353B6"/>
    <w:rsid w:val="00137DCC"/>
    <w:rsid w:val="001401B2"/>
    <w:rsid w:val="0014056B"/>
    <w:rsid w:val="00140D64"/>
    <w:rsid w:val="00140E54"/>
    <w:rsid w:val="001415FE"/>
    <w:rsid w:val="001418F5"/>
    <w:rsid w:val="00141B18"/>
    <w:rsid w:val="00141FF1"/>
    <w:rsid w:val="001427C4"/>
    <w:rsid w:val="00142FB4"/>
    <w:rsid w:val="001436F7"/>
    <w:rsid w:val="00144667"/>
    <w:rsid w:val="00144A99"/>
    <w:rsid w:val="00144E05"/>
    <w:rsid w:val="00145372"/>
    <w:rsid w:val="00145C75"/>
    <w:rsid w:val="00145EF2"/>
    <w:rsid w:val="001467A7"/>
    <w:rsid w:val="001467BB"/>
    <w:rsid w:val="00146A20"/>
    <w:rsid w:val="00146AAB"/>
    <w:rsid w:val="00146F31"/>
    <w:rsid w:val="00150365"/>
    <w:rsid w:val="00150EAC"/>
    <w:rsid w:val="0015190E"/>
    <w:rsid w:val="00151D71"/>
    <w:rsid w:val="00152EA7"/>
    <w:rsid w:val="0015367D"/>
    <w:rsid w:val="00153693"/>
    <w:rsid w:val="00153A76"/>
    <w:rsid w:val="0015410A"/>
    <w:rsid w:val="00154F05"/>
    <w:rsid w:val="00155166"/>
    <w:rsid w:val="00156805"/>
    <w:rsid w:val="00156B5F"/>
    <w:rsid w:val="001571F6"/>
    <w:rsid w:val="00157328"/>
    <w:rsid w:val="0015782A"/>
    <w:rsid w:val="001579C1"/>
    <w:rsid w:val="001604D5"/>
    <w:rsid w:val="00161B32"/>
    <w:rsid w:val="00161C1F"/>
    <w:rsid w:val="001636DF"/>
    <w:rsid w:val="001638C4"/>
    <w:rsid w:val="00164BF4"/>
    <w:rsid w:val="00164D4E"/>
    <w:rsid w:val="00164FE9"/>
    <w:rsid w:val="0016580E"/>
    <w:rsid w:val="00166FAE"/>
    <w:rsid w:val="001675D3"/>
    <w:rsid w:val="00167897"/>
    <w:rsid w:val="00167B91"/>
    <w:rsid w:val="00167C89"/>
    <w:rsid w:val="00170D70"/>
    <w:rsid w:val="0017159A"/>
    <w:rsid w:val="00172412"/>
    <w:rsid w:val="00172A8C"/>
    <w:rsid w:val="00173232"/>
    <w:rsid w:val="001739E7"/>
    <w:rsid w:val="00173DF2"/>
    <w:rsid w:val="00174B53"/>
    <w:rsid w:val="00176933"/>
    <w:rsid w:val="00176E25"/>
    <w:rsid w:val="0017714D"/>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445A"/>
    <w:rsid w:val="001C4990"/>
    <w:rsid w:val="001C4A36"/>
    <w:rsid w:val="001C4F0C"/>
    <w:rsid w:val="001C521D"/>
    <w:rsid w:val="001C6CBE"/>
    <w:rsid w:val="001C6DD4"/>
    <w:rsid w:val="001C72BD"/>
    <w:rsid w:val="001C7760"/>
    <w:rsid w:val="001C7EA6"/>
    <w:rsid w:val="001D0639"/>
    <w:rsid w:val="001D07CE"/>
    <w:rsid w:val="001D100A"/>
    <w:rsid w:val="001D138C"/>
    <w:rsid w:val="001D19A4"/>
    <w:rsid w:val="001D20E4"/>
    <w:rsid w:val="001D217B"/>
    <w:rsid w:val="001D3B04"/>
    <w:rsid w:val="001D3D40"/>
    <w:rsid w:val="001D3F6F"/>
    <w:rsid w:val="001D451A"/>
    <w:rsid w:val="001D48F1"/>
    <w:rsid w:val="001D675C"/>
    <w:rsid w:val="001D6AD1"/>
    <w:rsid w:val="001D6AE7"/>
    <w:rsid w:val="001D6F5A"/>
    <w:rsid w:val="001D7559"/>
    <w:rsid w:val="001D78A6"/>
    <w:rsid w:val="001D7ED1"/>
    <w:rsid w:val="001E0DF3"/>
    <w:rsid w:val="001E14B4"/>
    <w:rsid w:val="001E1ABD"/>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07D86"/>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5EE7"/>
    <w:rsid w:val="00227356"/>
    <w:rsid w:val="00227588"/>
    <w:rsid w:val="00227A79"/>
    <w:rsid w:val="00227B91"/>
    <w:rsid w:val="0023014D"/>
    <w:rsid w:val="00230C1E"/>
    <w:rsid w:val="00231480"/>
    <w:rsid w:val="0023205A"/>
    <w:rsid w:val="00232515"/>
    <w:rsid w:val="00233322"/>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4AA"/>
    <w:rsid w:val="00250DD7"/>
    <w:rsid w:val="00251420"/>
    <w:rsid w:val="00251527"/>
    <w:rsid w:val="002515DD"/>
    <w:rsid w:val="00251698"/>
    <w:rsid w:val="00251F57"/>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C83"/>
    <w:rsid w:val="00281DB8"/>
    <w:rsid w:val="002822B3"/>
    <w:rsid w:val="002824FF"/>
    <w:rsid w:val="00282C5A"/>
    <w:rsid w:val="00283361"/>
    <w:rsid w:val="002838BB"/>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96F9E"/>
    <w:rsid w:val="002A017D"/>
    <w:rsid w:val="002A1099"/>
    <w:rsid w:val="002A1195"/>
    <w:rsid w:val="002A163D"/>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3520"/>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10B"/>
    <w:rsid w:val="002F2E64"/>
    <w:rsid w:val="002F31B9"/>
    <w:rsid w:val="002F344A"/>
    <w:rsid w:val="002F3537"/>
    <w:rsid w:val="002F374D"/>
    <w:rsid w:val="002F38DD"/>
    <w:rsid w:val="002F3D4F"/>
    <w:rsid w:val="002F4706"/>
    <w:rsid w:val="002F4B89"/>
    <w:rsid w:val="002F4F5A"/>
    <w:rsid w:val="002F4F9B"/>
    <w:rsid w:val="002F65D9"/>
    <w:rsid w:val="002F71EF"/>
    <w:rsid w:val="002F7453"/>
    <w:rsid w:val="002F773F"/>
    <w:rsid w:val="0030025A"/>
    <w:rsid w:val="00300656"/>
    <w:rsid w:val="00300B7E"/>
    <w:rsid w:val="0030173C"/>
    <w:rsid w:val="003031B7"/>
    <w:rsid w:val="003033AB"/>
    <w:rsid w:val="003037A5"/>
    <w:rsid w:val="00303AF7"/>
    <w:rsid w:val="003044BE"/>
    <w:rsid w:val="0030507F"/>
    <w:rsid w:val="00305627"/>
    <w:rsid w:val="003059AF"/>
    <w:rsid w:val="00307F1C"/>
    <w:rsid w:val="00310632"/>
    <w:rsid w:val="00311C1F"/>
    <w:rsid w:val="00311F60"/>
    <w:rsid w:val="003120A5"/>
    <w:rsid w:val="0031286A"/>
    <w:rsid w:val="00312CAC"/>
    <w:rsid w:val="00313589"/>
    <w:rsid w:val="00313C25"/>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07"/>
    <w:rsid w:val="0033212A"/>
    <w:rsid w:val="0033369F"/>
    <w:rsid w:val="00333B64"/>
    <w:rsid w:val="00334402"/>
    <w:rsid w:val="003344FA"/>
    <w:rsid w:val="00335222"/>
    <w:rsid w:val="0033630C"/>
    <w:rsid w:val="00336A22"/>
    <w:rsid w:val="00336DDD"/>
    <w:rsid w:val="00340078"/>
    <w:rsid w:val="00342578"/>
    <w:rsid w:val="003428AA"/>
    <w:rsid w:val="0034568A"/>
    <w:rsid w:val="00346393"/>
    <w:rsid w:val="00346617"/>
    <w:rsid w:val="00346D8B"/>
    <w:rsid w:val="00347569"/>
    <w:rsid w:val="00347FA3"/>
    <w:rsid w:val="003504C9"/>
    <w:rsid w:val="00351622"/>
    <w:rsid w:val="00351B9D"/>
    <w:rsid w:val="00351D18"/>
    <w:rsid w:val="0035230E"/>
    <w:rsid w:val="00352D6D"/>
    <w:rsid w:val="003533BA"/>
    <w:rsid w:val="003533BC"/>
    <w:rsid w:val="003534E7"/>
    <w:rsid w:val="003537F2"/>
    <w:rsid w:val="00353965"/>
    <w:rsid w:val="00353A5A"/>
    <w:rsid w:val="00353D77"/>
    <w:rsid w:val="00354720"/>
    <w:rsid w:val="003547F4"/>
    <w:rsid w:val="003554BD"/>
    <w:rsid w:val="00356557"/>
    <w:rsid w:val="00356ED9"/>
    <w:rsid w:val="0035743D"/>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15"/>
    <w:rsid w:val="003757DD"/>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3D83"/>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54E2"/>
    <w:rsid w:val="003C56E2"/>
    <w:rsid w:val="003C6787"/>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D0B"/>
    <w:rsid w:val="003E2E51"/>
    <w:rsid w:val="003E2F6E"/>
    <w:rsid w:val="003E3B8C"/>
    <w:rsid w:val="003E4270"/>
    <w:rsid w:val="003E4E29"/>
    <w:rsid w:val="003E50AA"/>
    <w:rsid w:val="003E5D48"/>
    <w:rsid w:val="003E5EFA"/>
    <w:rsid w:val="003F076E"/>
    <w:rsid w:val="003F0880"/>
    <w:rsid w:val="003F0B26"/>
    <w:rsid w:val="003F1857"/>
    <w:rsid w:val="003F1C4C"/>
    <w:rsid w:val="003F305A"/>
    <w:rsid w:val="003F3433"/>
    <w:rsid w:val="003F3FE4"/>
    <w:rsid w:val="003F41FF"/>
    <w:rsid w:val="003F42DC"/>
    <w:rsid w:val="003F444D"/>
    <w:rsid w:val="003F44AD"/>
    <w:rsid w:val="003F5289"/>
    <w:rsid w:val="003F58D7"/>
    <w:rsid w:val="003F6D9D"/>
    <w:rsid w:val="003F77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27DCE"/>
    <w:rsid w:val="00431742"/>
    <w:rsid w:val="00431A64"/>
    <w:rsid w:val="00432456"/>
    <w:rsid w:val="00432828"/>
    <w:rsid w:val="00432F37"/>
    <w:rsid w:val="0043373A"/>
    <w:rsid w:val="00433913"/>
    <w:rsid w:val="00433A11"/>
    <w:rsid w:val="004359F1"/>
    <w:rsid w:val="00435D26"/>
    <w:rsid w:val="0043728D"/>
    <w:rsid w:val="00437ADF"/>
    <w:rsid w:val="004401A6"/>
    <w:rsid w:val="00442FC2"/>
    <w:rsid w:val="00443CF7"/>
    <w:rsid w:val="0044473D"/>
    <w:rsid w:val="0044567F"/>
    <w:rsid w:val="00445DFF"/>
    <w:rsid w:val="00445FA8"/>
    <w:rsid w:val="00450DEE"/>
    <w:rsid w:val="00451764"/>
    <w:rsid w:val="00451F71"/>
    <w:rsid w:val="00453118"/>
    <w:rsid w:val="004536C3"/>
    <w:rsid w:val="004545E3"/>
    <w:rsid w:val="00454A22"/>
    <w:rsid w:val="00455154"/>
    <w:rsid w:val="004553DF"/>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6D57"/>
    <w:rsid w:val="0046761B"/>
    <w:rsid w:val="00467E7E"/>
    <w:rsid w:val="004709DB"/>
    <w:rsid w:val="00470AD1"/>
    <w:rsid w:val="004712B2"/>
    <w:rsid w:val="0047258A"/>
    <w:rsid w:val="00472BAB"/>
    <w:rsid w:val="004731C8"/>
    <w:rsid w:val="004731F7"/>
    <w:rsid w:val="00473745"/>
    <w:rsid w:val="0047380A"/>
    <w:rsid w:val="00473D9D"/>
    <w:rsid w:val="004747FE"/>
    <w:rsid w:val="0047488C"/>
    <w:rsid w:val="00474E63"/>
    <w:rsid w:val="004751D8"/>
    <w:rsid w:val="0047520B"/>
    <w:rsid w:val="00475599"/>
    <w:rsid w:val="00475926"/>
    <w:rsid w:val="004761E3"/>
    <w:rsid w:val="00476884"/>
    <w:rsid w:val="00477C64"/>
    <w:rsid w:val="00481286"/>
    <w:rsid w:val="0048146F"/>
    <w:rsid w:val="00481780"/>
    <w:rsid w:val="0048213A"/>
    <w:rsid w:val="0048306B"/>
    <w:rsid w:val="00483567"/>
    <w:rsid w:val="0048407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232"/>
    <w:rsid w:val="004A03F7"/>
    <w:rsid w:val="004A0784"/>
    <w:rsid w:val="004A2087"/>
    <w:rsid w:val="004A2729"/>
    <w:rsid w:val="004A2C70"/>
    <w:rsid w:val="004A2D68"/>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619"/>
    <w:rsid w:val="004C2DF9"/>
    <w:rsid w:val="004C2E54"/>
    <w:rsid w:val="004C3A3B"/>
    <w:rsid w:val="004C436A"/>
    <w:rsid w:val="004C4F73"/>
    <w:rsid w:val="004C5D01"/>
    <w:rsid w:val="004C67A8"/>
    <w:rsid w:val="004C6E3A"/>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222"/>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56C"/>
    <w:rsid w:val="00504625"/>
    <w:rsid w:val="00504650"/>
    <w:rsid w:val="00504F4B"/>
    <w:rsid w:val="0050532C"/>
    <w:rsid w:val="00505D16"/>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015"/>
    <w:rsid w:val="00525347"/>
    <w:rsid w:val="00526A96"/>
    <w:rsid w:val="00526EAC"/>
    <w:rsid w:val="0052720D"/>
    <w:rsid w:val="00527357"/>
    <w:rsid w:val="00527451"/>
    <w:rsid w:val="0053003E"/>
    <w:rsid w:val="00530542"/>
    <w:rsid w:val="00530C58"/>
    <w:rsid w:val="00530D24"/>
    <w:rsid w:val="0053174D"/>
    <w:rsid w:val="00531B87"/>
    <w:rsid w:val="00532FC5"/>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45D"/>
    <w:rsid w:val="0055488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30CE"/>
    <w:rsid w:val="005655F3"/>
    <w:rsid w:val="00565DF8"/>
    <w:rsid w:val="005666C3"/>
    <w:rsid w:val="00566B05"/>
    <w:rsid w:val="0056791A"/>
    <w:rsid w:val="00570518"/>
    <w:rsid w:val="00570875"/>
    <w:rsid w:val="0057087A"/>
    <w:rsid w:val="00571B9A"/>
    <w:rsid w:val="00571E0D"/>
    <w:rsid w:val="00572874"/>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798"/>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5C46"/>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BA4"/>
    <w:rsid w:val="005E6E08"/>
    <w:rsid w:val="005E776B"/>
    <w:rsid w:val="005F01DF"/>
    <w:rsid w:val="005F0555"/>
    <w:rsid w:val="005F1109"/>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354C"/>
    <w:rsid w:val="00613A49"/>
    <w:rsid w:val="00613DA5"/>
    <w:rsid w:val="00614B33"/>
    <w:rsid w:val="00614BEF"/>
    <w:rsid w:val="00614C73"/>
    <w:rsid w:val="00614C79"/>
    <w:rsid w:val="00615959"/>
    <w:rsid w:val="0061630D"/>
    <w:rsid w:val="00616710"/>
    <w:rsid w:val="00616868"/>
    <w:rsid w:val="00617DC6"/>
    <w:rsid w:val="006207EF"/>
    <w:rsid w:val="0062126D"/>
    <w:rsid w:val="00621C8A"/>
    <w:rsid w:val="00622442"/>
    <w:rsid w:val="00622E09"/>
    <w:rsid w:val="00623437"/>
    <w:rsid w:val="00624C4D"/>
    <w:rsid w:val="00624D3E"/>
    <w:rsid w:val="0062610A"/>
    <w:rsid w:val="006261D6"/>
    <w:rsid w:val="00626707"/>
    <w:rsid w:val="00627220"/>
    <w:rsid w:val="0062740F"/>
    <w:rsid w:val="00627509"/>
    <w:rsid w:val="00627D94"/>
    <w:rsid w:val="006304D3"/>
    <w:rsid w:val="00630A9B"/>
    <w:rsid w:val="00631944"/>
    <w:rsid w:val="00632753"/>
    <w:rsid w:val="00632969"/>
    <w:rsid w:val="006329E4"/>
    <w:rsid w:val="00633144"/>
    <w:rsid w:val="0063325C"/>
    <w:rsid w:val="006337B8"/>
    <w:rsid w:val="006337CC"/>
    <w:rsid w:val="00635031"/>
    <w:rsid w:val="00635171"/>
    <w:rsid w:val="00636085"/>
    <w:rsid w:val="00636099"/>
    <w:rsid w:val="006366CA"/>
    <w:rsid w:val="0064056F"/>
    <w:rsid w:val="00640FB3"/>
    <w:rsid w:val="00641219"/>
    <w:rsid w:val="00641220"/>
    <w:rsid w:val="0064165E"/>
    <w:rsid w:val="00641A2C"/>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959"/>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4B0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4BA"/>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4036"/>
    <w:rsid w:val="006B5535"/>
    <w:rsid w:val="006B554A"/>
    <w:rsid w:val="006B5571"/>
    <w:rsid w:val="006B56FA"/>
    <w:rsid w:val="006B6012"/>
    <w:rsid w:val="006B6849"/>
    <w:rsid w:val="006B7222"/>
    <w:rsid w:val="006B7E61"/>
    <w:rsid w:val="006C063E"/>
    <w:rsid w:val="006C1323"/>
    <w:rsid w:val="006C2380"/>
    <w:rsid w:val="006C2B5D"/>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732"/>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5CFC"/>
    <w:rsid w:val="006E7759"/>
    <w:rsid w:val="006E793E"/>
    <w:rsid w:val="006E7CF3"/>
    <w:rsid w:val="006F1212"/>
    <w:rsid w:val="006F1B57"/>
    <w:rsid w:val="006F1B70"/>
    <w:rsid w:val="006F29CB"/>
    <w:rsid w:val="006F4838"/>
    <w:rsid w:val="006F53B2"/>
    <w:rsid w:val="006F53C1"/>
    <w:rsid w:val="006F545A"/>
    <w:rsid w:val="006F54E9"/>
    <w:rsid w:val="006F5536"/>
    <w:rsid w:val="006F622C"/>
    <w:rsid w:val="007000B3"/>
    <w:rsid w:val="0070052B"/>
    <w:rsid w:val="007010E0"/>
    <w:rsid w:val="00701AB9"/>
    <w:rsid w:val="007022AD"/>
    <w:rsid w:val="007023D6"/>
    <w:rsid w:val="00702BCD"/>
    <w:rsid w:val="007034CA"/>
    <w:rsid w:val="00703CAD"/>
    <w:rsid w:val="007044E5"/>
    <w:rsid w:val="0070465D"/>
    <w:rsid w:val="007048A7"/>
    <w:rsid w:val="007048CE"/>
    <w:rsid w:val="0070495D"/>
    <w:rsid w:val="00704DF2"/>
    <w:rsid w:val="007056E8"/>
    <w:rsid w:val="0070654D"/>
    <w:rsid w:val="00706CBE"/>
    <w:rsid w:val="00706F50"/>
    <w:rsid w:val="00707958"/>
    <w:rsid w:val="00707B09"/>
    <w:rsid w:val="007105EE"/>
    <w:rsid w:val="007107A3"/>
    <w:rsid w:val="00710E75"/>
    <w:rsid w:val="007110A8"/>
    <w:rsid w:val="00711AC7"/>
    <w:rsid w:val="0071201D"/>
    <w:rsid w:val="007121FC"/>
    <w:rsid w:val="007126BC"/>
    <w:rsid w:val="00713335"/>
    <w:rsid w:val="007146B6"/>
    <w:rsid w:val="00715AA0"/>
    <w:rsid w:val="00716B35"/>
    <w:rsid w:val="00717481"/>
    <w:rsid w:val="00720876"/>
    <w:rsid w:val="00720A26"/>
    <w:rsid w:val="007222B3"/>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A67"/>
    <w:rsid w:val="007352CE"/>
    <w:rsid w:val="007368DC"/>
    <w:rsid w:val="00736944"/>
    <w:rsid w:val="00736B38"/>
    <w:rsid w:val="00737E70"/>
    <w:rsid w:val="007409CF"/>
    <w:rsid w:val="00741D24"/>
    <w:rsid w:val="00741FDB"/>
    <w:rsid w:val="00744015"/>
    <w:rsid w:val="0074435E"/>
    <w:rsid w:val="007453C2"/>
    <w:rsid w:val="007459F2"/>
    <w:rsid w:val="00746AA9"/>
    <w:rsid w:val="00747671"/>
    <w:rsid w:val="00750270"/>
    <w:rsid w:val="00750339"/>
    <w:rsid w:val="00750DEA"/>
    <w:rsid w:val="00750E59"/>
    <w:rsid w:val="00750F40"/>
    <w:rsid w:val="00751C91"/>
    <w:rsid w:val="0075204C"/>
    <w:rsid w:val="00752861"/>
    <w:rsid w:val="00752AB9"/>
    <w:rsid w:val="00753140"/>
    <w:rsid w:val="00753154"/>
    <w:rsid w:val="0075478C"/>
    <w:rsid w:val="00754868"/>
    <w:rsid w:val="0075516F"/>
    <w:rsid w:val="007563BD"/>
    <w:rsid w:val="0075673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5D1F"/>
    <w:rsid w:val="00786A15"/>
    <w:rsid w:val="00787BF3"/>
    <w:rsid w:val="00787E61"/>
    <w:rsid w:val="00790875"/>
    <w:rsid w:val="007916A3"/>
    <w:rsid w:val="00791A90"/>
    <w:rsid w:val="00792A15"/>
    <w:rsid w:val="00792B09"/>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310"/>
    <w:rsid w:val="007A79D9"/>
    <w:rsid w:val="007A7F49"/>
    <w:rsid w:val="007B0822"/>
    <w:rsid w:val="007B1153"/>
    <w:rsid w:val="007B13A7"/>
    <w:rsid w:val="007B1841"/>
    <w:rsid w:val="007B2018"/>
    <w:rsid w:val="007B2279"/>
    <w:rsid w:val="007B291F"/>
    <w:rsid w:val="007B3165"/>
    <w:rsid w:val="007B3EF6"/>
    <w:rsid w:val="007B4673"/>
    <w:rsid w:val="007B69D8"/>
    <w:rsid w:val="007B6C9D"/>
    <w:rsid w:val="007B74A4"/>
    <w:rsid w:val="007C0C82"/>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3F6"/>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740"/>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0F88"/>
    <w:rsid w:val="0083127B"/>
    <w:rsid w:val="00831418"/>
    <w:rsid w:val="00831BD6"/>
    <w:rsid w:val="00832FA0"/>
    <w:rsid w:val="008331E3"/>
    <w:rsid w:val="00833687"/>
    <w:rsid w:val="00833F28"/>
    <w:rsid w:val="00834BF5"/>
    <w:rsid w:val="00834EDC"/>
    <w:rsid w:val="00834EFC"/>
    <w:rsid w:val="00835912"/>
    <w:rsid w:val="0083654C"/>
    <w:rsid w:val="008369EA"/>
    <w:rsid w:val="008376EC"/>
    <w:rsid w:val="00840531"/>
    <w:rsid w:val="00840B3F"/>
    <w:rsid w:val="008412C7"/>
    <w:rsid w:val="0084142C"/>
    <w:rsid w:val="00841C28"/>
    <w:rsid w:val="00841E1B"/>
    <w:rsid w:val="0084226A"/>
    <w:rsid w:val="00842F7D"/>
    <w:rsid w:val="00843439"/>
    <w:rsid w:val="00843686"/>
    <w:rsid w:val="00843AAC"/>
    <w:rsid w:val="00843AE5"/>
    <w:rsid w:val="00844415"/>
    <w:rsid w:val="00844764"/>
    <w:rsid w:val="008459AD"/>
    <w:rsid w:val="00845F53"/>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38B0"/>
    <w:rsid w:val="00864210"/>
    <w:rsid w:val="0086492E"/>
    <w:rsid w:val="00864ABD"/>
    <w:rsid w:val="008663F1"/>
    <w:rsid w:val="0086692B"/>
    <w:rsid w:val="008669D4"/>
    <w:rsid w:val="00866A69"/>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35A8"/>
    <w:rsid w:val="008B4011"/>
    <w:rsid w:val="008B5496"/>
    <w:rsid w:val="008B5D61"/>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72A"/>
    <w:rsid w:val="008C7DF8"/>
    <w:rsid w:val="008D0C2F"/>
    <w:rsid w:val="008D0C8B"/>
    <w:rsid w:val="008D1242"/>
    <w:rsid w:val="008D1488"/>
    <w:rsid w:val="008D1706"/>
    <w:rsid w:val="008D18FC"/>
    <w:rsid w:val="008D1A25"/>
    <w:rsid w:val="008D1D11"/>
    <w:rsid w:val="008D485E"/>
    <w:rsid w:val="008D48C0"/>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E7D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79"/>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398"/>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1550"/>
    <w:rsid w:val="00952151"/>
    <w:rsid w:val="0095231F"/>
    <w:rsid w:val="00952A6D"/>
    <w:rsid w:val="00952C13"/>
    <w:rsid w:val="00953B3C"/>
    <w:rsid w:val="0095419B"/>
    <w:rsid w:val="009549E6"/>
    <w:rsid w:val="00955415"/>
    <w:rsid w:val="00955747"/>
    <w:rsid w:val="00955F66"/>
    <w:rsid w:val="009569F2"/>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67ED3"/>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2CC7"/>
    <w:rsid w:val="009C3031"/>
    <w:rsid w:val="009C5610"/>
    <w:rsid w:val="009C669F"/>
    <w:rsid w:val="009C7213"/>
    <w:rsid w:val="009C72CE"/>
    <w:rsid w:val="009D0F7A"/>
    <w:rsid w:val="009D1285"/>
    <w:rsid w:val="009D15A5"/>
    <w:rsid w:val="009D1A64"/>
    <w:rsid w:val="009D1DF2"/>
    <w:rsid w:val="009D1FFB"/>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5C3A"/>
    <w:rsid w:val="00A064D1"/>
    <w:rsid w:val="00A067D7"/>
    <w:rsid w:val="00A06EF5"/>
    <w:rsid w:val="00A07C2E"/>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C40"/>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65B3"/>
    <w:rsid w:val="00AA66C6"/>
    <w:rsid w:val="00AA7FB1"/>
    <w:rsid w:val="00AB186B"/>
    <w:rsid w:val="00AB1A08"/>
    <w:rsid w:val="00AB1FF7"/>
    <w:rsid w:val="00AB228C"/>
    <w:rsid w:val="00AB3988"/>
    <w:rsid w:val="00AB3F07"/>
    <w:rsid w:val="00AB439F"/>
    <w:rsid w:val="00AB4855"/>
    <w:rsid w:val="00AB492B"/>
    <w:rsid w:val="00AB4B9A"/>
    <w:rsid w:val="00AB4E3D"/>
    <w:rsid w:val="00AB625F"/>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059"/>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15C"/>
    <w:rsid w:val="00AF3276"/>
    <w:rsid w:val="00AF402B"/>
    <w:rsid w:val="00AF435D"/>
    <w:rsid w:val="00AF4F65"/>
    <w:rsid w:val="00AF5493"/>
    <w:rsid w:val="00AF5993"/>
    <w:rsid w:val="00AF64B4"/>
    <w:rsid w:val="00AF64F5"/>
    <w:rsid w:val="00AF72EE"/>
    <w:rsid w:val="00AF7EBB"/>
    <w:rsid w:val="00B006E7"/>
    <w:rsid w:val="00B00A95"/>
    <w:rsid w:val="00B01BFE"/>
    <w:rsid w:val="00B02178"/>
    <w:rsid w:val="00B042B0"/>
    <w:rsid w:val="00B05BD6"/>
    <w:rsid w:val="00B07122"/>
    <w:rsid w:val="00B07996"/>
    <w:rsid w:val="00B102C8"/>
    <w:rsid w:val="00B1306D"/>
    <w:rsid w:val="00B134A2"/>
    <w:rsid w:val="00B14C0E"/>
    <w:rsid w:val="00B14CB4"/>
    <w:rsid w:val="00B15176"/>
    <w:rsid w:val="00B15B70"/>
    <w:rsid w:val="00B1681B"/>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216D"/>
    <w:rsid w:val="00B32519"/>
    <w:rsid w:val="00B32C9F"/>
    <w:rsid w:val="00B32F27"/>
    <w:rsid w:val="00B334FB"/>
    <w:rsid w:val="00B33798"/>
    <w:rsid w:val="00B33F7E"/>
    <w:rsid w:val="00B34659"/>
    <w:rsid w:val="00B36264"/>
    <w:rsid w:val="00B36345"/>
    <w:rsid w:val="00B36595"/>
    <w:rsid w:val="00B36A3C"/>
    <w:rsid w:val="00B37B58"/>
    <w:rsid w:val="00B37D69"/>
    <w:rsid w:val="00B37DA4"/>
    <w:rsid w:val="00B40188"/>
    <w:rsid w:val="00B4020D"/>
    <w:rsid w:val="00B406B2"/>
    <w:rsid w:val="00B40717"/>
    <w:rsid w:val="00B4090A"/>
    <w:rsid w:val="00B4145D"/>
    <w:rsid w:val="00B41BEB"/>
    <w:rsid w:val="00B41FA9"/>
    <w:rsid w:val="00B42878"/>
    <w:rsid w:val="00B42960"/>
    <w:rsid w:val="00B4412F"/>
    <w:rsid w:val="00B445B6"/>
    <w:rsid w:val="00B44843"/>
    <w:rsid w:val="00B44974"/>
    <w:rsid w:val="00B462D6"/>
    <w:rsid w:val="00B46D31"/>
    <w:rsid w:val="00B4736F"/>
    <w:rsid w:val="00B503F4"/>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17D3"/>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25FA"/>
    <w:rsid w:val="00B934CA"/>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2D84"/>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7EC"/>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B5D"/>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4BF0"/>
    <w:rsid w:val="00C3586E"/>
    <w:rsid w:val="00C363D5"/>
    <w:rsid w:val="00C36E40"/>
    <w:rsid w:val="00C3736F"/>
    <w:rsid w:val="00C37620"/>
    <w:rsid w:val="00C37E3C"/>
    <w:rsid w:val="00C40C2D"/>
    <w:rsid w:val="00C40C37"/>
    <w:rsid w:val="00C40C99"/>
    <w:rsid w:val="00C41572"/>
    <w:rsid w:val="00C41DC7"/>
    <w:rsid w:val="00C4248B"/>
    <w:rsid w:val="00C42C5C"/>
    <w:rsid w:val="00C42CD2"/>
    <w:rsid w:val="00C441DD"/>
    <w:rsid w:val="00C442C7"/>
    <w:rsid w:val="00C4445C"/>
    <w:rsid w:val="00C45146"/>
    <w:rsid w:val="00C45870"/>
    <w:rsid w:val="00C45EEA"/>
    <w:rsid w:val="00C46291"/>
    <w:rsid w:val="00C46731"/>
    <w:rsid w:val="00C468B3"/>
    <w:rsid w:val="00C472D8"/>
    <w:rsid w:val="00C51302"/>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A4"/>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23"/>
    <w:rsid w:val="00C85BF7"/>
    <w:rsid w:val="00C85C38"/>
    <w:rsid w:val="00C85E89"/>
    <w:rsid w:val="00C86E48"/>
    <w:rsid w:val="00C86F4A"/>
    <w:rsid w:val="00C8720A"/>
    <w:rsid w:val="00C8787C"/>
    <w:rsid w:val="00C9036F"/>
    <w:rsid w:val="00C910AB"/>
    <w:rsid w:val="00C91397"/>
    <w:rsid w:val="00C92205"/>
    <w:rsid w:val="00C93172"/>
    <w:rsid w:val="00C9375E"/>
    <w:rsid w:val="00C93B48"/>
    <w:rsid w:val="00C94295"/>
    <w:rsid w:val="00C945CD"/>
    <w:rsid w:val="00C94647"/>
    <w:rsid w:val="00C94C5B"/>
    <w:rsid w:val="00C94EF3"/>
    <w:rsid w:val="00C953B2"/>
    <w:rsid w:val="00C95B95"/>
    <w:rsid w:val="00C95ED4"/>
    <w:rsid w:val="00C96082"/>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A3B"/>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9F"/>
    <w:rsid w:val="00D251D8"/>
    <w:rsid w:val="00D26D4B"/>
    <w:rsid w:val="00D30FC4"/>
    <w:rsid w:val="00D31336"/>
    <w:rsid w:val="00D31895"/>
    <w:rsid w:val="00D31F02"/>
    <w:rsid w:val="00D343BC"/>
    <w:rsid w:val="00D3460E"/>
    <w:rsid w:val="00D35376"/>
    <w:rsid w:val="00D3548F"/>
    <w:rsid w:val="00D36595"/>
    <w:rsid w:val="00D373CC"/>
    <w:rsid w:val="00D37607"/>
    <w:rsid w:val="00D37614"/>
    <w:rsid w:val="00D40654"/>
    <w:rsid w:val="00D40BBF"/>
    <w:rsid w:val="00D40C05"/>
    <w:rsid w:val="00D40D8D"/>
    <w:rsid w:val="00D40E75"/>
    <w:rsid w:val="00D41F0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767C4"/>
    <w:rsid w:val="00D77346"/>
    <w:rsid w:val="00D801D0"/>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97F"/>
    <w:rsid w:val="00D97447"/>
    <w:rsid w:val="00DA097B"/>
    <w:rsid w:val="00DA10C7"/>
    <w:rsid w:val="00DA1804"/>
    <w:rsid w:val="00DA1941"/>
    <w:rsid w:val="00DA19B7"/>
    <w:rsid w:val="00DA1BDC"/>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4FD"/>
    <w:rsid w:val="00DC45B6"/>
    <w:rsid w:val="00DC4694"/>
    <w:rsid w:val="00DC51B2"/>
    <w:rsid w:val="00DC5C36"/>
    <w:rsid w:val="00DC7395"/>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7DE"/>
    <w:rsid w:val="00DF3DA2"/>
    <w:rsid w:val="00DF4469"/>
    <w:rsid w:val="00DF50A5"/>
    <w:rsid w:val="00DF541E"/>
    <w:rsid w:val="00DF76DA"/>
    <w:rsid w:val="00DF7FD4"/>
    <w:rsid w:val="00E01B07"/>
    <w:rsid w:val="00E02086"/>
    <w:rsid w:val="00E024B3"/>
    <w:rsid w:val="00E03236"/>
    <w:rsid w:val="00E03A3D"/>
    <w:rsid w:val="00E03B20"/>
    <w:rsid w:val="00E03B60"/>
    <w:rsid w:val="00E03E54"/>
    <w:rsid w:val="00E05B75"/>
    <w:rsid w:val="00E05B84"/>
    <w:rsid w:val="00E061BD"/>
    <w:rsid w:val="00E06C76"/>
    <w:rsid w:val="00E06CA6"/>
    <w:rsid w:val="00E07342"/>
    <w:rsid w:val="00E07F34"/>
    <w:rsid w:val="00E07F56"/>
    <w:rsid w:val="00E106C6"/>
    <w:rsid w:val="00E10E2D"/>
    <w:rsid w:val="00E10F82"/>
    <w:rsid w:val="00E1250E"/>
    <w:rsid w:val="00E1316E"/>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1E6"/>
    <w:rsid w:val="00E47210"/>
    <w:rsid w:val="00E47473"/>
    <w:rsid w:val="00E51426"/>
    <w:rsid w:val="00E516B2"/>
    <w:rsid w:val="00E53672"/>
    <w:rsid w:val="00E53F4C"/>
    <w:rsid w:val="00E5486C"/>
    <w:rsid w:val="00E552AB"/>
    <w:rsid w:val="00E55C9E"/>
    <w:rsid w:val="00E56BFB"/>
    <w:rsid w:val="00E57592"/>
    <w:rsid w:val="00E57D17"/>
    <w:rsid w:val="00E57DF4"/>
    <w:rsid w:val="00E6166A"/>
    <w:rsid w:val="00E61D36"/>
    <w:rsid w:val="00E6224F"/>
    <w:rsid w:val="00E634A2"/>
    <w:rsid w:val="00E6395B"/>
    <w:rsid w:val="00E64252"/>
    <w:rsid w:val="00E64F3C"/>
    <w:rsid w:val="00E650AD"/>
    <w:rsid w:val="00E659DA"/>
    <w:rsid w:val="00E70512"/>
    <w:rsid w:val="00E70549"/>
    <w:rsid w:val="00E71183"/>
    <w:rsid w:val="00E71495"/>
    <w:rsid w:val="00E72C73"/>
    <w:rsid w:val="00E73310"/>
    <w:rsid w:val="00E73B34"/>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3D6A"/>
    <w:rsid w:val="00E94A19"/>
    <w:rsid w:val="00E94E15"/>
    <w:rsid w:val="00E95C17"/>
    <w:rsid w:val="00E96803"/>
    <w:rsid w:val="00E97B2C"/>
    <w:rsid w:val="00EA06B8"/>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1E02"/>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2C76"/>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27CA"/>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6B56"/>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2941"/>
    <w:rsid w:val="00F13BC5"/>
    <w:rsid w:val="00F13DAB"/>
    <w:rsid w:val="00F143E4"/>
    <w:rsid w:val="00F144E1"/>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2C"/>
    <w:rsid w:val="00F27AC5"/>
    <w:rsid w:val="00F27FBC"/>
    <w:rsid w:val="00F30295"/>
    <w:rsid w:val="00F30328"/>
    <w:rsid w:val="00F31548"/>
    <w:rsid w:val="00F31A8E"/>
    <w:rsid w:val="00F31B3E"/>
    <w:rsid w:val="00F3312E"/>
    <w:rsid w:val="00F331E7"/>
    <w:rsid w:val="00F33270"/>
    <w:rsid w:val="00F34646"/>
    <w:rsid w:val="00F34C8B"/>
    <w:rsid w:val="00F3788D"/>
    <w:rsid w:val="00F404AE"/>
    <w:rsid w:val="00F4081A"/>
    <w:rsid w:val="00F41372"/>
    <w:rsid w:val="00F41E0C"/>
    <w:rsid w:val="00F42571"/>
    <w:rsid w:val="00F42745"/>
    <w:rsid w:val="00F42B28"/>
    <w:rsid w:val="00F42CC1"/>
    <w:rsid w:val="00F42DDF"/>
    <w:rsid w:val="00F434E2"/>
    <w:rsid w:val="00F44B91"/>
    <w:rsid w:val="00F45844"/>
    <w:rsid w:val="00F46416"/>
    <w:rsid w:val="00F4644A"/>
    <w:rsid w:val="00F46A0C"/>
    <w:rsid w:val="00F46FC2"/>
    <w:rsid w:val="00F5013D"/>
    <w:rsid w:val="00F50317"/>
    <w:rsid w:val="00F50938"/>
    <w:rsid w:val="00F512E4"/>
    <w:rsid w:val="00F5175C"/>
    <w:rsid w:val="00F5201B"/>
    <w:rsid w:val="00F52B8D"/>
    <w:rsid w:val="00F52C71"/>
    <w:rsid w:val="00F548D7"/>
    <w:rsid w:val="00F54D79"/>
    <w:rsid w:val="00F56559"/>
    <w:rsid w:val="00F568C0"/>
    <w:rsid w:val="00F57221"/>
    <w:rsid w:val="00F574E3"/>
    <w:rsid w:val="00F57784"/>
    <w:rsid w:val="00F60A62"/>
    <w:rsid w:val="00F6225E"/>
    <w:rsid w:val="00F6265B"/>
    <w:rsid w:val="00F63BCD"/>
    <w:rsid w:val="00F6472B"/>
    <w:rsid w:val="00F65301"/>
    <w:rsid w:val="00F65AD1"/>
    <w:rsid w:val="00F65C1E"/>
    <w:rsid w:val="00F65FBE"/>
    <w:rsid w:val="00F6624F"/>
    <w:rsid w:val="00F67573"/>
    <w:rsid w:val="00F67A9B"/>
    <w:rsid w:val="00F712FC"/>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80759"/>
    <w:rsid w:val="00F80D24"/>
    <w:rsid w:val="00F80EA5"/>
    <w:rsid w:val="00F81B6E"/>
    <w:rsid w:val="00F8247F"/>
    <w:rsid w:val="00F83581"/>
    <w:rsid w:val="00F83B9F"/>
    <w:rsid w:val="00F83E88"/>
    <w:rsid w:val="00F8477F"/>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6F8"/>
    <w:rsid w:val="00F94C14"/>
    <w:rsid w:val="00F9510C"/>
    <w:rsid w:val="00F95636"/>
    <w:rsid w:val="00F95C31"/>
    <w:rsid w:val="00F95C97"/>
    <w:rsid w:val="00F95CBB"/>
    <w:rsid w:val="00F96727"/>
    <w:rsid w:val="00F96DA2"/>
    <w:rsid w:val="00FA0C3E"/>
    <w:rsid w:val="00FA0D0D"/>
    <w:rsid w:val="00FA14FE"/>
    <w:rsid w:val="00FA1AD4"/>
    <w:rsid w:val="00FA1C50"/>
    <w:rsid w:val="00FA1E7D"/>
    <w:rsid w:val="00FA3090"/>
    <w:rsid w:val="00FA3265"/>
    <w:rsid w:val="00FA327E"/>
    <w:rsid w:val="00FA458D"/>
    <w:rsid w:val="00FA5206"/>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1739"/>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 w:val="1B6945BE"/>
    <w:rsid w:val="32BA00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sz w:val="24"/>
      <w:szCs w:val="24"/>
      <w:lang w:val="ru-RU" w:eastAsia="ru-RU" w:bidi="ar-SA"/>
    </w:rPr>
  </w:style>
  <w:style w:type="paragraph" w:styleId="2">
    <w:name w:val="heading 1"/>
    <w:basedOn w:val="1"/>
    <w:next w:val="1"/>
    <w:link w:val="29"/>
    <w:qFormat/>
    <w:uiPriority w:val="99"/>
    <w:pPr>
      <w:keepNext/>
      <w:spacing w:before="240" w:after="60"/>
      <w:outlineLvl w:val="0"/>
    </w:pPr>
    <w:rPr>
      <w:rFonts w:ascii="Cambria" w:hAnsi="Cambria" w:eastAsia="Calibri"/>
      <w:b/>
      <w:bCs/>
      <w:kern w:val="32"/>
      <w:sz w:val="32"/>
      <w:szCs w:val="32"/>
    </w:rPr>
  </w:style>
  <w:style w:type="paragraph" w:styleId="3">
    <w:name w:val="heading 2"/>
    <w:basedOn w:val="1"/>
    <w:next w:val="1"/>
    <w:link w:val="30"/>
    <w:qFormat/>
    <w:uiPriority w:val="99"/>
    <w:pPr>
      <w:keepNext/>
      <w:spacing w:before="240" w:after="60"/>
      <w:outlineLvl w:val="1"/>
    </w:pPr>
    <w:rPr>
      <w:rFonts w:ascii="Cambria" w:hAnsi="Cambria" w:eastAsia="Calibri"/>
      <w:b/>
      <w:bCs/>
      <w:i/>
      <w:iCs/>
      <w:sz w:val="28"/>
      <w:szCs w:val="28"/>
    </w:rPr>
  </w:style>
  <w:style w:type="paragraph" w:styleId="4">
    <w:name w:val="heading 3"/>
    <w:basedOn w:val="1"/>
    <w:next w:val="1"/>
    <w:link w:val="31"/>
    <w:qFormat/>
    <w:uiPriority w:val="99"/>
    <w:pPr>
      <w:keepNext/>
      <w:spacing w:before="240" w:after="60"/>
      <w:outlineLvl w:val="2"/>
    </w:pPr>
    <w:rPr>
      <w:rFonts w:ascii="Cambria" w:hAnsi="Cambria" w:eastAsia="Calibri"/>
      <w:b/>
      <w:bCs/>
      <w:sz w:val="26"/>
      <w:szCs w:val="26"/>
    </w:rPr>
  </w:style>
  <w:style w:type="paragraph" w:styleId="5">
    <w:name w:val="heading 4"/>
    <w:basedOn w:val="1"/>
    <w:next w:val="1"/>
    <w:link w:val="32"/>
    <w:qFormat/>
    <w:uiPriority w:val="99"/>
    <w:pPr>
      <w:keepNext/>
      <w:jc w:val="center"/>
      <w:outlineLvl w:val="3"/>
    </w:pPr>
    <w:rPr>
      <w:rFonts w:ascii="Calibri" w:hAnsi="Calibri" w:eastAsia="Calibri"/>
      <w:b/>
      <w:bCs/>
      <w:sz w:val="28"/>
      <w:szCs w:val="28"/>
    </w:rPr>
  </w:style>
  <w:style w:type="paragraph" w:styleId="6">
    <w:name w:val="heading 5"/>
    <w:basedOn w:val="1"/>
    <w:next w:val="1"/>
    <w:link w:val="33"/>
    <w:qFormat/>
    <w:uiPriority w:val="99"/>
    <w:pPr>
      <w:keepNext/>
      <w:jc w:val="center"/>
      <w:outlineLvl w:val="4"/>
    </w:pPr>
    <w:rPr>
      <w:rFonts w:ascii="Calibri" w:hAnsi="Calibri" w:eastAsia="Calibri"/>
      <w:b/>
      <w:bCs/>
      <w:i/>
      <w:iCs/>
      <w:sz w:val="26"/>
      <w:szCs w:val="26"/>
    </w:rPr>
  </w:style>
  <w:style w:type="character" w:default="1" w:styleId="7">
    <w:name w:val="Default Paragraph Font"/>
    <w:unhideWhenUsed/>
    <w:uiPriority w:val="1"/>
  </w:style>
  <w:style w:type="table" w:default="1" w:styleId="8">
    <w:name w:val="Normal Table"/>
    <w:semiHidden/>
    <w:unhideWhenUsed/>
    <w:uiPriority w:val="99"/>
    <w:tblPr>
      <w:tblStyle w:val="8"/>
      <w:tblCellMar>
        <w:top w:w="0" w:type="dxa"/>
        <w:left w:w="108" w:type="dxa"/>
        <w:bottom w:w="0" w:type="dxa"/>
        <w:right w:w="108" w:type="dxa"/>
      </w:tblCellMar>
    </w:tblPr>
    <w:trPr>
      <w:wBefore w:w="0" w:type="dxa"/>
    </w:trPr>
  </w:style>
  <w:style w:type="character" w:styleId="9">
    <w:name w:val="footnote reference"/>
    <w:qFormat/>
    <w:uiPriority w:val="99"/>
    <w:rPr>
      <w:rFonts w:cs="Times New Roman"/>
      <w:vertAlign w:val="superscript"/>
    </w:rPr>
  </w:style>
  <w:style w:type="character" w:styleId="10">
    <w:name w:val="annotation reference"/>
    <w:qFormat/>
    <w:uiPriority w:val="99"/>
    <w:rPr>
      <w:rFonts w:cs="Times New Roman"/>
      <w:sz w:val="16"/>
    </w:rPr>
  </w:style>
  <w:style w:type="character" w:styleId="11">
    <w:name w:val="Hyperlink"/>
    <w:qFormat/>
    <w:uiPriority w:val="0"/>
    <w:rPr>
      <w:rFonts w:cs="Times New Roman"/>
      <w:color w:val="0000FF"/>
      <w:u w:val="single"/>
    </w:rPr>
  </w:style>
  <w:style w:type="character" w:styleId="12">
    <w:name w:val="page number"/>
    <w:qFormat/>
    <w:uiPriority w:val="99"/>
    <w:rPr>
      <w:rFonts w:cs="Times New Roman"/>
    </w:rPr>
  </w:style>
  <w:style w:type="character" w:styleId="13">
    <w:name w:val="line number"/>
    <w:qFormat/>
    <w:uiPriority w:val="99"/>
    <w:rPr>
      <w:rFonts w:cs="Times New Roman"/>
    </w:rPr>
  </w:style>
  <w:style w:type="character" w:styleId="14">
    <w:name w:val="Strong"/>
    <w:qFormat/>
    <w:uiPriority w:val="22"/>
    <w:rPr>
      <w:rFonts w:cs="Times New Roman"/>
      <w:b/>
    </w:rPr>
  </w:style>
  <w:style w:type="paragraph" w:styleId="15">
    <w:name w:val="Balloon Text"/>
    <w:basedOn w:val="1"/>
    <w:link w:val="39"/>
    <w:semiHidden/>
    <w:qFormat/>
    <w:uiPriority w:val="99"/>
    <w:rPr>
      <w:rFonts w:eastAsia="Calibri"/>
      <w:color w:val="1F497D"/>
      <w:sz w:val="2"/>
      <w:szCs w:val="2"/>
    </w:rPr>
  </w:style>
  <w:style w:type="paragraph" w:styleId="16">
    <w:name w:val="Body Text Indent 3"/>
    <w:basedOn w:val="1"/>
    <w:link w:val="45"/>
    <w:qFormat/>
    <w:uiPriority w:val="99"/>
    <w:pPr>
      <w:spacing w:before="120"/>
      <w:ind w:firstLine="540"/>
      <w:jc w:val="both"/>
    </w:pPr>
    <w:rPr>
      <w:rFonts w:eastAsia="Calibri"/>
      <w:sz w:val="16"/>
      <w:szCs w:val="16"/>
    </w:rPr>
  </w:style>
  <w:style w:type="paragraph" w:styleId="17">
    <w:name w:val="annotation text"/>
    <w:basedOn w:val="1"/>
    <w:link w:val="37"/>
    <w:qFormat/>
    <w:uiPriority w:val="99"/>
    <w:rPr>
      <w:rFonts w:eastAsia="Calibri"/>
      <w:sz w:val="20"/>
      <w:szCs w:val="20"/>
    </w:rPr>
  </w:style>
  <w:style w:type="paragraph" w:styleId="18">
    <w:name w:val="annotation subject"/>
    <w:basedOn w:val="17"/>
    <w:next w:val="17"/>
    <w:link w:val="40"/>
    <w:semiHidden/>
    <w:qFormat/>
    <w:uiPriority w:val="99"/>
    <w:rPr>
      <w:b/>
      <w:bCs/>
    </w:rPr>
  </w:style>
  <w:style w:type="paragraph" w:styleId="19">
    <w:name w:val="footnote text"/>
    <w:basedOn w:val="1"/>
    <w:link w:val="35"/>
    <w:qFormat/>
    <w:uiPriority w:val="99"/>
    <w:rPr>
      <w:rFonts w:eastAsia="Calibri"/>
      <w:sz w:val="20"/>
      <w:szCs w:val="20"/>
    </w:rPr>
  </w:style>
  <w:style w:type="paragraph" w:styleId="20">
    <w:name w:val="header"/>
    <w:basedOn w:val="1"/>
    <w:link w:val="41"/>
    <w:qFormat/>
    <w:uiPriority w:val="99"/>
    <w:pPr>
      <w:tabs>
        <w:tab w:val="center" w:pos="4677"/>
        <w:tab w:val="right" w:pos="9355"/>
      </w:tabs>
    </w:pPr>
    <w:rPr>
      <w:rFonts w:eastAsia="Calibri"/>
    </w:rPr>
  </w:style>
  <w:style w:type="paragraph" w:styleId="21">
    <w:name w:val="Body Text"/>
    <w:basedOn w:val="1"/>
    <w:link w:val="56"/>
    <w:qFormat/>
    <w:uiPriority w:val="99"/>
    <w:pPr>
      <w:spacing w:after="120"/>
    </w:pPr>
    <w:rPr>
      <w:rFonts w:eastAsia="Calibri"/>
    </w:rPr>
  </w:style>
  <w:style w:type="paragraph" w:styleId="22">
    <w:name w:val="toc 1"/>
    <w:basedOn w:val="1"/>
    <w:next w:val="1"/>
    <w:semiHidden/>
    <w:qFormat/>
    <w:uiPriority w:val="99"/>
    <w:pPr>
      <w:tabs>
        <w:tab w:val="right" w:leader="dot" w:pos="9360"/>
      </w:tabs>
    </w:pPr>
    <w:rPr>
      <w:b/>
      <w:bCs/>
      <w:sz w:val="26"/>
      <w:szCs w:val="26"/>
      <w:lang w:val="en-US"/>
    </w:rPr>
  </w:style>
  <w:style w:type="paragraph" w:styleId="23">
    <w:name w:val="Body Text Indent"/>
    <w:basedOn w:val="1"/>
    <w:link w:val="38"/>
    <w:qFormat/>
    <w:uiPriority w:val="99"/>
    <w:pPr>
      <w:ind w:firstLine="720"/>
      <w:jc w:val="both"/>
    </w:pPr>
    <w:rPr>
      <w:rFonts w:ascii="Arial" w:hAnsi="Arial" w:eastAsia="Calibri"/>
      <w:sz w:val="28"/>
      <w:szCs w:val="28"/>
    </w:rPr>
  </w:style>
  <w:style w:type="paragraph" w:styleId="24">
    <w:name w:val="Title"/>
    <w:basedOn w:val="1"/>
    <w:link w:val="43"/>
    <w:qFormat/>
    <w:uiPriority w:val="99"/>
    <w:pPr>
      <w:jc w:val="center"/>
    </w:pPr>
    <w:rPr>
      <w:rFonts w:ascii="Cambria" w:hAnsi="Cambria" w:eastAsia="Calibri"/>
      <w:b/>
      <w:bCs/>
      <w:kern w:val="28"/>
      <w:sz w:val="32"/>
      <w:szCs w:val="32"/>
    </w:rPr>
  </w:style>
  <w:style w:type="paragraph" w:styleId="25">
    <w:name w:val="footer"/>
    <w:basedOn w:val="1"/>
    <w:link w:val="42"/>
    <w:qFormat/>
    <w:uiPriority w:val="99"/>
    <w:pPr>
      <w:tabs>
        <w:tab w:val="center" w:pos="4677"/>
        <w:tab w:val="right" w:pos="9355"/>
      </w:tabs>
    </w:pPr>
    <w:rPr>
      <w:rFonts w:eastAsia="Calibri"/>
    </w:rPr>
  </w:style>
  <w:style w:type="paragraph" w:styleId="26">
    <w:name w:val="Normal (Web)"/>
    <w:basedOn w:val="1"/>
    <w:qFormat/>
    <w:uiPriority w:val="0"/>
    <w:pPr>
      <w:spacing w:before="100" w:beforeAutospacing="1" w:after="100" w:afterAutospacing="1"/>
    </w:pPr>
    <w:rPr>
      <w:rFonts w:ascii="Verdana" w:hAnsi="Verdana" w:cs="Verdana"/>
      <w:color w:val="333333"/>
      <w:sz w:val="22"/>
      <w:szCs w:val="22"/>
    </w:rPr>
  </w:style>
  <w:style w:type="paragraph" w:styleId="27">
    <w:name w:val="Body Text Indent 2"/>
    <w:basedOn w:val="1"/>
    <w:link w:val="44"/>
    <w:qFormat/>
    <w:uiPriority w:val="99"/>
    <w:pPr>
      <w:tabs>
        <w:tab w:val="left" w:pos="0"/>
      </w:tabs>
      <w:spacing w:before="120"/>
      <w:ind w:firstLine="709"/>
      <w:jc w:val="both"/>
    </w:pPr>
    <w:rPr>
      <w:rFonts w:eastAsia="Calibri"/>
    </w:rPr>
  </w:style>
  <w:style w:type="table" w:styleId="28">
    <w:name w:val="Table Grid"/>
    <w:basedOn w:val="8"/>
    <w:qFormat/>
    <w:uiPriority w:val="0"/>
    <w:rPr>
      <w:rFonts w:ascii="Times New Roman" w:hAnsi="Times New Roman" w:eastAsia="Times New Roman"/>
    </w:r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Заголовок 1 Знак"/>
    <w:link w:val="2"/>
    <w:qFormat/>
    <w:locked/>
    <w:uiPriority w:val="99"/>
    <w:rPr>
      <w:rFonts w:ascii="Cambria" w:hAnsi="Cambria" w:cs="Times New Roman"/>
      <w:b/>
      <w:bCs/>
      <w:kern w:val="32"/>
      <w:sz w:val="32"/>
      <w:szCs w:val="32"/>
    </w:rPr>
  </w:style>
  <w:style w:type="character" w:customStyle="1" w:styleId="30">
    <w:name w:val="Заголовок 2 Знак"/>
    <w:link w:val="3"/>
    <w:qFormat/>
    <w:locked/>
    <w:uiPriority w:val="99"/>
    <w:rPr>
      <w:rFonts w:ascii="Cambria" w:hAnsi="Cambria" w:cs="Times New Roman"/>
      <w:b/>
      <w:bCs/>
      <w:i/>
      <w:iCs/>
      <w:sz w:val="28"/>
      <w:szCs w:val="28"/>
    </w:rPr>
  </w:style>
  <w:style w:type="character" w:customStyle="1" w:styleId="31">
    <w:name w:val="Заголовок 3 Знак"/>
    <w:link w:val="4"/>
    <w:qFormat/>
    <w:locked/>
    <w:uiPriority w:val="99"/>
    <w:rPr>
      <w:rFonts w:ascii="Cambria" w:hAnsi="Cambria" w:cs="Times New Roman"/>
      <w:b/>
      <w:bCs/>
      <w:sz w:val="26"/>
      <w:szCs w:val="26"/>
    </w:rPr>
  </w:style>
  <w:style w:type="character" w:customStyle="1" w:styleId="32">
    <w:name w:val="Заголовок 4 Знак"/>
    <w:link w:val="5"/>
    <w:qFormat/>
    <w:locked/>
    <w:uiPriority w:val="99"/>
    <w:rPr>
      <w:rFonts w:ascii="Calibri" w:hAnsi="Calibri" w:cs="Times New Roman"/>
      <w:b/>
      <w:bCs/>
      <w:sz w:val="28"/>
      <w:szCs w:val="28"/>
    </w:rPr>
  </w:style>
  <w:style w:type="character" w:customStyle="1" w:styleId="33">
    <w:name w:val="Заголовок 5 Знак"/>
    <w:link w:val="6"/>
    <w:locked/>
    <w:uiPriority w:val="99"/>
    <w:rPr>
      <w:rFonts w:ascii="Calibri" w:hAnsi="Calibri" w:cs="Times New Roman"/>
      <w:b/>
      <w:bCs/>
      <w:i/>
      <w:iCs/>
      <w:sz w:val="26"/>
      <w:szCs w:val="26"/>
    </w:rPr>
  </w:style>
  <w:style w:type="paragraph" w:customStyle="1" w:styleId="34">
    <w:name w:val="ConsNormal"/>
    <w:qFormat/>
    <w:uiPriority w:val="99"/>
    <w:pPr>
      <w:autoSpaceDE w:val="0"/>
      <w:autoSpaceDN w:val="0"/>
      <w:adjustRightInd w:val="0"/>
      <w:ind w:right="19772" w:firstLine="720"/>
    </w:pPr>
    <w:rPr>
      <w:rFonts w:ascii="Arial" w:hAnsi="Arial" w:eastAsia="Times New Roman" w:cs="Arial"/>
      <w:lang w:val="ru-RU" w:eastAsia="ru-RU" w:bidi="ar-SA"/>
    </w:rPr>
  </w:style>
  <w:style w:type="character" w:customStyle="1" w:styleId="35">
    <w:name w:val="Текст сноски Знак"/>
    <w:link w:val="19"/>
    <w:qFormat/>
    <w:locked/>
    <w:uiPriority w:val="99"/>
    <w:rPr>
      <w:rFonts w:ascii="Times New Roman" w:hAnsi="Times New Roman" w:cs="Times New Roman"/>
      <w:sz w:val="20"/>
      <w:szCs w:val="20"/>
      <w:lang w:eastAsia="ru-RU"/>
    </w:rPr>
  </w:style>
  <w:style w:type="paragraph" w:customStyle="1" w:styleId="36">
    <w:name w:val="ConsPlusNormal"/>
    <w:link w:val="66"/>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37">
    <w:name w:val="Текст примечания Знак"/>
    <w:link w:val="17"/>
    <w:qFormat/>
    <w:locked/>
    <w:uiPriority w:val="99"/>
    <w:rPr>
      <w:rFonts w:ascii="Times New Roman" w:hAnsi="Times New Roman" w:cs="Times New Roman"/>
      <w:sz w:val="20"/>
      <w:szCs w:val="20"/>
      <w:lang w:eastAsia="ru-RU"/>
    </w:rPr>
  </w:style>
  <w:style w:type="character" w:customStyle="1" w:styleId="38">
    <w:name w:val="Основной текст с отступом Знак"/>
    <w:link w:val="23"/>
    <w:qFormat/>
    <w:locked/>
    <w:uiPriority w:val="99"/>
    <w:rPr>
      <w:rFonts w:ascii="Arial" w:hAnsi="Arial" w:cs="Times New Roman"/>
      <w:sz w:val="28"/>
      <w:szCs w:val="28"/>
    </w:rPr>
  </w:style>
  <w:style w:type="character" w:customStyle="1" w:styleId="39">
    <w:name w:val="Текст выноски Знак"/>
    <w:link w:val="15"/>
    <w:semiHidden/>
    <w:qFormat/>
    <w:locked/>
    <w:uiPriority w:val="99"/>
    <w:rPr>
      <w:rFonts w:ascii="Times New Roman" w:hAnsi="Times New Roman" w:cs="Times New Roman"/>
      <w:color w:val="1F497D"/>
      <w:sz w:val="2"/>
      <w:szCs w:val="2"/>
    </w:rPr>
  </w:style>
  <w:style w:type="character" w:customStyle="1" w:styleId="40">
    <w:name w:val="Тема примечания Знак"/>
    <w:link w:val="18"/>
    <w:semiHidden/>
    <w:qFormat/>
    <w:locked/>
    <w:uiPriority w:val="99"/>
    <w:rPr>
      <w:rFonts w:ascii="Times New Roman" w:hAnsi="Times New Roman" w:cs="Times New Roman"/>
      <w:b/>
      <w:bCs/>
      <w:sz w:val="20"/>
      <w:szCs w:val="20"/>
      <w:lang w:eastAsia="ru-RU"/>
    </w:rPr>
  </w:style>
  <w:style w:type="character" w:customStyle="1" w:styleId="41">
    <w:name w:val="Верхний колонтитул Знак"/>
    <w:link w:val="20"/>
    <w:qFormat/>
    <w:locked/>
    <w:uiPriority w:val="99"/>
    <w:rPr>
      <w:rFonts w:ascii="Times New Roman" w:hAnsi="Times New Roman" w:cs="Times New Roman"/>
      <w:sz w:val="24"/>
      <w:szCs w:val="24"/>
    </w:rPr>
  </w:style>
  <w:style w:type="character" w:customStyle="1" w:styleId="42">
    <w:name w:val="Нижний колонтитул Знак"/>
    <w:link w:val="25"/>
    <w:qFormat/>
    <w:locked/>
    <w:uiPriority w:val="99"/>
    <w:rPr>
      <w:rFonts w:ascii="Times New Roman" w:hAnsi="Times New Roman" w:cs="Times New Roman"/>
      <w:sz w:val="24"/>
      <w:szCs w:val="24"/>
    </w:rPr>
  </w:style>
  <w:style w:type="character" w:customStyle="1" w:styleId="43">
    <w:name w:val="Название Знак"/>
    <w:link w:val="24"/>
    <w:qFormat/>
    <w:locked/>
    <w:uiPriority w:val="99"/>
    <w:rPr>
      <w:rFonts w:ascii="Cambria" w:hAnsi="Cambria" w:cs="Times New Roman"/>
      <w:b/>
      <w:bCs/>
      <w:kern w:val="28"/>
      <w:sz w:val="32"/>
      <w:szCs w:val="32"/>
    </w:rPr>
  </w:style>
  <w:style w:type="character" w:customStyle="1" w:styleId="44">
    <w:name w:val="Основной текст с отступом 2 Знак"/>
    <w:link w:val="27"/>
    <w:qFormat/>
    <w:locked/>
    <w:uiPriority w:val="99"/>
    <w:rPr>
      <w:rFonts w:ascii="Times New Roman" w:hAnsi="Times New Roman" w:cs="Times New Roman"/>
      <w:sz w:val="24"/>
      <w:szCs w:val="24"/>
    </w:rPr>
  </w:style>
  <w:style w:type="character" w:customStyle="1" w:styleId="45">
    <w:name w:val="Основной текст с отступом 3 Знак"/>
    <w:link w:val="16"/>
    <w:qFormat/>
    <w:locked/>
    <w:uiPriority w:val="99"/>
    <w:rPr>
      <w:rFonts w:ascii="Times New Roman" w:hAnsi="Times New Roman" w:cs="Times New Roman"/>
      <w:sz w:val="16"/>
      <w:szCs w:val="16"/>
    </w:rPr>
  </w:style>
  <w:style w:type="paragraph" w:customStyle="1" w:styleId="46">
    <w:name w:val="Знак Знак Знак 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7">
    <w:name w:val="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8">
    <w:name w:val="Знак Знак Знак1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9">
    <w:name w:val="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0">
    <w:name w:val="u"/>
    <w:basedOn w:val="1"/>
    <w:qFormat/>
    <w:uiPriority w:val="99"/>
    <w:pPr>
      <w:spacing w:before="100" w:beforeAutospacing="1" w:after="100" w:afterAutospacing="1"/>
    </w:pPr>
  </w:style>
  <w:style w:type="paragraph" w:customStyle="1" w:styleId="51">
    <w:name w:val="ConsPlusTitle"/>
    <w:qFormat/>
    <w:uiPriority w:val="0"/>
    <w:pPr>
      <w:widowControl w:val="0"/>
      <w:autoSpaceDE w:val="0"/>
      <w:autoSpaceDN w:val="0"/>
      <w:adjustRightInd w:val="0"/>
    </w:pPr>
    <w:rPr>
      <w:rFonts w:ascii="Arial" w:hAnsi="Arial" w:eastAsia="Times New Roman" w:cs="Arial"/>
      <w:b/>
      <w:bCs/>
      <w:lang w:val="ru-RU" w:eastAsia="ru-RU" w:bidi="ar-SA"/>
    </w:rPr>
  </w:style>
  <w:style w:type="paragraph" w:customStyle="1" w:styleId="52">
    <w:name w:val="Знак Знак Знак Знак1"/>
    <w:basedOn w:val="1"/>
    <w:uiPriority w:val="99"/>
    <w:pPr>
      <w:spacing w:before="100" w:beforeAutospacing="1" w:after="100" w:afterAutospacing="1"/>
    </w:pPr>
    <w:rPr>
      <w:rFonts w:ascii="Tahoma" w:hAnsi="Tahoma" w:cs="Tahoma"/>
      <w:sz w:val="20"/>
      <w:szCs w:val="20"/>
      <w:lang w:val="en-US" w:eastAsia="en-US"/>
    </w:rPr>
  </w:style>
  <w:style w:type="paragraph" w:customStyle="1" w:styleId="53">
    <w:name w:val="ConsPlusNonformat"/>
    <w:qFormat/>
    <w:uiPriority w:val="0"/>
    <w:pPr>
      <w:autoSpaceDE w:val="0"/>
      <w:autoSpaceDN w:val="0"/>
      <w:adjustRightInd w:val="0"/>
    </w:pPr>
    <w:rPr>
      <w:rFonts w:ascii="Courier New" w:hAnsi="Courier New" w:eastAsia="Times New Roman" w:cs="Courier New"/>
      <w:lang w:val="ru-RU" w:eastAsia="ru-RU" w:bidi="ar-SA"/>
    </w:rPr>
  </w:style>
  <w:style w:type="paragraph" w:customStyle="1" w:styleId="54">
    <w:name w:val="Знак Знак Знак2 Знак"/>
    <w:basedOn w:val="1"/>
    <w:uiPriority w:val="99"/>
    <w:pPr>
      <w:spacing w:before="100" w:beforeAutospacing="1" w:after="100" w:afterAutospacing="1"/>
    </w:pPr>
    <w:rPr>
      <w:rFonts w:ascii="Tahoma" w:hAnsi="Tahoma" w:cs="Tahoma"/>
      <w:sz w:val="20"/>
      <w:szCs w:val="20"/>
      <w:lang w:val="en-US" w:eastAsia="en-US"/>
    </w:rPr>
  </w:style>
  <w:style w:type="paragraph" w:customStyle="1" w:styleId="55">
    <w:name w:val="Char Char Car Car Char Char Car Car Char Char Car Car Char Char"/>
    <w:basedOn w:val="1"/>
    <w:uiPriority w:val="99"/>
    <w:pPr>
      <w:spacing w:after="160" w:line="240" w:lineRule="exact"/>
    </w:pPr>
    <w:rPr>
      <w:sz w:val="20"/>
      <w:szCs w:val="20"/>
    </w:rPr>
  </w:style>
  <w:style w:type="character" w:customStyle="1" w:styleId="56">
    <w:name w:val="Основной текст Знак"/>
    <w:link w:val="21"/>
    <w:locked/>
    <w:uiPriority w:val="99"/>
    <w:rPr>
      <w:rFonts w:ascii="Times New Roman" w:hAnsi="Times New Roman" w:cs="Times New Roman"/>
      <w:sz w:val="24"/>
      <w:szCs w:val="24"/>
    </w:rPr>
  </w:style>
  <w:style w:type="paragraph" w:customStyle="1" w:styleId="57">
    <w:name w:val="Цветной список - Акцент 12"/>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8">
    <w:name w:val="Светлый список — акцент 51"/>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9">
    <w:name w:val="Обычный2"/>
    <w:qFormat/>
    <w:uiPriority w:val="99"/>
    <w:rPr>
      <w:rFonts w:ascii="Times New Roman" w:hAnsi="Times New Roman" w:eastAsia="Times New Roman"/>
      <w:color w:val="000000"/>
      <w:sz w:val="24"/>
      <w:szCs w:val="24"/>
      <w:lang w:val="ru-RU" w:eastAsia="ru-RU" w:bidi="ar-SA"/>
    </w:rPr>
  </w:style>
  <w:style w:type="character" w:customStyle="1" w:styleId="60">
    <w:name w:val="apple-converted-space"/>
    <w:uiPriority w:val="99"/>
    <w:rPr>
      <w:rFonts w:cs="Times New Roman"/>
    </w:rPr>
  </w:style>
  <w:style w:type="paragraph" w:customStyle="1" w:styleId="61">
    <w:name w:val="Средняя сетка 1 - Акцент 21"/>
    <w:basedOn w:val="1"/>
    <w:qFormat/>
    <w:uiPriority w:val="99"/>
    <w:pPr>
      <w:ind w:left="720"/>
    </w:pPr>
  </w:style>
  <w:style w:type="paragraph" w:customStyle="1" w:styleId="62">
    <w:name w:val="uni"/>
    <w:basedOn w:val="1"/>
    <w:qFormat/>
    <w:uiPriority w:val="99"/>
    <w:pPr>
      <w:spacing w:before="100" w:beforeAutospacing="1" w:after="100" w:afterAutospacing="1"/>
    </w:pPr>
    <w:rPr>
      <w:rFonts w:ascii="Times" w:hAnsi="Times" w:eastAsia="MS Mincho"/>
      <w:sz w:val="20"/>
      <w:szCs w:val="20"/>
    </w:rPr>
  </w:style>
  <w:style w:type="paragraph" w:customStyle="1" w:styleId="63">
    <w:name w:val="Обычный1"/>
    <w:qFormat/>
    <w:uiPriority w:val="99"/>
    <w:rPr>
      <w:rFonts w:ascii="Times New Roman" w:hAnsi="Times New Roman" w:eastAsia="Times New Roman"/>
      <w:sz w:val="24"/>
      <w:lang w:val="ru-RU" w:eastAsia="ru-RU" w:bidi="ar-SA"/>
    </w:rPr>
  </w:style>
  <w:style w:type="paragraph" w:customStyle="1" w:styleId="64">
    <w:name w:val="ConsPlusCell"/>
    <w:qFormat/>
    <w:uiPriority w:val="0"/>
    <w:pPr>
      <w:widowControl w:val="0"/>
      <w:autoSpaceDE w:val="0"/>
      <w:autoSpaceDN w:val="0"/>
      <w:adjustRightInd w:val="0"/>
    </w:pPr>
    <w:rPr>
      <w:rFonts w:ascii="Arial" w:hAnsi="Arial" w:eastAsia="Times New Roman" w:cs="Arial"/>
      <w:lang w:val="ru-RU" w:eastAsia="ru-RU" w:bidi="ar-SA"/>
    </w:rPr>
  </w:style>
  <w:style w:type="paragraph" w:styleId="65">
    <w:name w:val="List Paragraph"/>
    <w:basedOn w:val="1"/>
    <w:qFormat/>
    <w:uiPriority w:val="34"/>
    <w:pPr>
      <w:ind w:left="720"/>
      <w:contextualSpacing/>
    </w:pPr>
  </w:style>
  <w:style w:type="character" w:customStyle="1" w:styleId="66">
    <w:name w:val="ConsPlusNormal Знак"/>
    <w:link w:val="36"/>
    <w:locked/>
    <w:uiPriority w:val="99"/>
    <w:rPr>
      <w:rFonts w:ascii="Arial" w:hAnsi="Arial" w:eastAsia="Times New Roman" w:cs="Arial"/>
    </w:rPr>
  </w:style>
  <w:style w:type="paragraph" w:customStyle="1" w:styleId="67">
    <w:name w:val="Default"/>
    <w:qFormat/>
    <w:uiPriority w:val="0"/>
    <w:pPr>
      <w:autoSpaceDE w:val="0"/>
      <w:autoSpaceDN w:val="0"/>
      <w:adjustRightInd w:val="0"/>
    </w:pPr>
    <w:rPr>
      <w:rFonts w:ascii="Times New Roman" w:hAnsi="Times New Roman"/>
      <w:color w:val="000000"/>
      <w:sz w:val="24"/>
      <w:szCs w:val="24"/>
      <w:lang w:val="ru-RU" w:eastAsia="en-US" w:bidi="ar-SA"/>
    </w:rPr>
  </w:style>
  <w:style w:type="character" w:customStyle="1" w:styleId="68">
    <w:name w:val="Основной текст (10)_"/>
    <w:link w:val="69"/>
    <w:uiPriority w:val="0"/>
    <w:rPr>
      <w:rFonts w:ascii="Times New Roman" w:hAnsi="Times New Roman" w:eastAsia="Times New Roman"/>
      <w:b/>
      <w:bCs/>
      <w:sz w:val="28"/>
      <w:szCs w:val="28"/>
      <w:shd w:val="clear" w:color="auto" w:fill="FFFFFF"/>
    </w:rPr>
  </w:style>
  <w:style w:type="paragraph" w:customStyle="1" w:styleId="69">
    <w:name w:val="Основной текст (10)"/>
    <w:basedOn w:val="1"/>
    <w:link w:val="68"/>
    <w:qFormat/>
    <w:uiPriority w:val="0"/>
    <w:pPr>
      <w:widowControl w:val="0"/>
      <w:shd w:val="clear" w:color="auto" w:fill="FFFFFF"/>
      <w:spacing w:line="0" w:lineRule="atLeast"/>
    </w:pPr>
    <w:rPr>
      <w:b/>
      <w:bCs/>
      <w:sz w:val="28"/>
      <w:szCs w:val="28"/>
    </w:rPr>
  </w:style>
  <w:style w:type="character" w:customStyle="1" w:styleId="70">
    <w:name w:val="Заголовок №3_"/>
    <w:link w:val="71"/>
    <w:qFormat/>
    <w:uiPriority w:val="0"/>
    <w:rPr>
      <w:rFonts w:ascii="Times New Roman" w:hAnsi="Times New Roman" w:eastAsia="Times New Roman"/>
      <w:b/>
      <w:bCs/>
      <w:sz w:val="28"/>
      <w:szCs w:val="28"/>
      <w:shd w:val="clear" w:color="auto" w:fill="FFFFFF"/>
    </w:rPr>
  </w:style>
  <w:style w:type="paragraph" w:customStyle="1" w:styleId="71">
    <w:name w:val="Заголовок №3"/>
    <w:basedOn w:val="1"/>
    <w:link w:val="70"/>
    <w:qFormat/>
    <w:uiPriority w:val="0"/>
    <w:pPr>
      <w:widowControl w:val="0"/>
      <w:shd w:val="clear" w:color="auto" w:fill="FFFFFF"/>
      <w:spacing w:before="360" w:after="360" w:line="0" w:lineRule="atLeast"/>
      <w:ind w:hanging="1020"/>
      <w:jc w:val="both"/>
      <w:outlineLvl w:val="2"/>
    </w:pPr>
    <w:rPr>
      <w:b/>
      <w:bCs/>
      <w:sz w:val="28"/>
      <w:szCs w:val="28"/>
    </w:rPr>
  </w:style>
  <w:style w:type="paragraph" w:customStyle="1" w:styleId="72">
    <w:name w:val="ConsPlusDocList"/>
    <w:qFormat/>
    <w:uiPriority w:val="0"/>
    <w:pPr>
      <w:widowControl w:val="0"/>
      <w:autoSpaceDE w:val="0"/>
      <w:autoSpaceDN w:val="0"/>
    </w:pPr>
    <w:rPr>
      <w:rFonts w:eastAsia="SimSun" w:cs="Calibri"/>
      <w:lang w:val="ru-RU" w:eastAsia="ru-RU" w:bidi="ar-SA"/>
    </w:rPr>
  </w:style>
  <w:style w:type="paragraph" w:customStyle="1" w:styleId="73">
    <w:name w:val="ConsPlusTitlePage"/>
    <w:uiPriority w:val="0"/>
    <w:pPr>
      <w:widowControl w:val="0"/>
      <w:autoSpaceDE w:val="0"/>
      <w:autoSpaceDN w:val="0"/>
    </w:pPr>
    <w:rPr>
      <w:rFonts w:ascii="Tahoma" w:hAnsi="Tahoma" w:eastAsia="SimSun" w:cs="Tahoma"/>
      <w:lang w:val="ru-RU" w:eastAsia="ru-RU" w:bidi="ar-SA"/>
    </w:rPr>
  </w:style>
  <w:style w:type="paragraph" w:customStyle="1" w:styleId="74">
    <w:name w:val="ConsPlusJurTerm"/>
    <w:qFormat/>
    <w:uiPriority w:val="0"/>
    <w:pPr>
      <w:widowControl w:val="0"/>
      <w:autoSpaceDE w:val="0"/>
      <w:autoSpaceDN w:val="0"/>
    </w:pPr>
    <w:rPr>
      <w:rFonts w:ascii="Tahoma" w:hAnsi="Tahoma" w:eastAsia="SimSun" w:cs="Tahoma"/>
      <w:sz w:val="26"/>
      <w:lang w:val="ru-RU" w:eastAsia="ru-RU" w:bidi="ar-SA"/>
    </w:rPr>
  </w:style>
  <w:style w:type="paragraph" w:customStyle="1" w:styleId="75">
    <w:name w:val="ConsPlusTextList"/>
    <w:qFormat/>
    <w:uiPriority w:val="0"/>
    <w:pPr>
      <w:widowControl w:val="0"/>
      <w:autoSpaceDE w:val="0"/>
      <w:autoSpaceDN w:val="0"/>
    </w:pPr>
    <w:rPr>
      <w:rFonts w:ascii="Arial" w:hAnsi="Arial" w:eastAsia="SimSun" w:cs="Arial"/>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26</Pages>
  <Words>13594</Words>
  <Characters>77492</Characters>
  <Lines>645</Lines>
  <Paragraphs>181</Paragraphs>
  <TotalTime>0</TotalTime>
  <ScaleCrop>false</ScaleCrop>
  <LinksUpToDate>false</LinksUpToDate>
  <CharactersWithSpaces>90905</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2022-07-20T05:13:00Z</dcterms:created>
  <dc:creator>DanilchukN</dc:creator>
  <cp:lastModifiedBy>YagodkaYV</cp:lastModifiedBy>
  <cp:lastPrinted>2022-07-20T05:12:00Z</cp:lastPrinted>
  <dcterms:modified xsi:type="dcterms:W3CDTF">2023-03-24T06:15:03Z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E0FC72F9BC8A4AC1A5ABDC54DA05AEC8</vt:lpwstr>
  </property>
</Properties>
</file>