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25" w:rsidRPr="001A4025" w:rsidRDefault="001A4025" w:rsidP="001A4025">
      <w:pPr>
        <w:autoSpaceDE w:val="0"/>
        <w:autoSpaceDN w:val="0"/>
        <w:adjustRightInd w:val="0"/>
        <w:spacing w:after="0" w:line="240" w:lineRule="auto"/>
        <w:jc w:val="right"/>
        <w:outlineLvl w:val="0"/>
        <w:rPr>
          <w:rFonts w:ascii="Arial" w:hAnsi="Arial" w:cs="Arial"/>
          <w:sz w:val="20"/>
          <w:szCs w:val="20"/>
        </w:rPr>
      </w:pPr>
      <w:r w:rsidRPr="001A4025">
        <w:rPr>
          <w:rFonts w:ascii="Arial" w:hAnsi="Arial" w:cs="Arial"/>
          <w:sz w:val="20"/>
          <w:szCs w:val="20"/>
        </w:rPr>
        <w:t>Приложение 13</w:t>
      </w:r>
    </w:p>
    <w:p w:rsidR="001A4025" w:rsidRPr="001A4025" w:rsidRDefault="001A4025" w:rsidP="001A4025">
      <w:pPr>
        <w:autoSpaceDE w:val="0"/>
        <w:autoSpaceDN w:val="0"/>
        <w:adjustRightInd w:val="0"/>
        <w:spacing w:after="0" w:line="240" w:lineRule="auto"/>
        <w:jc w:val="right"/>
        <w:rPr>
          <w:rFonts w:ascii="Arial" w:hAnsi="Arial" w:cs="Arial"/>
          <w:sz w:val="20"/>
          <w:szCs w:val="20"/>
        </w:rPr>
      </w:pPr>
      <w:r w:rsidRPr="001A4025">
        <w:rPr>
          <w:rFonts w:ascii="Arial" w:hAnsi="Arial" w:cs="Arial"/>
          <w:sz w:val="20"/>
          <w:szCs w:val="20"/>
        </w:rPr>
        <w:t>к постановлению</w:t>
      </w:r>
    </w:p>
    <w:p w:rsidR="001A4025" w:rsidRPr="001A4025" w:rsidRDefault="001A4025" w:rsidP="001A4025">
      <w:pPr>
        <w:autoSpaceDE w:val="0"/>
        <w:autoSpaceDN w:val="0"/>
        <w:adjustRightInd w:val="0"/>
        <w:spacing w:after="0" w:line="240" w:lineRule="auto"/>
        <w:jc w:val="right"/>
        <w:rPr>
          <w:rFonts w:ascii="Arial" w:hAnsi="Arial" w:cs="Arial"/>
          <w:sz w:val="20"/>
          <w:szCs w:val="20"/>
        </w:rPr>
      </w:pPr>
      <w:r w:rsidRPr="001A4025">
        <w:rPr>
          <w:rFonts w:ascii="Arial" w:hAnsi="Arial" w:cs="Arial"/>
          <w:sz w:val="20"/>
          <w:szCs w:val="20"/>
        </w:rPr>
        <w:t>Правительства Ханты-Мансийского</w:t>
      </w:r>
    </w:p>
    <w:p w:rsidR="001A4025" w:rsidRPr="001A4025" w:rsidRDefault="001A4025" w:rsidP="001A4025">
      <w:pPr>
        <w:autoSpaceDE w:val="0"/>
        <w:autoSpaceDN w:val="0"/>
        <w:adjustRightInd w:val="0"/>
        <w:spacing w:after="0" w:line="240" w:lineRule="auto"/>
        <w:jc w:val="right"/>
        <w:rPr>
          <w:rFonts w:ascii="Arial" w:hAnsi="Arial" w:cs="Arial"/>
          <w:sz w:val="20"/>
          <w:szCs w:val="20"/>
        </w:rPr>
      </w:pPr>
      <w:r w:rsidRPr="001A4025">
        <w:rPr>
          <w:rFonts w:ascii="Arial" w:hAnsi="Arial" w:cs="Arial"/>
          <w:sz w:val="20"/>
          <w:szCs w:val="20"/>
        </w:rPr>
        <w:t xml:space="preserve">автономного округа - </w:t>
      </w:r>
      <w:proofErr w:type="spellStart"/>
      <w:r w:rsidRPr="001A4025">
        <w:rPr>
          <w:rFonts w:ascii="Arial" w:hAnsi="Arial" w:cs="Arial"/>
          <w:sz w:val="20"/>
          <w:szCs w:val="20"/>
        </w:rPr>
        <w:t>Югры</w:t>
      </w:r>
      <w:proofErr w:type="spellEnd"/>
    </w:p>
    <w:p w:rsidR="001A4025" w:rsidRPr="001A4025" w:rsidRDefault="001A4025" w:rsidP="001A4025">
      <w:pPr>
        <w:autoSpaceDE w:val="0"/>
        <w:autoSpaceDN w:val="0"/>
        <w:adjustRightInd w:val="0"/>
        <w:spacing w:after="0" w:line="240" w:lineRule="auto"/>
        <w:jc w:val="right"/>
        <w:rPr>
          <w:rFonts w:ascii="Arial" w:hAnsi="Arial" w:cs="Arial"/>
          <w:sz w:val="20"/>
          <w:szCs w:val="20"/>
        </w:rPr>
      </w:pPr>
      <w:r w:rsidRPr="001A4025">
        <w:rPr>
          <w:rFonts w:ascii="Arial" w:hAnsi="Arial" w:cs="Arial"/>
          <w:sz w:val="20"/>
          <w:szCs w:val="20"/>
        </w:rPr>
        <w:t>от 5 октября 2018 года N 346-п</w:t>
      </w:r>
    </w:p>
    <w:p w:rsidR="001A4025" w:rsidRPr="001A4025" w:rsidRDefault="001A4025" w:rsidP="001A4025">
      <w:pPr>
        <w:autoSpaceDE w:val="0"/>
        <w:autoSpaceDN w:val="0"/>
        <w:adjustRightInd w:val="0"/>
        <w:spacing w:after="0" w:line="240" w:lineRule="auto"/>
        <w:jc w:val="both"/>
        <w:rPr>
          <w:rFonts w:ascii="Arial" w:hAnsi="Arial" w:cs="Arial"/>
          <w:sz w:val="20"/>
          <w:szCs w:val="20"/>
        </w:rPr>
      </w:pPr>
    </w:p>
    <w:p w:rsidR="001A4025" w:rsidRPr="001A4025" w:rsidRDefault="001A4025" w:rsidP="001A4025">
      <w:pPr>
        <w:autoSpaceDE w:val="0"/>
        <w:autoSpaceDN w:val="0"/>
        <w:adjustRightInd w:val="0"/>
        <w:spacing w:after="0" w:line="240" w:lineRule="auto"/>
        <w:jc w:val="center"/>
        <w:outlineLvl w:val="1"/>
        <w:rPr>
          <w:rFonts w:ascii="Arial" w:hAnsi="Arial" w:cs="Arial"/>
          <w:b/>
          <w:bCs/>
          <w:sz w:val="20"/>
          <w:szCs w:val="20"/>
        </w:rPr>
      </w:pPr>
      <w:r w:rsidRPr="001A4025">
        <w:rPr>
          <w:rFonts w:ascii="Arial" w:hAnsi="Arial" w:cs="Arial"/>
          <w:b/>
          <w:bCs/>
          <w:sz w:val="20"/>
          <w:szCs w:val="20"/>
        </w:rPr>
        <w:t>ПОРЯДОК</w:t>
      </w:r>
    </w:p>
    <w:p w:rsidR="001A4025" w:rsidRPr="001A4025" w:rsidRDefault="001A4025" w:rsidP="001A4025">
      <w:pPr>
        <w:autoSpaceDE w:val="0"/>
        <w:autoSpaceDN w:val="0"/>
        <w:adjustRightInd w:val="0"/>
        <w:spacing w:after="0" w:line="240" w:lineRule="auto"/>
        <w:jc w:val="center"/>
        <w:outlineLvl w:val="1"/>
        <w:rPr>
          <w:rFonts w:ascii="Arial" w:hAnsi="Arial" w:cs="Arial"/>
          <w:b/>
          <w:bCs/>
          <w:sz w:val="20"/>
          <w:szCs w:val="20"/>
        </w:rPr>
      </w:pPr>
      <w:r w:rsidRPr="001A4025">
        <w:rPr>
          <w:rFonts w:ascii="Arial" w:hAnsi="Arial" w:cs="Arial"/>
          <w:b/>
          <w:bCs/>
          <w:sz w:val="20"/>
          <w:szCs w:val="20"/>
        </w:rPr>
        <w:t>ПРЕДОСТАВЛЕНИЯ ЖИЛИЩНЫХ СУБСИДИЙ ГРАЖДАНАМ, ВЫЕЗЖАЮЩИМ</w:t>
      </w:r>
    </w:p>
    <w:p w:rsidR="001A4025" w:rsidRPr="001A4025" w:rsidRDefault="001A4025" w:rsidP="001A4025">
      <w:pPr>
        <w:autoSpaceDE w:val="0"/>
        <w:autoSpaceDN w:val="0"/>
        <w:adjustRightInd w:val="0"/>
        <w:spacing w:after="0" w:line="240" w:lineRule="auto"/>
        <w:jc w:val="center"/>
        <w:outlineLvl w:val="1"/>
        <w:rPr>
          <w:rFonts w:ascii="Arial" w:hAnsi="Arial" w:cs="Arial"/>
          <w:b/>
          <w:bCs/>
          <w:sz w:val="20"/>
          <w:szCs w:val="20"/>
        </w:rPr>
      </w:pPr>
      <w:r w:rsidRPr="001A4025">
        <w:rPr>
          <w:rFonts w:ascii="Arial" w:hAnsi="Arial" w:cs="Arial"/>
          <w:b/>
          <w:bCs/>
          <w:sz w:val="20"/>
          <w:szCs w:val="20"/>
        </w:rPr>
        <w:t>ИЗ ХАНТЫ-МАНСИЙСКОГО АВТОНОМНОГО ОКРУГА - ЮГРЫ В СУБЪЕКТЫ</w:t>
      </w:r>
    </w:p>
    <w:p w:rsidR="001A4025" w:rsidRPr="001A4025" w:rsidRDefault="001A4025" w:rsidP="001A4025">
      <w:pPr>
        <w:autoSpaceDE w:val="0"/>
        <w:autoSpaceDN w:val="0"/>
        <w:adjustRightInd w:val="0"/>
        <w:spacing w:after="0" w:line="240" w:lineRule="auto"/>
        <w:jc w:val="center"/>
        <w:outlineLvl w:val="1"/>
        <w:rPr>
          <w:rFonts w:ascii="Arial" w:hAnsi="Arial" w:cs="Arial"/>
          <w:b/>
          <w:bCs/>
          <w:sz w:val="20"/>
          <w:szCs w:val="20"/>
        </w:rPr>
      </w:pPr>
      <w:proofErr w:type="gramStart"/>
      <w:r w:rsidRPr="001A4025">
        <w:rPr>
          <w:rFonts w:ascii="Arial" w:hAnsi="Arial" w:cs="Arial"/>
          <w:b/>
          <w:bCs/>
          <w:sz w:val="20"/>
          <w:szCs w:val="20"/>
        </w:rPr>
        <w:t>РОССИЙСКОЙ ФЕДЕРАЦИИ, НЕ ОТНОСЯЩИЕСЯ К РАЙОНАМ КРАЙНЕГО</w:t>
      </w:r>
      <w:proofErr w:type="gramEnd"/>
    </w:p>
    <w:p w:rsidR="001A4025" w:rsidRPr="001A4025" w:rsidRDefault="001A4025" w:rsidP="001A4025">
      <w:pPr>
        <w:autoSpaceDE w:val="0"/>
        <w:autoSpaceDN w:val="0"/>
        <w:adjustRightInd w:val="0"/>
        <w:spacing w:after="0" w:line="240" w:lineRule="auto"/>
        <w:jc w:val="center"/>
        <w:outlineLvl w:val="1"/>
        <w:rPr>
          <w:rFonts w:ascii="Arial" w:hAnsi="Arial" w:cs="Arial"/>
          <w:b/>
          <w:bCs/>
          <w:sz w:val="20"/>
          <w:szCs w:val="20"/>
        </w:rPr>
      </w:pPr>
      <w:r w:rsidRPr="001A4025">
        <w:rPr>
          <w:rFonts w:ascii="Arial" w:hAnsi="Arial" w:cs="Arial"/>
          <w:b/>
          <w:bCs/>
          <w:sz w:val="20"/>
          <w:szCs w:val="20"/>
        </w:rPr>
        <w:t>СЕВЕРА И ПРИРАВНЕННЫМ К НИМ МЕСТНОСТЯМ, ПРИЗНАННЫМ ДО 31</w:t>
      </w:r>
    </w:p>
    <w:p w:rsidR="001A4025" w:rsidRPr="001A4025" w:rsidRDefault="001A4025" w:rsidP="001A4025">
      <w:pPr>
        <w:autoSpaceDE w:val="0"/>
        <w:autoSpaceDN w:val="0"/>
        <w:adjustRightInd w:val="0"/>
        <w:spacing w:after="0" w:line="240" w:lineRule="auto"/>
        <w:jc w:val="center"/>
        <w:outlineLvl w:val="1"/>
        <w:rPr>
          <w:rFonts w:ascii="Arial" w:hAnsi="Arial" w:cs="Arial"/>
          <w:b/>
          <w:bCs/>
          <w:sz w:val="20"/>
          <w:szCs w:val="20"/>
        </w:rPr>
      </w:pPr>
      <w:r w:rsidRPr="001A4025">
        <w:rPr>
          <w:rFonts w:ascii="Arial" w:hAnsi="Arial" w:cs="Arial"/>
          <w:b/>
          <w:bCs/>
          <w:sz w:val="20"/>
          <w:szCs w:val="20"/>
        </w:rPr>
        <w:t>ДЕКАБРЯ 2013 ГОДА УЧАСТНИКАМИ ПОДПРОГРАММ (ДАЛЕЕ - ПОРЯДОК)</w:t>
      </w:r>
    </w:p>
    <w:p w:rsidR="001A4025" w:rsidRPr="001A4025" w:rsidRDefault="001A4025" w:rsidP="001A4025">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1A4025" w:rsidRPr="001A4025">
        <w:trPr>
          <w:jc w:val="center"/>
        </w:trPr>
        <w:tc>
          <w:tcPr>
            <w:tcW w:w="5000" w:type="pct"/>
            <w:tcBorders>
              <w:left w:val="single" w:sz="24" w:space="0" w:color="CED3F1"/>
              <w:right w:val="single" w:sz="24" w:space="0" w:color="F4F3F8"/>
            </w:tcBorders>
            <w:shd w:val="clear" w:color="auto" w:fill="F4F3F8"/>
          </w:tcPr>
          <w:p w:rsidR="001A4025" w:rsidRPr="001A4025" w:rsidRDefault="001A4025" w:rsidP="001A4025">
            <w:pPr>
              <w:autoSpaceDE w:val="0"/>
              <w:autoSpaceDN w:val="0"/>
              <w:adjustRightInd w:val="0"/>
              <w:spacing w:after="0" w:line="240" w:lineRule="auto"/>
              <w:jc w:val="center"/>
              <w:rPr>
                <w:rFonts w:ascii="Arial" w:hAnsi="Arial" w:cs="Arial"/>
                <w:color w:val="392C69"/>
                <w:sz w:val="20"/>
                <w:szCs w:val="20"/>
              </w:rPr>
            </w:pPr>
            <w:r w:rsidRPr="001A4025">
              <w:rPr>
                <w:rFonts w:ascii="Arial" w:hAnsi="Arial" w:cs="Arial"/>
                <w:color w:val="392C69"/>
                <w:sz w:val="20"/>
                <w:szCs w:val="20"/>
              </w:rPr>
              <w:t>Список изменяющих документов</w:t>
            </w:r>
          </w:p>
          <w:p w:rsidR="001A4025" w:rsidRPr="001A4025" w:rsidRDefault="001A4025" w:rsidP="001A4025">
            <w:pPr>
              <w:autoSpaceDE w:val="0"/>
              <w:autoSpaceDN w:val="0"/>
              <w:adjustRightInd w:val="0"/>
              <w:spacing w:after="0" w:line="240" w:lineRule="auto"/>
              <w:jc w:val="center"/>
              <w:rPr>
                <w:rFonts w:ascii="Arial" w:hAnsi="Arial" w:cs="Arial"/>
                <w:color w:val="392C69"/>
                <w:sz w:val="20"/>
                <w:szCs w:val="20"/>
              </w:rPr>
            </w:pPr>
            <w:r w:rsidRPr="001A4025">
              <w:rPr>
                <w:rFonts w:ascii="Arial" w:hAnsi="Arial" w:cs="Arial"/>
                <w:color w:val="392C69"/>
                <w:sz w:val="20"/>
                <w:szCs w:val="20"/>
              </w:rPr>
              <w:t>(</w:t>
            </w:r>
            <w:proofErr w:type="gramStart"/>
            <w:r w:rsidRPr="001A4025">
              <w:rPr>
                <w:rFonts w:ascii="Arial" w:hAnsi="Arial" w:cs="Arial"/>
                <w:color w:val="392C69"/>
                <w:sz w:val="20"/>
                <w:szCs w:val="20"/>
              </w:rPr>
              <w:t>введен</w:t>
            </w:r>
            <w:proofErr w:type="gramEnd"/>
            <w:r w:rsidRPr="001A4025">
              <w:rPr>
                <w:rFonts w:ascii="Arial" w:hAnsi="Arial" w:cs="Arial"/>
                <w:color w:val="392C69"/>
                <w:sz w:val="20"/>
                <w:szCs w:val="20"/>
              </w:rPr>
              <w:t xml:space="preserve"> </w:t>
            </w:r>
            <w:hyperlink r:id="rId4" w:history="1">
              <w:r w:rsidRPr="001A4025">
                <w:rPr>
                  <w:rFonts w:ascii="Arial" w:hAnsi="Arial" w:cs="Arial"/>
                  <w:color w:val="0000FF"/>
                  <w:sz w:val="20"/>
                  <w:szCs w:val="20"/>
                </w:rPr>
                <w:t>постановлением</w:t>
              </w:r>
            </w:hyperlink>
            <w:r w:rsidRPr="001A4025">
              <w:rPr>
                <w:rFonts w:ascii="Arial" w:hAnsi="Arial" w:cs="Arial"/>
                <w:color w:val="392C69"/>
                <w:sz w:val="20"/>
                <w:szCs w:val="20"/>
              </w:rPr>
              <w:t xml:space="preserve"> Правительства ХМАО - </w:t>
            </w:r>
            <w:proofErr w:type="spellStart"/>
            <w:r w:rsidRPr="001A4025">
              <w:rPr>
                <w:rFonts w:ascii="Arial" w:hAnsi="Arial" w:cs="Arial"/>
                <w:color w:val="392C69"/>
                <w:sz w:val="20"/>
                <w:szCs w:val="20"/>
              </w:rPr>
              <w:t>Югры</w:t>
            </w:r>
            <w:proofErr w:type="spellEnd"/>
            <w:r w:rsidRPr="001A4025">
              <w:rPr>
                <w:rFonts w:ascii="Arial" w:hAnsi="Arial" w:cs="Arial"/>
                <w:color w:val="392C69"/>
                <w:sz w:val="20"/>
                <w:szCs w:val="20"/>
              </w:rPr>
              <w:t xml:space="preserve"> от 01.02.2019 N 20-п)</w:t>
            </w:r>
          </w:p>
        </w:tc>
      </w:tr>
    </w:tbl>
    <w:p w:rsidR="001A4025" w:rsidRPr="001A4025" w:rsidRDefault="001A4025" w:rsidP="001A4025">
      <w:pPr>
        <w:autoSpaceDE w:val="0"/>
        <w:autoSpaceDN w:val="0"/>
        <w:adjustRightInd w:val="0"/>
        <w:spacing w:after="0" w:line="240" w:lineRule="auto"/>
        <w:jc w:val="both"/>
        <w:rPr>
          <w:rFonts w:ascii="Arial" w:hAnsi="Arial" w:cs="Arial"/>
          <w:sz w:val="20"/>
          <w:szCs w:val="20"/>
        </w:rPr>
      </w:pPr>
    </w:p>
    <w:p w:rsidR="001A4025" w:rsidRPr="001A4025" w:rsidRDefault="001A4025" w:rsidP="001A4025">
      <w:pPr>
        <w:autoSpaceDE w:val="0"/>
        <w:autoSpaceDN w:val="0"/>
        <w:adjustRightInd w:val="0"/>
        <w:spacing w:after="0" w:line="240" w:lineRule="auto"/>
        <w:ind w:firstLine="540"/>
        <w:jc w:val="both"/>
        <w:rPr>
          <w:rFonts w:ascii="Arial" w:hAnsi="Arial" w:cs="Arial"/>
          <w:sz w:val="20"/>
          <w:szCs w:val="20"/>
        </w:rPr>
      </w:pPr>
      <w:bookmarkStart w:id="0" w:name="Par17"/>
      <w:bookmarkEnd w:id="0"/>
      <w:r w:rsidRPr="001A4025">
        <w:rPr>
          <w:rFonts w:ascii="Arial" w:hAnsi="Arial" w:cs="Arial"/>
          <w:sz w:val="20"/>
          <w:szCs w:val="20"/>
        </w:rPr>
        <w:t xml:space="preserve">1. </w:t>
      </w:r>
      <w:proofErr w:type="gramStart"/>
      <w:r w:rsidRPr="001A4025">
        <w:rPr>
          <w:rFonts w:ascii="Arial" w:hAnsi="Arial" w:cs="Arial"/>
          <w:sz w:val="20"/>
          <w:szCs w:val="20"/>
        </w:rPr>
        <w:t xml:space="preserve">Порядок устанавливает правила и условия предоставления жилищных субсидий на приобретение жилых помещений в выбранном для дальнейшего проживания субъекте Российской Федерации следующим категориям граждан, выезжающим из Ханты-Мансийского автономного округа - </w:t>
      </w:r>
      <w:proofErr w:type="spellStart"/>
      <w:r w:rsidRPr="001A4025">
        <w:rPr>
          <w:rFonts w:ascii="Arial" w:hAnsi="Arial" w:cs="Arial"/>
          <w:sz w:val="20"/>
          <w:szCs w:val="20"/>
        </w:rPr>
        <w:t>Югры</w:t>
      </w:r>
      <w:proofErr w:type="spellEnd"/>
      <w:r w:rsidRPr="001A4025">
        <w:rPr>
          <w:rFonts w:ascii="Arial" w:hAnsi="Arial" w:cs="Arial"/>
          <w:sz w:val="20"/>
          <w:szCs w:val="20"/>
        </w:rPr>
        <w:t xml:space="preserve"> (далее также - автономный округ) в субъекты Российской Федерации, не относящиеся к районам Крайнего Севера и приравненным к ним местностям, принятым на учет до 31 декабря 2013 года, не имеющим жилых помещений</w:t>
      </w:r>
      <w:proofErr w:type="gramEnd"/>
      <w:r w:rsidRPr="001A4025">
        <w:rPr>
          <w:rFonts w:ascii="Arial" w:hAnsi="Arial" w:cs="Arial"/>
          <w:sz w:val="20"/>
          <w:szCs w:val="20"/>
        </w:rPr>
        <w:t xml:space="preserve"> в других субъектах Российской Федерации и не </w:t>
      </w:r>
      <w:proofErr w:type="gramStart"/>
      <w:r w:rsidRPr="001A4025">
        <w:rPr>
          <w:rFonts w:ascii="Arial" w:hAnsi="Arial" w:cs="Arial"/>
          <w:sz w:val="20"/>
          <w:szCs w:val="20"/>
        </w:rPr>
        <w:t>получавшим</w:t>
      </w:r>
      <w:proofErr w:type="gramEnd"/>
      <w:r w:rsidRPr="001A4025">
        <w:rPr>
          <w:rFonts w:ascii="Arial" w:hAnsi="Arial" w:cs="Arial"/>
          <w:sz w:val="20"/>
          <w:szCs w:val="20"/>
        </w:rPr>
        <w:t xml:space="preserve"> жилищные субсидии на эти цели: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инвалидам I и II групп независимо от степени ограничения к трудовой деятельности, инвалидам с детства, семьям, имеющим детей-инвалидов, не менее 10 лет постоянно проживающим на территории автономного округа;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пенсионерам по старости, постоянно проживающим на территории автономного округа, имеющим общую продолжительность стажа работы в автономном округе не менее 15 календарных лет.</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2. Для целей порядка используются следующие понятия: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мероприятие - мероприятие "Предоставление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государственной программы;</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участник мероприятия - гражданин Российской Федерации, относящийся к категории и соответствующий требованиям, указанным в </w:t>
      </w:r>
      <w:hyperlink w:anchor="Par17" w:history="1">
        <w:r w:rsidRPr="001A4025">
          <w:rPr>
            <w:rFonts w:ascii="Arial" w:hAnsi="Arial" w:cs="Arial"/>
            <w:color w:val="0000FF"/>
            <w:sz w:val="20"/>
            <w:szCs w:val="20"/>
          </w:rPr>
          <w:t>пункте 1</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proofErr w:type="gramStart"/>
      <w:r w:rsidRPr="001A4025">
        <w:rPr>
          <w:rFonts w:ascii="Arial" w:hAnsi="Arial" w:cs="Arial"/>
          <w:sz w:val="20"/>
          <w:szCs w:val="20"/>
        </w:rPr>
        <w:t>член семьи участника мероприятия - гражданине Российской Федерации, не имеющие жилых помещений за пределами районов Крайнего Севера и приравненных к ним местностей, проживающие совместно с участником мероприятия супруг или супруга, дети, родители, усыновленные и усыновители данного гражданина, а также иные лица, если они признаны членами семьи участника мероприятия в судебном порядке, не получавшие жилищные субсидии на эти цели;</w:t>
      </w:r>
      <w:proofErr w:type="gramEnd"/>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уполномоченный орган - орган местного самоуправления муниципального образования автономного округа, осуществляющий функции по учету граждан - участников мероприятия и формированию учетных дел участников мероприятия для принятия решения о предоставлении жилищной субсидии в соответствии с Порядком;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департамент - исполнительный орган государственной власти автономного округа, осуществляющий функции по принятию решений о предоставлении (отказе в предоставлении) жилищной субсидии участникам мероприятия в соответствии с Порядком;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уполномоченный орган Тюменской области - уполномоченная организация по предоставлению жилищных субсидий на приобретение жилого помещения гражданам, выезжающим из автономного округа в Тюменскую область - государственное автономное учреждение Тюменской области "Центр государственной жилищной поддержки";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lastRenderedPageBreak/>
        <w:t>уведомление - именной документ, подтверждающий право участника мероприятия на получение жилищной субсидии, выдаваемое участникам мероприятия в соответствии с Порядком, по форме, установленной департаментом;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жилищная субсидия - мера государственной поддержки, направленная на приобретение жилых помещений за пределами автономного округа в субъектах Российской Федерации, не относящихся к районам Крайнего Севера и приравненных к ним местностей, предоставляемая участникам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список участников мероприятия - список граждан по муниципальному образованию, признанных участниками мероприятия в целях предоставления жилищной субсидии, сформированный уполномоченным органом в соответствии с </w:t>
      </w:r>
      <w:hyperlink w:anchor="Par37" w:history="1">
        <w:r w:rsidRPr="001A4025">
          <w:rPr>
            <w:rFonts w:ascii="Arial" w:hAnsi="Arial" w:cs="Arial"/>
            <w:color w:val="0000FF"/>
            <w:sz w:val="20"/>
            <w:szCs w:val="20"/>
          </w:rPr>
          <w:t>пунктом 4</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сводный список участников мероприятия - список граждан по автономному округу, признанных участниками мероприятия в целях предоставления жилищной субсидии, сформированный департаментом в соответствии с очередностью, установленной в списках участников мероприятий, представленных уполномоченными органами в департамент;</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список получателей - список граждан - получателей жилищной субсидии, сформированный департаментом из числа граждан, включенных в сводный список участников мероприятия, согласно очередности, установленной в сводном списке участников мероприятия, исходя из объема средств, предусмотренных на реализацию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 Финансирование расходов, связанных с предоставлением жилищных субсидий участникам мероприятия, осуществляется в пределах средств, предусмотренных на реализацию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Участие граждан в мероприятии добровольное.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Жилищная субсидия на приобретение жилого помещения в соответствии с Порядком предоставляется гражданину один раз.</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Решение о предоставлении либо об отказе в предоставлении жилищной субсидии участникам мероприятия принимается департаментом.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Гражданин, изъявивший желание получить жилищную субсидию в соответствии с Порядком, обязан соблюдать требования и выполнять обязательства, установленные Порядком.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 w:name="Par37"/>
      <w:bookmarkEnd w:id="1"/>
      <w:r w:rsidRPr="001A4025">
        <w:rPr>
          <w:rFonts w:ascii="Arial" w:hAnsi="Arial" w:cs="Arial"/>
          <w:sz w:val="20"/>
          <w:szCs w:val="20"/>
        </w:rPr>
        <w:t>4. Очередность предоставления жилищных субсидий формируется в следующем порядке: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в первую очередь - инвалидам I и II групп независимо от степени ограничения к трудовой деятельности, инвалидам с детства, семьям, имеющим детей-инвалидов, в хронологической последовательности согласно дате и времени регистрации заявления о принятии на учет;</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во вторую очередь - пенсионерам по старости исходя из наибольшего стажа работы в автономном округе, при равном стаже - по дате и времени регистрации заявления.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2" w:name="Par40"/>
      <w:bookmarkEnd w:id="2"/>
      <w:r w:rsidRPr="001A4025">
        <w:rPr>
          <w:rFonts w:ascii="Arial" w:hAnsi="Arial" w:cs="Arial"/>
          <w:sz w:val="20"/>
          <w:szCs w:val="20"/>
        </w:rPr>
        <w:t xml:space="preserve">5. </w:t>
      </w:r>
      <w:proofErr w:type="gramStart"/>
      <w:r w:rsidRPr="001A4025">
        <w:rPr>
          <w:rFonts w:ascii="Arial" w:hAnsi="Arial" w:cs="Arial"/>
          <w:sz w:val="20"/>
          <w:szCs w:val="20"/>
        </w:rPr>
        <w:t>Уполномоченный орган до 15 января текущего года формирует и утверждает список участников мероприятия по муниципальному образованию автономного округа, признанных участниками мероприятия в целях предоставления жилищной субсидии в соответствии с Порядком (далее - список участников мероприятия), по форме, установленной департаментом и до 20 января текущего года направляет утвержденный список участников мероприятия в департамент.</w:t>
      </w:r>
      <w:proofErr w:type="gramEnd"/>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6. В отношении каждого гражданина, включенного в список участников мероприятия, уполномоченным органом ведется учетное дело, в котором хранятся заявление гражданина и представленные с заявлением документы, в том числе полученные в порядке межведомственного информационного взаимодействия. Номер учетного дела соответствует регистрационному номеру в книге регистрации и учета. Учетное дело может храниться уполномоченным органом в электронном виде.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7. Уполномоченный орган вносит изменения в список участников мероприятия в случаях:</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7.1. Изменения состава семьи участника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lastRenderedPageBreak/>
        <w:t>7.2. Изменения фамилии, имени, отчества участника мероприятия и/или членов семьи участника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7.3. Восстановления гражданина в списке участников мероприятия по решению суда.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7.4. Исключения гражданина из списка участников мероприятия в соответствии с </w:t>
      </w:r>
      <w:hyperlink w:anchor="Par50" w:history="1">
        <w:r w:rsidRPr="001A4025">
          <w:rPr>
            <w:rFonts w:ascii="Arial" w:hAnsi="Arial" w:cs="Arial"/>
            <w:color w:val="0000FF"/>
            <w:sz w:val="20"/>
            <w:szCs w:val="20"/>
          </w:rPr>
          <w:t>пунктом 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7.5. Изменения сведений о стаже участника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7.6. Изменения категории участника мероприятия с учетом положений </w:t>
      </w:r>
      <w:hyperlink w:anchor="Par62" w:history="1">
        <w:r w:rsidRPr="001A4025">
          <w:rPr>
            <w:rFonts w:ascii="Arial" w:hAnsi="Arial" w:cs="Arial"/>
            <w:color w:val="0000FF"/>
            <w:sz w:val="20"/>
            <w:szCs w:val="20"/>
          </w:rPr>
          <w:t>пункта 9</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Уполномоченный орган осуществляет внесение изменений в список участников мероприятия в день получения документов, содержащих сведения, указанные в настоящем пункте.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3" w:name="Par50"/>
      <w:bookmarkEnd w:id="3"/>
      <w:r w:rsidRPr="001A4025">
        <w:rPr>
          <w:rFonts w:ascii="Arial" w:hAnsi="Arial" w:cs="Arial"/>
          <w:sz w:val="20"/>
          <w:szCs w:val="20"/>
        </w:rPr>
        <w:t>8. Граждане снимаются с учета и исключаются из списка участников мероприятия в следующих случаях:</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8.1. Получения участником мероприятия жилищной субсидии в соответствии с Порядком.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8.2. </w:t>
      </w:r>
      <w:proofErr w:type="gramStart"/>
      <w:r w:rsidRPr="001A4025">
        <w:rPr>
          <w:rFonts w:ascii="Arial" w:hAnsi="Arial" w:cs="Arial"/>
          <w:sz w:val="20"/>
          <w:szCs w:val="20"/>
        </w:rPr>
        <w:t>Получения гражданином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roofErr w:type="gramEnd"/>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8.3. Утраты гражданином оснований, дающих ему право на участие в мероприятии.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8.4. Наличия в собственности участника мероприятия и/или членов семьи участника мероприятия жилых помещений за пределами районов Крайнего Севера и приравненных к ним местностей.</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8.5. Выезда гражданина в другой субъект Российской Федерации на постоянное место жительства.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8.6. Установления факта недостоверности сведений, содержащихся в представленных документах.</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8.7. Письменного заявления гражданина в уполномоченный орган об исключении из списка участников мероприятия и отказа от получения жилищной субсидии.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8.8. Письменного отказа более 2-х раз от получения уведомления в соответствии с Порядком.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8.9. Непредставления документов, предусмотренных </w:t>
      </w:r>
      <w:hyperlink w:anchor="Par94" w:history="1">
        <w:r w:rsidRPr="001A4025">
          <w:rPr>
            <w:rFonts w:ascii="Arial" w:hAnsi="Arial" w:cs="Arial"/>
            <w:color w:val="0000FF"/>
            <w:sz w:val="20"/>
            <w:szCs w:val="20"/>
          </w:rPr>
          <w:t>пунктом 18</w:t>
        </w:r>
      </w:hyperlink>
      <w:r w:rsidRPr="001A4025">
        <w:rPr>
          <w:rFonts w:ascii="Arial" w:hAnsi="Arial" w:cs="Arial"/>
          <w:sz w:val="20"/>
          <w:szCs w:val="20"/>
        </w:rPr>
        <w:t xml:space="preserve"> порядка, необходимых для принятия решения о предоставлении уведомления.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8.10. Смерти гражданина, с учетом </w:t>
      </w:r>
      <w:hyperlink w:anchor="Par61" w:history="1">
        <w:r w:rsidRPr="001A4025">
          <w:rPr>
            <w:rFonts w:ascii="Arial" w:hAnsi="Arial" w:cs="Arial"/>
            <w:color w:val="0000FF"/>
            <w:sz w:val="20"/>
            <w:szCs w:val="20"/>
          </w:rPr>
          <w:t>абзаца двенадцатого</w:t>
        </w:r>
      </w:hyperlink>
      <w:r w:rsidRPr="001A4025">
        <w:rPr>
          <w:rFonts w:ascii="Arial" w:hAnsi="Arial" w:cs="Arial"/>
          <w:sz w:val="20"/>
          <w:szCs w:val="20"/>
        </w:rPr>
        <w:t xml:space="preserve"> настоящего пункта.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4" w:name="Par61"/>
      <w:bookmarkEnd w:id="4"/>
      <w:proofErr w:type="gramStart"/>
      <w:r w:rsidRPr="001A4025">
        <w:rPr>
          <w:rFonts w:ascii="Arial" w:hAnsi="Arial" w:cs="Arial"/>
          <w:sz w:val="20"/>
          <w:szCs w:val="20"/>
        </w:rPr>
        <w:t>В случае смерти гражданина - участника мероприятия, либо вступления в силу решения суда об объявлении гражданина умершим или вступления в силу решения суда о признании его безвестно отсутствующим, право на получение жилищной субсидии в соответствии с Порядком переходит к совместно проживающему на дату смерти (дату вступления в силу решения суда об объявлении гражданина умершим или вступления в силу решения суда о</w:t>
      </w:r>
      <w:proofErr w:type="gramEnd"/>
      <w:r w:rsidRPr="001A4025">
        <w:rPr>
          <w:rFonts w:ascii="Arial" w:hAnsi="Arial" w:cs="Arial"/>
          <w:sz w:val="20"/>
          <w:szCs w:val="20"/>
        </w:rPr>
        <w:t xml:space="preserve"> </w:t>
      </w:r>
      <w:proofErr w:type="gramStart"/>
      <w:r w:rsidRPr="001A4025">
        <w:rPr>
          <w:rFonts w:ascii="Arial" w:hAnsi="Arial" w:cs="Arial"/>
          <w:sz w:val="20"/>
          <w:szCs w:val="20"/>
        </w:rPr>
        <w:t>признании</w:t>
      </w:r>
      <w:proofErr w:type="gramEnd"/>
      <w:r w:rsidRPr="001A4025">
        <w:rPr>
          <w:rFonts w:ascii="Arial" w:hAnsi="Arial" w:cs="Arial"/>
          <w:sz w:val="20"/>
          <w:szCs w:val="20"/>
        </w:rPr>
        <w:t xml:space="preserve"> его безвестно отсутствующим) с участником мероприятия совершеннолетнему члену семьи участника мероприятия, который соответствует условиям и требованиям, установленным Порядком (за исключением требования отнесения к категории).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5" w:name="Par62"/>
      <w:bookmarkEnd w:id="5"/>
      <w:r w:rsidRPr="001A4025">
        <w:rPr>
          <w:rFonts w:ascii="Arial" w:hAnsi="Arial" w:cs="Arial"/>
          <w:sz w:val="20"/>
          <w:szCs w:val="20"/>
        </w:rPr>
        <w:t>9. В случае изменения категории, к которой относится участник мероприятия, гражданин представляет в уполномоченный орган по месту постановки на учет заявление в произвольной форме с приложением подтверждающих документов (справка об инвалидности, пенсионное удостоверение).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proofErr w:type="gramStart"/>
      <w:r w:rsidRPr="001A4025">
        <w:rPr>
          <w:rFonts w:ascii="Arial" w:hAnsi="Arial" w:cs="Arial"/>
          <w:sz w:val="20"/>
          <w:szCs w:val="20"/>
        </w:rPr>
        <w:t xml:space="preserve">В случае изменения категории, по которой гражданин был поставлен на учет, очередность включения в список участников мероприятия определяется с момента возникновения права на переход в другую категорию очередности, подтвержденного документами, приложенными к заявлению, представленному гражданином в соответствии с </w:t>
      </w:r>
      <w:hyperlink w:anchor="Par62" w:history="1">
        <w:r w:rsidRPr="001A4025">
          <w:rPr>
            <w:rFonts w:ascii="Arial" w:hAnsi="Arial" w:cs="Arial"/>
            <w:color w:val="0000FF"/>
            <w:sz w:val="20"/>
            <w:szCs w:val="20"/>
          </w:rPr>
          <w:t>абзацем первым</w:t>
        </w:r>
      </w:hyperlink>
      <w:r w:rsidRPr="001A4025">
        <w:rPr>
          <w:rFonts w:ascii="Arial" w:hAnsi="Arial" w:cs="Arial"/>
          <w:sz w:val="20"/>
          <w:szCs w:val="20"/>
        </w:rPr>
        <w:t xml:space="preserve"> настоящего пункта, а при возникновении права на переход в категорию граждан, к которой гражданин относился до изменения указанных условий, исходя</w:t>
      </w:r>
      <w:proofErr w:type="gramEnd"/>
      <w:r w:rsidRPr="001A4025">
        <w:rPr>
          <w:rFonts w:ascii="Arial" w:hAnsi="Arial" w:cs="Arial"/>
          <w:sz w:val="20"/>
          <w:szCs w:val="20"/>
        </w:rPr>
        <w:t xml:space="preserve"> из первоначальной очередности для этой категории.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lastRenderedPageBreak/>
        <w:t xml:space="preserve">10. Участник мероприятия обязан письменно в произвольной форме (с приложением копий подтверждающих документов) информировать уполномоченный орган об изменении состава семьи, стажа работы, места жительства, фамилии, имени, отчества, реквизитов документов, удостоверяющих личность, в отношении себя и членов семьи в течение 30 календарных дней, </w:t>
      </w:r>
      <w:proofErr w:type="gramStart"/>
      <w:r w:rsidRPr="001A4025">
        <w:rPr>
          <w:rFonts w:ascii="Arial" w:hAnsi="Arial" w:cs="Arial"/>
          <w:sz w:val="20"/>
          <w:szCs w:val="20"/>
        </w:rPr>
        <w:t>с даты возникновения</w:t>
      </w:r>
      <w:proofErr w:type="gramEnd"/>
      <w:r w:rsidRPr="001A4025">
        <w:rPr>
          <w:rFonts w:ascii="Arial" w:hAnsi="Arial" w:cs="Arial"/>
          <w:sz w:val="20"/>
          <w:szCs w:val="20"/>
        </w:rPr>
        <w:t xml:space="preserve"> указанных изменений.</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11. Уполномоченный орган ежегодно, до утверждения списка участников мероприятия, предусмотренного </w:t>
      </w:r>
      <w:hyperlink w:anchor="Par40" w:history="1">
        <w:r w:rsidRPr="001A4025">
          <w:rPr>
            <w:rFonts w:ascii="Arial" w:hAnsi="Arial" w:cs="Arial"/>
            <w:color w:val="0000FF"/>
            <w:sz w:val="20"/>
            <w:szCs w:val="20"/>
          </w:rPr>
          <w:t>пунктом 5</w:t>
        </w:r>
      </w:hyperlink>
      <w:r w:rsidRPr="001A4025">
        <w:rPr>
          <w:rFonts w:ascii="Arial" w:hAnsi="Arial" w:cs="Arial"/>
          <w:sz w:val="20"/>
          <w:szCs w:val="20"/>
        </w:rPr>
        <w:t xml:space="preserve"> порядка, проводит актуализацию списков участников мероприятия на предмет выявления сведений, указанных в </w:t>
      </w:r>
      <w:hyperlink w:anchor="Par50" w:history="1">
        <w:r w:rsidRPr="001A4025">
          <w:rPr>
            <w:rFonts w:ascii="Arial" w:hAnsi="Arial" w:cs="Arial"/>
            <w:color w:val="0000FF"/>
            <w:sz w:val="20"/>
            <w:szCs w:val="20"/>
          </w:rPr>
          <w:t>пункте 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В целях актуализации списков участников мероприятия уполномоченный орган в порядке межведомственного информационного взаимодействия запрашивает:</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 на территории Российской Федерации;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сведения о предоставлении иных мер государственной поддержки на приобретение жилых помещений участнику мероприятия и членам его семьи.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12. В случае изменения участником мероприятия места жительства в пределах автономного округа право на участие в мероприятии за ним сохраняется при условии подачи соответствующего заявления и документов, подтверждающих изменение места жительства, в уполномоченный орган, в котором он состоит на учете. Учет участника мероприятия по новому месту жительства осуществляется по первоначальной дате постановки его на учет, на основании учетного дела участника мероприятия, направленного уполномоченным органом, в котором он состоит на учете, в течение 10 рабочих дней </w:t>
      </w:r>
      <w:proofErr w:type="gramStart"/>
      <w:r w:rsidRPr="001A4025">
        <w:rPr>
          <w:rFonts w:ascii="Arial" w:hAnsi="Arial" w:cs="Arial"/>
          <w:sz w:val="20"/>
          <w:szCs w:val="20"/>
        </w:rPr>
        <w:t>с даты подачи</w:t>
      </w:r>
      <w:proofErr w:type="gramEnd"/>
      <w:r w:rsidRPr="001A4025">
        <w:rPr>
          <w:rFonts w:ascii="Arial" w:hAnsi="Arial" w:cs="Arial"/>
          <w:sz w:val="20"/>
          <w:szCs w:val="20"/>
        </w:rPr>
        <w:t xml:space="preserve"> участником мероприятия заявления.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13. Департамент на основании представленных уполномоченными органами списков участников мероприятия до 1 февраля текущего года формирует сводный список участников мероприятия по автономному округу в хронологической последовательности, согласно очередности, установленной в списках участников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Департамент вносит изменения в сводный список участников мероприятия в случае внесения уполномоченным органом изменений в список участников мероприятия, на основании обращения уполномоченного органа о внесении соответствующих изменений в сводный список участников.</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14. Департамент в течение 5 рабочих дней </w:t>
      </w:r>
      <w:proofErr w:type="gramStart"/>
      <w:r w:rsidRPr="001A4025">
        <w:rPr>
          <w:rFonts w:ascii="Arial" w:hAnsi="Arial" w:cs="Arial"/>
          <w:sz w:val="20"/>
          <w:szCs w:val="20"/>
        </w:rPr>
        <w:t>с даты утверждения</w:t>
      </w:r>
      <w:proofErr w:type="gramEnd"/>
      <w:r w:rsidRPr="001A4025">
        <w:rPr>
          <w:rFonts w:ascii="Arial" w:hAnsi="Arial" w:cs="Arial"/>
          <w:sz w:val="20"/>
          <w:szCs w:val="20"/>
        </w:rPr>
        <w:t xml:space="preserve"> объема финансирования мероприятия, на основании Сводного списка участников мероприятия, исходя из объема утвержденных средств на реализацию мероприятия, формирует и утверждает список получателей. Список получателей утверждается приказом департамента.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В течение 10 рабочих дней после утверждения списка получателей департамент размещает список получателей на официальном сайте департамента в информационно-телекоммуникационной сети Интернет </w:t>
      </w:r>
      <w:proofErr w:type="spellStart"/>
      <w:r w:rsidRPr="001A4025">
        <w:rPr>
          <w:rFonts w:ascii="Arial" w:hAnsi="Arial" w:cs="Arial"/>
          <w:sz w:val="20"/>
          <w:szCs w:val="20"/>
        </w:rPr>
        <w:t>ds.admhmao.ru</w:t>
      </w:r>
      <w:proofErr w:type="spellEnd"/>
      <w:r w:rsidRPr="001A4025">
        <w:rPr>
          <w:rFonts w:ascii="Arial" w:hAnsi="Arial" w:cs="Arial"/>
          <w:sz w:val="20"/>
          <w:szCs w:val="20"/>
        </w:rPr>
        <w:t>.</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15. Департамент вносит изменения в список получателей в следующих случаях:</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15.1. Изменения объема финансирования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15.2. </w:t>
      </w:r>
      <w:proofErr w:type="gramStart"/>
      <w:r w:rsidRPr="001A4025">
        <w:rPr>
          <w:rFonts w:ascii="Arial" w:hAnsi="Arial" w:cs="Arial"/>
          <w:sz w:val="20"/>
          <w:szCs w:val="20"/>
        </w:rPr>
        <w:t>Добавления получателей жилищной субсидии согласно очередности, установленной Сводным списком участников мероприятия, в связи с образованием неиспользованных средств, предусмотренных на предоставление жилищных субсидий, в том числе высвободившихся в связи с отказами граждан от получения жилищных субсидий.</w:t>
      </w:r>
      <w:proofErr w:type="gramEnd"/>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15.3. Внесения изменений в Сводный список участников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15.4. Исключения граждан из списка получателей в соответствии с </w:t>
      </w:r>
      <w:hyperlink w:anchor="Par80" w:history="1">
        <w:r w:rsidRPr="001A4025">
          <w:rPr>
            <w:rFonts w:ascii="Arial" w:hAnsi="Arial" w:cs="Arial"/>
            <w:color w:val="0000FF"/>
            <w:sz w:val="20"/>
            <w:szCs w:val="20"/>
          </w:rPr>
          <w:t>пунктом 16</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Внесение изменений в список получателей оформляется соответствующим приказом департамента.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6" w:name="Par80"/>
      <w:bookmarkEnd w:id="6"/>
      <w:r w:rsidRPr="001A4025">
        <w:rPr>
          <w:rFonts w:ascii="Arial" w:hAnsi="Arial" w:cs="Arial"/>
          <w:sz w:val="20"/>
          <w:szCs w:val="20"/>
        </w:rPr>
        <w:t>16. Граждане исключаются из списка получателей в следующих случаях:</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lastRenderedPageBreak/>
        <w:t>16.1. Получения гражданином жилищной субсидии в соответствии с Порядком.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16.2. Принятия решения об отказе гражданину в предоставлении уведомления, жилищной субсидии в соответствии с Порядком.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16.3. Письменного отказа гражданина от получения уведомления, жилищной субсидии в соответствии с Порядком.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16.4. Непредставления либо представления не в полном объеме гражданином в уполномоченный орган, в котором он состоит на учете, документов, указанных в </w:t>
      </w:r>
      <w:hyperlink w:anchor="Par95" w:history="1">
        <w:r w:rsidRPr="001A4025">
          <w:rPr>
            <w:rFonts w:ascii="Arial" w:hAnsi="Arial" w:cs="Arial"/>
            <w:color w:val="0000FF"/>
            <w:sz w:val="20"/>
            <w:szCs w:val="20"/>
          </w:rPr>
          <w:t>подпунктах 18.1</w:t>
        </w:r>
      </w:hyperlink>
      <w:r w:rsidRPr="001A4025">
        <w:rPr>
          <w:rFonts w:ascii="Arial" w:hAnsi="Arial" w:cs="Arial"/>
          <w:sz w:val="20"/>
          <w:szCs w:val="20"/>
        </w:rPr>
        <w:t xml:space="preserve"> - </w:t>
      </w:r>
      <w:hyperlink w:anchor="Par100" w:history="1">
        <w:r w:rsidRPr="001A4025">
          <w:rPr>
            <w:rFonts w:ascii="Arial" w:hAnsi="Arial" w:cs="Arial"/>
            <w:color w:val="0000FF"/>
            <w:sz w:val="20"/>
            <w:szCs w:val="20"/>
          </w:rPr>
          <w:t>18.6 пункта 18</w:t>
        </w:r>
      </w:hyperlink>
      <w:r w:rsidRPr="001A4025">
        <w:rPr>
          <w:rFonts w:ascii="Arial" w:hAnsi="Arial" w:cs="Arial"/>
          <w:sz w:val="20"/>
          <w:szCs w:val="20"/>
        </w:rPr>
        <w:t xml:space="preserve"> порядка, в течение срока, указанного в извещении о возможности получения жилищной субсидии.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16.5. Выявления оснований для снятия гражданина с учета имеющих право на получение жилищных субсидий, установленных </w:t>
      </w:r>
      <w:hyperlink w:anchor="Par50" w:history="1">
        <w:r w:rsidRPr="001A4025">
          <w:rPr>
            <w:rFonts w:ascii="Arial" w:hAnsi="Arial" w:cs="Arial"/>
            <w:color w:val="0000FF"/>
            <w:sz w:val="20"/>
            <w:szCs w:val="20"/>
          </w:rPr>
          <w:t>пунктом 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16.6. </w:t>
      </w:r>
      <w:proofErr w:type="gramStart"/>
      <w:r w:rsidRPr="001A4025">
        <w:rPr>
          <w:rFonts w:ascii="Arial" w:hAnsi="Arial" w:cs="Arial"/>
          <w:sz w:val="20"/>
          <w:szCs w:val="20"/>
        </w:rPr>
        <w:t>Получения гражданином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roofErr w:type="gramEnd"/>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16.7. Утраты гражданином оснований, дающих ему право на участие в мероприятии.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16.8. Установления факта недостоверности сведений, содержащихся в представленных документах.</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16.9. Исключения гражданина из списка участников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16.10. Смерти гражданина, с учетом </w:t>
      </w:r>
      <w:hyperlink w:anchor="Par61" w:history="1">
        <w:r w:rsidRPr="001A4025">
          <w:rPr>
            <w:rFonts w:ascii="Arial" w:hAnsi="Arial" w:cs="Arial"/>
            <w:color w:val="0000FF"/>
            <w:sz w:val="20"/>
            <w:szCs w:val="20"/>
          </w:rPr>
          <w:t>абзаца двенадцатого пункта 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Исключение граждан из списка получателей оформляется соответствующим приказом департамента.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Граждане, исключенные из списка получателей, повторно в текущем году в список получателей не включаются.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17. Выписки из списка получателей доводятся департаментом до соответствующих уполномоченных органов в течение 5 рабочих дней </w:t>
      </w:r>
      <w:proofErr w:type="gramStart"/>
      <w:r w:rsidRPr="001A4025">
        <w:rPr>
          <w:rFonts w:ascii="Arial" w:hAnsi="Arial" w:cs="Arial"/>
          <w:sz w:val="20"/>
          <w:szCs w:val="20"/>
        </w:rPr>
        <w:t>с даты принятия</w:t>
      </w:r>
      <w:proofErr w:type="gramEnd"/>
      <w:r w:rsidRPr="001A4025">
        <w:rPr>
          <w:rFonts w:ascii="Arial" w:hAnsi="Arial" w:cs="Arial"/>
          <w:sz w:val="20"/>
          <w:szCs w:val="20"/>
        </w:rPr>
        <w:t xml:space="preserve"> приказа об утверждении списка получателей.</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7" w:name="Par94"/>
      <w:bookmarkEnd w:id="7"/>
      <w:r w:rsidRPr="001A4025">
        <w:rPr>
          <w:rFonts w:ascii="Arial" w:hAnsi="Arial" w:cs="Arial"/>
          <w:sz w:val="20"/>
          <w:szCs w:val="20"/>
        </w:rPr>
        <w:t>18. Уполномоченные органы в течение 3 рабочих дней со дня получения выписки из списка получателей уведомляют граждан о включении их в списки получателей и необходимости предоставления в течение 20 календарных дней в уполномоченный орган следующих документов:</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8" w:name="Par95"/>
      <w:bookmarkEnd w:id="8"/>
      <w:r w:rsidRPr="001A4025">
        <w:rPr>
          <w:rFonts w:ascii="Arial" w:hAnsi="Arial" w:cs="Arial"/>
          <w:sz w:val="20"/>
          <w:szCs w:val="20"/>
        </w:rPr>
        <w:t>18.1. Заявления о предоставлении жилищной субсидии в текущем году и согласие на обработку персональных данных по форме, утвержденной приказом департамента, с указанием всех совместно проживающих членов семьи участника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18.2. Удостоверяющих личность заявителя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18.3. Содержащих сведения о регистрации по месту жительства заявителя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18.4. </w:t>
      </w:r>
      <w:proofErr w:type="gramStart"/>
      <w:r w:rsidRPr="001A4025">
        <w:rPr>
          <w:rFonts w:ascii="Arial" w:hAnsi="Arial" w:cs="Arial"/>
          <w:sz w:val="20"/>
          <w:szCs w:val="20"/>
        </w:rPr>
        <w:t>Подтверждающих</w:t>
      </w:r>
      <w:proofErr w:type="gramEnd"/>
      <w:r w:rsidRPr="001A4025">
        <w:rPr>
          <w:rFonts w:ascii="Arial" w:hAnsi="Arial" w:cs="Arial"/>
          <w:sz w:val="20"/>
          <w:szCs w:val="20"/>
        </w:rPr>
        <w:t xml:space="preserve"> отнесение гражданина к соответствующей категории (удостоверение пенсионера; документ об установлении инвалидности).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18.5. </w:t>
      </w:r>
      <w:proofErr w:type="gramStart"/>
      <w:r w:rsidRPr="001A4025">
        <w:rPr>
          <w:rFonts w:ascii="Arial" w:hAnsi="Arial" w:cs="Arial"/>
          <w:sz w:val="20"/>
          <w:szCs w:val="20"/>
        </w:rPr>
        <w:t>Подтверждающих</w:t>
      </w:r>
      <w:proofErr w:type="gramEnd"/>
      <w:r w:rsidRPr="001A4025">
        <w:rPr>
          <w:rFonts w:ascii="Arial" w:hAnsi="Arial" w:cs="Arial"/>
          <w:sz w:val="20"/>
          <w:szCs w:val="20"/>
        </w:rPr>
        <w:t xml:space="preserve"> стаж работы (время проживания) в автономном округе.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9" w:name="Par100"/>
      <w:bookmarkEnd w:id="9"/>
      <w:r w:rsidRPr="001A4025">
        <w:rPr>
          <w:rFonts w:ascii="Arial" w:hAnsi="Arial" w:cs="Arial"/>
          <w:sz w:val="20"/>
          <w:szCs w:val="20"/>
        </w:rPr>
        <w:t xml:space="preserve">18.6. </w:t>
      </w:r>
      <w:proofErr w:type="gramStart"/>
      <w:r w:rsidRPr="001A4025">
        <w:rPr>
          <w:rFonts w:ascii="Arial" w:hAnsi="Arial" w:cs="Arial"/>
          <w:sz w:val="20"/>
          <w:szCs w:val="20"/>
        </w:rPr>
        <w:t xml:space="preserve">Нотариально заверенного согласия на расторжение договора социального (служебного, коммерческого) найма жилого помещения государственного или муниципального жилищного фонда, обязательство об освобождении приспособленного помещения и снятии с регистрационного учета или обязательство о сносе приспособленного помещения по формам, утвержденным департаментом, </w:t>
      </w:r>
      <w:r w:rsidRPr="001A4025">
        <w:rPr>
          <w:rFonts w:ascii="Arial" w:hAnsi="Arial" w:cs="Arial"/>
          <w:sz w:val="20"/>
          <w:szCs w:val="20"/>
        </w:rPr>
        <w:lastRenderedPageBreak/>
        <w:t>обязательство о безвозмездной передаче жилого помещения (жилых помещений), принадлежащего на праве собственности участнику мероприятия и (или) членам его семьи, в муниципальную собственность (в</w:t>
      </w:r>
      <w:proofErr w:type="gramEnd"/>
      <w:r w:rsidRPr="001A4025">
        <w:rPr>
          <w:rFonts w:ascii="Arial" w:hAnsi="Arial" w:cs="Arial"/>
          <w:sz w:val="20"/>
          <w:szCs w:val="20"/>
        </w:rPr>
        <w:t xml:space="preserve"> зависимости от типа занимаемых жилых помещений и прав на пользование ими) (далее - обязательство).</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0" w:name="Par101"/>
      <w:bookmarkEnd w:id="10"/>
      <w:r w:rsidRPr="001A4025">
        <w:rPr>
          <w:rFonts w:ascii="Arial" w:hAnsi="Arial" w:cs="Arial"/>
          <w:sz w:val="20"/>
          <w:szCs w:val="20"/>
        </w:rPr>
        <w:t>18.7. Содержащих 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 в том числе на ранее существовавшее имя в случае изменения фамилии, имени, отчества.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18.8.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1" w:name="Par103"/>
      <w:bookmarkEnd w:id="11"/>
      <w:r w:rsidRPr="001A4025">
        <w:rPr>
          <w:rFonts w:ascii="Arial" w:hAnsi="Arial" w:cs="Arial"/>
          <w:sz w:val="20"/>
          <w:szCs w:val="20"/>
        </w:rPr>
        <w:t xml:space="preserve">18.9. </w:t>
      </w:r>
      <w:proofErr w:type="gramStart"/>
      <w:r w:rsidRPr="001A4025">
        <w:rPr>
          <w:rFonts w:ascii="Arial" w:hAnsi="Arial" w:cs="Arial"/>
          <w:sz w:val="20"/>
          <w:szCs w:val="20"/>
        </w:rPr>
        <w:t>Подтверждающих</w:t>
      </w:r>
      <w:proofErr w:type="gramEnd"/>
      <w:r w:rsidRPr="001A4025">
        <w:rPr>
          <w:rFonts w:ascii="Arial" w:hAnsi="Arial" w:cs="Arial"/>
          <w:sz w:val="20"/>
          <w:szCs w:val="20"/>
        </w:rPr>
        <w:t xml:space="preserve"> предоставление (</w:t>
      </w:r>
      <w:proofErr w:type="spellStart"/>
      <w:r w:rsidRPr="001A4025">
        <w:rPr>
          <w:rFonts w:ascii="Arial" w:hAnsi="Arial" w:cs="Arial"/>
          <w:sz w:val="20"/>
          <w:szCs w:val="20"/>
        </w:rPr>
        <w:t>непредоставление</w:t>
      </w:r>
      <w:proofErr w:type="spellEnd"/>
      <w:r w:rsidRPr="001A4025">
        <w:rPr>
          <w:rFonts w:ascii="Arial" w:hAnsi="Arial" w:cs="Arial"/>
          <w:sz w:val="20"/>
          <w:szCs w:val="20"/>
        </w:rPr>
        <w:t>) гражданину в установленном порядке от органа государственной власти или органа местного самоуправления земельного участка для строительства жилого дома.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Заявление подается с предъявлением оригиналов соответствующих документов, копии которых заверяются ответственным сотрудником уполномоченного органа, принимающим документы, после чего оригиналы документов возвращаются гражданину.</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Заявитель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Документы, указанные в </w:t>
      </w:r>
      <w:hyperlink w:anchor="Par95" w:history="1">
        <w:r w:rsidRPr="001A4025">
          <w:rPr>
            <w:rFonts w:ascii="Arial" w:hAnsi="Arial" w:cs="Arial"/>
            <w:color w:val="0000FF"/>
            <w:sz w:val="20"/>
            <w:szCs w:val="20"/>
          </w:rPr>
          <w:t>подпунктах 18.1</w:t>
        </w:r>
      </w:hyperlink>
      <w:r w:rsidRPr="001A4025">
        <w:rPr>
          <w:rFonts w:ascii="Arial" w:hAnsi="Arial" w:cs="Arial"/>
          <w:sz w:val="20"/>
          <w:szCs w:val="20"/>
        </w:rPr>
        <w:t xml:space="preserve"> - </w:t>
      </w:r>
      <w:hyperlink w:anchor="Par100" w:history="1">
        <w:r w:rsidRPr="001A4025">
          <w:rPr>
            <w:rFonts w:ascii="Arial" w:hAnsi="Arial" w:cs="Arial"/>
            <w:color w:val="0000FF"/>
            <w:sz w:val="20"/>
            <w:szCs w:val="20"/>
          </w:rPr>
          <w:t>18.6</w:t>
        </w:r>
      </w:hyperlink>
      <w:r w:rsidRPr="001A4025">
        <w:rPr>
          <w:rFonts w:ascii="Arial" w:hAnsi="Arial" w:cs="Arial"/>
          <w:sz w:val="20"/>
          <w:szCs w:val="20"/>
        </w:rPr>
        <w:t xml:space="preserve"> настоящего пункта, представляют граждане в уполномоченный орган самостоятельно.</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Документы и сведения, указанные в </w:t>
      </w:r>
      <w:hyperlink w:anchor="Par101" w:history="1">
        <w:r w:rsidRPr="001A4025">
          <w:rPr>
            <w:rFonts w:ascii="Arial" w:hAnsi="Arial" w:cs="Arial"/>
            <w:color w:val="0000FF"/>
            <w:sz w:val="20"/>
            <w:szCs w:val="20"/>
          </w:rPr>
          <w:t>подпунктах 18.7</w:t>
        </w:r>
      </w:hyperlink>
      <w:r w:rsidRPr="001A4025">
        <w:rPr>
          <w:rFonts w:ascii="Arial" w:hAnsi="Arial" w:cs="Arial"/>
          <w:sz w:val="20"/>
          <w:szCs w:val="20"/>
        </w:rPr>
        <w:t xml:space="preserve"> - </w:t>
      </w:r>
      <w:hyperlink w:anchor="Par103" w:history="1">
        <w:r w:rsidRPr="001A4025">
          <w:rPr>
            <w:rFonts w:ascii="Arial" w:hAnsi="Arial" w:cs="Arial"/>
            <w:color w:val="0000FF"/>
            <w:sz w:val="20"/>
            <w:szCs w:val="20"/>
          </w:rPr>
          <w:t>18.9</w:t>
        </w:r>
      </w:hyperlink>
      <w:r w:rsidRPr="001A4025">
        <w:rPr>
          <w:rFonts w:ascii="Arial" w:hAnsi="Arial" w:cs="Arial"/>
          <w:sz w:val="20"/>
          <w:szCs w:val="20"/>
        </w:rPr>
        <w:t xml:space="preserve"> настоящего пункта, запрашиваются уполномоченным органом в порядке межведомственного информационного взаимодействия в соответствии с законодательством Российской Федерации и автономного округа.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Гражданин вправе представить указанные в </w:t>
      </w:r>
      <w:hyperlink w:anchor="Par101" w:history="1">
        <w:r w:rsidRPr="001A4025">
          <w:rPr>
            <w:rFonts w:ascii="Arial" w:hAnsi="Arial" w:cs="Arial"/>
            <w:color w:val="0000FF"/>
            <w:sz w:val="20"/>
            <w:szCs w:val="20"/>
          </w:rPr>
          <w:t>подпунктах 18.7</w:t>
        </w:r>
      </w:hyperlink>
      <w:r w:rsidRPr="001A4025">
        <w:rPr>
          <w:rFonts w:ascii="Arial" w:hAnsi="Arial" w:cs="Arial"/>
          <w:sz w:val="20"/>
          <w:szCs w:val="20"/>
        </w:rPr>
        <w:t xml:space="preserve"> - </w:t>
      </w:r>
      <w:hyperlink w:anchor="Par103" w:history="1">
        <w:r w:rsidRPr="001A4025">
          <w:rPr>
            <w:rFonts w:ascii="Arial" w:hAnsi="Arial" w:cs="Arial"/>
            <w:color w:val="0000FF"/>
            <w:sz w:val="20"/>
            <w:szCs w:val="20"/>
          </w:rPr>
          <w:t>18.9</w:t>
        </w:r>
      </w:hyperlink>
      <w:r w:rsidRPr="001A4025">
        <w:rPr>
          <w:rFonts w:ascii="Arial" w:hAnsi="Arial" w:cs="Arial"/>
          <w:sz w:val="20"/>
          <w:szCs w:val="20"/>
        </w:rPr>
        <w:t xml:space="preserve"> настоящего пункта документы и информацию в уполномоченный орган по собственной инициативе.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Ответственность за достоверность сведений, указанных в заявлении и представленных документах, возлагается на участника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19. В течение 10 рабочих дней </w:t>
      </w:r>
      <w:proofErr w:type="gramStart"/>
      <w:r w:rsidRPr="001A4025">
        <w:rPr>
          <w:rFonts w:ascii="Arial" w:hAnsi="Arial" w:cs="Arial"/>
          <w:sz w:val="20"/>
          <w:szCs w:val="20"/>
        </w:rPr>
        <w:t>с даты получения</w:t>
      </w:r>
      <w:proofErr w:type="gramEnd"/>
      <w:r w:rsidRPr="001A4025">
        <w:rPr>
          <w:rFonts w:ascii="Arial" w:hAnsi="Arial" w:cs="Arial"/>
          <w:sz w:val="20"/>
          <w:szCs w:val="20"/>
        </w:rPr>
        <w:t xml:space="preserve"> сведений, указанных в </w:t>
      </w:r>
      <w:hyperlink w:anchor="Par94" w:history="1">
        <w:r w:rsidRPr="001A4025">
          <w:rPr>
            <w:rFonts w:ascii="Arial" w:hAnsi="Arial" w:cs="Arial"/>
            <w:color w:val="0000FF"/>
            <w:sz w:val="20"/>
            <w:szCs w:val="20"/>
          </w:rPr>
          <w:t>пункте 18</w:t>
        </w:r>
      </w:hyperlink>
      <w:r w:rsidRPr="001A4025">
        <w:rPr>
          <w:rFonts w:ascii="Arial" w:hAnsi="Arial" w:cs="Arial"/>
          <w:sz w:val="20"/>
          <w:szCs w:val="20"/>
        </w:rPr>
        <w:t xml:space="preserve"> порядка, уполномоченный орган рассматривает представленные документы и сведения и принимает решение: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о направлении документов в департамент;</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о снятии гражданина с учета и исключения из списка участников мероприятия при наличии оснований, предусмотренных </w:t>
      </w:r>
      <w:hyperlink w:anchor="Par50" w:history="1">
        <w:r w:rsidRPr="001A4025">
          <w:rPr>
            <w:rFonts w:ascii="Arial" w:hAnsi="Arial" w:cs="Arial"/>
            <w:color w:val="0000FF"/>
            <w:sz w:val="20"/>
            <w:szCs w:val="20"/>
          </w:rPr>
          <w:t>пунктом 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Документы граждан, в отношении которых уполномоченным органом принято решение о направлении в департамент, направляются в департамент в течение 3 рабочих дней, </w:t>
      </w:r>
      <w:proofErr w:type="gramStart"/>
      <w:r w:rsidRPr="001A4025">
        <w:rPr>
          <w:rFonts w:ascii="Arial" w:hAnsi="Arial" w:cs="Arial"/>
          <w:sz w:val="20"/>
          <w:szCs w:val="20"/>
        </w:rPr>
        <w:t>с даты принятия</w:t>
      </w:r>
      <w:proofErr w:type="gramEnd"/>
      <w:r w:rsidRPr="001A4025">
        <w:rPr>
          <w:rFonts w:ascii="Arial" w:hAnsi="Arial" w:cs="Arial"/>
          <w:sz w:val="20"/>
          <w:szCs w:val="20"/>
        </w:rPr>
        <w:t xml:space="preserve"> соответствующего решения.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20. Право участника мероприятия на получение жилищной субсидии в соответствии с Порядком удостоверяется уведомлением.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В уведомлении указываются все совместно проживающие с участником мероприятия члены семьи участника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21. Решение о выдаче уведомления (об отказе в выдаче уведомления) принимается департаментом в течение 20 рабочих дней </w:t>
      </w:r>
      <w:proofErr w:type="gramStart"/>
      <w:r w:rsidRPr="001A4025">
        <w:rPr>
          <w:rFonts w:ascii="Arial" w:hAnsi="Arial" w:cs="Arial"/>
          <w:sz w:val="20"/>
          <w:szCs w:val="20"/>
        </w:rPr>
        <w:t>с даты поступления</w:t>
      </w:r>
      <w:proofErr w:type="gramEnd"/>
      <w:r w:rsidRPr="001A4025">
        <w:rPr>
          <w:rFonts w:ascii="Arial" w:hAnsi="Arial" w:cs="Arial"/>
          <w:sz w:val="20"/>
          <w:szCs w:val="20"/>
        </w:rPr>
        <w:t xml:space="preserve"> документов, указанных в </w:t>
      </w:r>
      <w:hyperlink w:anchor="Par94" w:history="1">
        <w:r w:rsidRPr="001A4025">
          <w:rPr>
            <w:rFonts w:ascii="Arial" w:hAnsi="Arial" w:cs="Arial"/>
            <w:color w:val="0000FF"/>
            <w:sz w:val="20"/>
            <w:szCs w:val="20"/>
          </w:rPr>
          <w:t>пункте 18</w:t>
        </w:r>
      </w:hyperlink>
      <w:r w:rsidRPr="001A4025">
        <w:rPr>
          <w:rFonts w:ascii="Arial" w:hAnsi="Arial" w:cs="Arial"/>
          <w:sz w:val="20"/>
          <w:szCs w:val="20"/>
        </w:rPr>
        <w:t xml:space="preserve"> порядка, от уполномоченного органа.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22. Основаниями для отказа в выдаче уведомления являются: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22.1. Исключение гражданина из списка участников мероприятия, Сводного списка участников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lastRenderedPageBreak/>
        <w:t xml:space="preserve">22.2. Выявление оснований для снятия гражданина с учета имеющих право на получение жилищных субсидий, установленных </w:t>
      </w:r>
      <w:hyperlink w:anchor="Par50" w:history="1">
        <w:r w:rsidRPr="001A4025">
          <w:rPr>
            <w:rFonts w:ascii="Arial" w:hAnsi="Arial" w:cs="Arial"/>
            <w:color w:val="0000FF"/>
            <w:sz w:val="20"/>
            <w:szCs w:val="20"/>
          </w:rPr>
          <w:t>пунктом 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22.3. Нарушение срока предоставления, непредставление, предоставление не в полном объеме документов, предусмотренных </w:t>
      </w:r>
      <w:hyperlink w:anchor="Par95" w:history="1">
        <w:r w:rsidRPr="001A4025">
          <w:rPr>
            <w:rFonts w:ascii="Arial" w:hAnsi="Arial" w:cs="Arial"/>
            <w:color w:val="0000FF"/>
            <w:sz w:val="20"/>
            <w:szCs w:val="20"/>
          </w:rPr>
          <w:t>подпунктами 18.1</w:t>
        </w:r>
      </w:hyperlink>
      <w:r w:rsidRPr="001A4025">
        <w:rPr>
          <w:rFonts w:ascii="Arial" w:hAnsi="Arial" w:cs="Arial"/>
          <w:sz w:val="20"/>
          <w:szCs w:val="20"/>
        </w:rPr>
        <w:t xml:space="preserve"> - </w:t>
      </w:r>
      <w:hyperlink w:anchor="Par100" w:history="1">
        <w:r w:rsidRPr="001A4025">
          <w:rPr>
            <w:rFonts w:ascii="Arial" w:hAnsi="Arial" w:cs="Arial"/>
            <w:color w:val="0000FF"/>
            <w:sz w:val="20"/>
            <w:szCs w:val="20"/>
          </w:rPr>
          <w:t>18.6 пункта 18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22.4. Несоответствие представленных документов, предусмотренных </w:t>
      </w:r>
      <w:hyperlink w:anchor="Par94" w:history="1">
        <w:r w:rsidRPr="001A4025">
          <w:rPr>
            <w:rFonts w:ascii="Arial" w:hAnsi="Arial" w:cs="Arial"/>
            <w:color w:val="0000FF"/>
            <w:sz w:val="20"/>
            <w:szCs w:val="20"/>
          </w:rPr>
          <w:t>пунктом 18</w:t>
        </w:r>
      </w:hyperlink>
      <w:r w:rsidRPr="001A4025">
        <w:rPr>
          <w:rFonts w:ascii="Arial" w:hAnsi="Arial" w:cs="Arial"/>
          <w:sz w:val="20"/>
          <w:szCs w:val="20"/>
        </w:rPr>
        <w:t xml:space="preserve"> порядка, условиям предоставления жилищной субсидии в соответствии с Порядком.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22.5. Выявление фактов недостоверности сведений, содержащихся в представленных документах, предусмотренных </w:t>
      </w:r>
      <w:hyperlink w:anchor="Par94" w:history="1">
        <w:r w:rsidRPr="001A4025">
          <w:rPr>
            <w:rFonts w:ascii="Arial" w:hAnsi="Arial" w:cs="Arial"/>
            <w:color w:val="0000FF"/>
            <w:sz w:val="20"/>
            <w:szCs w:val="20"/>
          </w:rPr>
          <w:t>пунктом 18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22.6. Выявление факта неправомерности включения гражданина в список участников мероприятия, Сводный список участников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22.7. Подача гражданином письменного обращения в уполномоченный орган об отказе от получения жилищной субсидии в текущем году.</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Решение об отказе в выдаче уведомления может быть обжаловано гражданином в соответствии с законодательством Российской Федерации.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2" w:name="Par126"/>
      <w:bookmarkEnd w:id="12"/>
      <w:r w:rsidRPr="001A4025">
        <w:rPr>
          <w:rFonts w:ascii="Arial" w:hAnsi="Arial" w:cs="Arial"/>
          <w:sz w:val="20"/>
          <w:szCs w:val="20"/>
        </w:rPr>
        <w:t>23. Уведомление либо извещение об отказе в выдаче уведомления в течение 5 рабочих дней со дня принятия соответствующего решения направляется департаментом в уполномоченный орган для вручения участнику мероприятия, в отношении которого принято решение, путем направления почтовым отправлением с уведомлением о вручении.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Уполномоченный орган в течение 5 рабочих дней </w:t>
      </w:r>
      <w:proofErr w:type="gramStart"/>
      <w:r w:rsidRPr="001A4025">
        <w:rPr>
          <w:rFonts w:ascii="Arial" w:hAnsi="Arial" w:cs="Arial"/>
          <w:sz w:val="20"/>
          <w:szCs w:val="20"/>
        </w:rPr>
        <w:t>с даты получения</w:t>
      </w:r>
      <w:proofErr w:type="gramEnd"/>
      <w:r w:rsidRPr="001A4025">
        <w:rPr>
          <w:rFonts w:ascii="Arial" w:hAnsi="Arial" w:cs="Arial"/>
          <w:sz w:val="20"/>
          <w:szCs w:val="20"/>
        </w:rPr>
        <w:t xml:space="preserve"> уведомлений осуществляет вручение уведомлений участникам мероприятия лично, под подпись.</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Допускается направление уведомления участнику мероприятия почтовым отправлением с уведомлением о вручении с согласия участника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При вручении (направлении) уведомления участник мероприятия информируется уполномоченным органом о порядке и условиях получения жилищной субсидии.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24. Право участника мероприятия на получение жилищной субсидии возникает со дня получения уведомления и сохраняется в течение срока его действия.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3" w:name="Par131"/>
      <w:bookmarkEnd w:id="13"/>
      <w:r w:rsidRPr="001A4025">
        <w:rPr>
          <w:rFonts w:ascii="Arial" w:hAnsi="Arial" w:cs="Arial"/>
          <w:sz w:val="20"/>
          <w:szCs w:val="20"/>
        </w:rPr>
        <w:t>Срок действия уведомления составляет не более 4 месяцев со дня его выдачи и заканчивается в момент использования жилищной субсидии.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Принятие уведомлений завершается 20 декабря текущего года.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25. При наличии обстоятельств, потребовавших замены (повторной выдачи) уведомления, гражданин представляет в департамент заявление о замене (повторной выдаче) уведомления с указанием обстоятельств, потребовавших его замены (повторной выдачи) и приложением документов, подтверждающих эти обстоятельства (при их наличии).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Департамент в течение 5 рабочих дней со дня поступления заявления гражданина и документов, подтверждающих основание для замены (повторной выдачи) уведомления, осуществляет проверку документов и сведений на предмет соответствия Порядку и принимает решение о замене (повторной выдаче) уведомления или об отказе в замене (повторной выдаче) уведомления.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4" w:name="Par135"/>
      <w:bookmarkEnd w:id="14"/>
      <w:r w:rsidRPr="001A4025">
        <w:rPr>
          <w:rFonts w:ascii="Arial" w:hAnsi="Arial" w:cs="Arial"/>
          <w:sz w:val="20"/>
          <w:szCs w:val="20"/>
        </w:rPr>
        <w:t>26. Основаниями для замены (повторной выдачи) уведомления являются: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изменение фамилии, имени, отчества участника мероприятия и/или членов семьи участника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порча уведомления;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утрата уведомления;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5" w:name="Par139"/>
      <w:bookmarkEnd w:id="15"/>
      <w:r w:rsidRPr="001A4025">
        <w:rPr>
          <w:rFonts w:ascii="Arial" w:hAnsi="Arial" w:cs="Arial"/>
          <w:sz w:val="20"/>
          <w:szCs w:val="20"/>
        </w:rPr>
        <w:lastRenderedPageBreak/>
        <w:t>изменение состава семьи участника мероприятия в сторону уменьшения количества членов семьи, на которых произведен расчет жилищной субсидии, и размера жилищной субсидии.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Новое уведомление департаментом вручается гражданину в порядке и сроки, установленные </w:t>
      </w:r>
      <w:hyperlink w:anchor="Par126" w:history="1">
        <w:r w:rsidRPr="001A4025">
          <w:rPr>
            <w:rFonts w:ascii="Arial" w:hAnsi="Arial" w:cs="Arial"/>
            <w:color w:val="0000FF"/>
            <w:sz w:val="20"/>
            <w:szCs w:val="20"/>
          </w:rPr>
          <w:t>пунктом 23</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proofErr w:type="gramStart"/>
      <w:r w:rsidRPr="001A4025">
        <w:rPr>
          <w:rFonts w:ascii="Arial" w:hAnsi="Arial" w:cs="Arial"/>
          <w:sz w:val="20"/>
          <w:szCs w:val="20"/>
        </w:rPr>
        <w:t xml:space="preserve">В случае замены (повторной выдачи) уведомления по основаниям, установленным </w:t>
      </w:r>
      <w:hyperlink w:anchor="Par135" w:history="1">
        <w:r w:rsidRPr="001A4025">
          <w:rPr>
            <w:rFonts w:ascii="Arial" w:hAnsi="Arial" w:cs="Arial"/>
            <w:color w:val="0000FF"/>
            <w:sz w:val="20"/>
            <w:szCs w:val="20"/>
          </w:rPr>
          <w:t>пунктом 26</w:t>
        </w:r>
      </w:hyperlink>
      <w:r w:rsidRPr="001A4025">
        <w:rPr>
          <w:rFonts w:ascii="Arial" w:hAnsi="Arial" w:cs="Arial"/>
          <w:sz w:val="20"/>
          <w:szCs w:val="20"/>
        </w:rPr>
        <w:t xml:space="preserve"> порядка, для расчета размера жилищной субсидии применяется норматив стоимости одного квадратного метра общей площади жилого помещения по Российской Федерации, утвержденный Министерством строительства и жилищно-коммунального хозяйства Российской Федерации на дату выдачи первого уведомления (для выезжающих в населенные пункты Тюменской области за счет иных источников финансирования расчет размера субсидии осуществляется в</w:t>
      </w:r>
      <w:proofErr w:type="gramEnd"/>
      <w:r w:rsidRPr="001A4025">
        <w:rPr>
          <w:rFonts w:ascii="Arial" w:hAnsi="Arial" w:cs="Arial"/>
          <w:sz w:val="20"/>
          <w:szCs w:val="20"/>
        </w:rPr>
        <w:t xml:space="preserve"> </w:t>
      </w:r>
      <w:proofErr w:type="gramStart"/>
      <w:r w:rsidRPr="001A4025">
        <w:rPr>
          <w:rFonts w:ascii="Arial" w:hAnsi="Arial" w:cs="Arial"/>
          <w:sz w:val="20"/>
          <w:szCs w:val="20"/>
        </w:rPr>
        <w:t xml:space="preserve">соответствии с постановлением Администрации Тюменской области от 24 января 2005 года N 3-пк "Об утверждении Положения о предоставлении социальных выплат на приобретение жилого помещения гражданам, выезжающим из Ханты-Мансийского автономного округа - </w:t>
      </w:r>
      <w:proofErr w:type="spellStart"/>
      <w:r w:rsidRPr="001A4025">
        <w:rPr>
          <w:rFonts w:ascii="Arial" w:hAnsi="Arial" w:cs="Arial"/>
          <w:sz w:val="20"/>
          <w:szCs w:val="20"/>
        </w:rPr>
        <w:t>Югры</w:t>
      </w:r>
      <w:proofErr w:type="spellEnd"/>
      <w:r w:rsidRPr="001A4025">
        <w:rPr>
          <w:rFonts w:ascii="Arial" w:hAnsi="Arial" w:cs="Arial"/>
          <w:sz w:val="20"/>
          <w:szCs w:val="20"/>
        </w:rPr>
        <w:t>, Ямало-Ненецкого автономного округа в Тюменскую область").</w:t>
      </w:r>
      <w:proofErr w:type="gramEnd"/>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6" w:name="Par142"/>
      <w:bookmarkEnd w:id="16"/>
      <w:r w:rsidRPr="001A4025">
        <w:rPr>
          <w:rFonts w:ascii="Arial" w:hAnsi="Arial" w:cs="Arial"/>
          <w:sz w:val="20"/>
          <w:szCs w:val="20"/>
        </w:rPr>
        <w:t xml:space="preserve">27. Размер жилищной субсидии рассчитывается департаментом на дату выдачи уведомления и является неизменным на весь срок действия уведомления, за исключением случая, указанного в </w:t>
      </w:r>
      <w:hyperlink w:anchor="Par139" w:history="1">
        <w:r w:rsidRPr="001A4025">
          <w:rPr>
            <w:rFonts w:ascii="Arial" w:hAnsi="Arial" w:cs="Arial"/>
            <w:color w:val="0000FF"/>
            <w:sz w:val="20"/>
            <w:szCs w:val="20"/>
          </w:rPr>
          <w:t>абзаце пятом пункта 26</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Размер жилищной субсидии (</w:t>
      </w:r>
      <w:proofErr w:type="spellStart"/>
      <w:r w:rsidRPr="001A4025">
        <w:rPr>
          <w:rFonts w:ascii="Arial" w:hAnsi="Arial" w:cs="Arial"/>
          <w:sz w:val="20"/>
          <w:szCs w:val="20"/>
        </w:rPr>
        <w:t>Рс</w:t>
      </w:r>
      <w:proofErr w:type="spellEnd"/>
      <w:r w:rsidRPr="001A4025">
        <w:rPr>
          <w:rFonts w:ascii="Arial" w:hAnsi="Arial" w:cs="Arial"/>
          <w:sz w:val="20"/>
          <w:szCs w:val="20"/>
        </w:rPr>
        <w:t>) определяется по формуле:</w:t>
      </w:r>
    </w:p>
    <w:p w:rsidR="001A4025" w:rsidRPr="001A4025" w:rsidRDefault="001A4025" w:rsidP="001A4025">
      <w:pPr>
        <w:autoSpaceDE w:val="0"/>
        <w:autoSpaceDN w:val="0"/>
        <w:adjustRightInd w:val="0"/>
        <w:spacing w:after="0" w:line="240" w:lineRule="auto"/>
        <w:jc w:val="both"/>
        <w:rPr>
          <w:rFonts w:ascii="Arial" w:hAnsi="Arial" w:cs="Arial"/>
          <w:sz w:val="20"/>
          <w:szCs w:val="20"/>
        </w:rPr>
      </w:pPr>
    </w:p>
    <w:p w:rsidR="001A4025" w:rsidRPr="001A4025" w:rsidRDefault="001A4025" w:rsidP="001A4025">
      <w:pPr>
        <w:autoSpaceDE w:val="0"/>
        <w:autoSpaceDN w:val="0"/>
        <w:adjustRightInd w:val="0"/>
        <w:spacing w:after="0" w:line="240" w:lineRule="auto"/>
        <w:ind w:firstLine="540"/>
        <w:jc w:val="both"/>
        <w:rPr>
          <w:rFonts w:ascii="Arial" w:hAnsi="Arial" w:cs="Arial"/>
          <w:sz w:val="20"/>
          <w:szCs w:val="20"/>
        </w:rPr>
      </w:pPr>
      <w:proofErr w:type="spellStart"/>
      <w:r w:rsidRPr="001A4025">
        <w:rPr>
          <w:rFonts w:ascii="Arial" w:hAnsi="Arial" w:cs="Arial"/>
          <w:sz w:val="20"/>
          <w:szCs w:val="20"/>
        </w:rPr>
        <w:t>Рс</w:t>
      </w:r>
      <w:proofErr w:type="spellEnd"/>
      <w:r w:rsidRPr="001A4025">
        <w:rPr>
          <w:rFonts w:ascii="Arial" w:hAnsi="Arial" w:cs="Arial"/>
          <w:sz w:val="20"/>
          <w:szCs w:val="20"/>
        </w:rPr>
        <w:t xml:space="preserve"> = Н </w:t>
      </w:r>
      <w:proofErr w:type="spellStart"/>
      <w:r w:rsidRPr="001A4025">
        <w:rPr>
          <w:rFonts w:ascii="Arial" w:hAnsi="Arial" w:cs="Arial"/>
          <w:sz w:val="20"/>
          <w:szCs w:val="20"/>
        </w:rPr>
        <w:t>x</w:t>
      </w:r>
      <w:proofErr w:type="spellEnd"/>
      <w:proofErr w:type="gramStart"/>
      <w:r w:rsidRPr="001A4025">
        <w:rPr>
          <w:rFonts w:ascii="Arial" w:hAnsi="Arial" w:cs="Arial"/>
          <w:sz w:val="20"/>
          <w:szCs w:val="20"/>
        </w:rPr>
        <w:t xml:space="preserve"> С</w:t>
      </w:r>
      <w:proofErr w:type="gramEnd"/>
      <w:r w:rsidRPr="001A4025">
        <w:rPr>
          <w:rFonts w:ascii="Arial" w:hAnsi="Arial" w:cs="Arial"/>
          <w:sz w:val="20"/>
          <w:szCs w:val="20"/>
        </w:rPr>
        <w:t>, где:</w:t>
      </w:r>
    </w:p>
    <w:p w:rsidR="001A4025" w:rsidRPr="001A4025" w:rsidRDefault="001A4025" w:rsidP="001A4025">
      <w:pPr>
        <w:autoSpaceDE w:val="0"/>
        <w:autoSpaceDN w:val="0"/>
        <w:adjustRightInd w:val="0"/>
        <w:spacing w:after="0" w:line="240" w:lineRule="auto"/>
        <w:jc w:val="both"/>
        <w:rPr>
          <w:rFonts w:ascii="Arial" w:hAnsi="Arial" w:cs="Arial"/>
          <w:sz w:val="20"/>
          <w:szCs w:val="20"/>
        </w:rPr>
      </w:pPr>
    </w:p>
    <w:p w:rsidR="001A4025" w:rsidRPr="001A4025" w:rsidRDefault="001A4025" w:rsidP="001A4025">
      <w:pPr>
        <w:autoSpaceDE w:val="0"/>
        <w:autoSpaceDN w:val="0"/>
        <w:adjustRightInd w:val="0"/>
        <w:spacing w:after="0" w:line="240" w:lineRule="auto"/>
        <w:ind w:firstLine="540"/>
        <w:jc w:val="both"/>
        <w:rPr>
          <w:rFonts w:ascii="Arial" w:hAnsi="Arial" w:cs="Arial"/>
          <w:sz w:val="20"/>
          <w:szCs w:val="20"/>
        </w:rPr>
      </w:pPr>
      <w:r w:rsidRPr="001A4025">
        <w:rPr>
          <w:rFonts w:ascii="Arial" w:hAnsi="Arial" w:cs="Arial"/>
          <w:sz w:val="20"/>
          <w:szCs w:val="20"/>
        </w:rPr>
        <w:t xml:space="preserve">Н - норма предоставления общей площади жилого помещения, установленная для семей разной численности в соответствии с </w:t>
      </w:r>
      <w:hyperlink w:anchor="Par149" w:history="1">
        <w:r w:rsidRPr="001A4025">
          <w:rPr>
            <w:rFonts w:ascii="Arial" w:hAnsi="Arial" w:cs="Arial"/>
            <w:color w:val="0000FF"/>
            <w:sz w:val="20"/>
            <w:szCs w:val="20"/>
          </w:rPr>
          <w:t>пунктом 28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proofErr w:type="gramStart"/>
      <w:r w:rsidRPr="001A4025">
        <w:rPr>
          <w:rFonts w:ascii="Arial" w:hAnsi="Arial" w:cs="Arial"/>
          <w:sz w:val="20"/>
          <w:szCs w:val="20"/>
        </w:rPr>
        <w:t>С - норматив стоимости одного квадратного метра общей площади жилого помещения по Российской Федерации, утвержденный Министерством строительства и жилищно-коммунального хозяйства Российской Федерации на дату выдачи уведомления (для выезжающих в населенные пункты Тюменской области за счет иных источников финансирования расчет размера субсидии осуществляется в соответствии с постановлением Администрации Тюменской области от 24 января 2005 года N 3-пк "Об утверждении Положения о предоставлении</w:t>
      </w:r>
      <w:proofErr w:type="gramEnd"/>
      <w:r w:rsidRPr="001A4025">
        <w:rPr>
          <w:rFonts w:ascii="Arial" w:hAnsi="Arial" w:cs="Arial"/>
          <w:sz w:val="20"/>
          <w:szCs w:val="20"/>
        </w:rPr>
        <w:t xml:space="preserve"> социальных выплат на приобретение жилого помещения гражданам, выезжающим из Ханты-Мансийского автономного округа - </w:t>
      </w:r>
      <w:proofErr w:type="spellStart"/>
      <w:r w:rsidRPr="001A4025">
        <w:rPr>
          <w:rFonts w:ascii="Arial" w:hAnsi="Arial" w:cs="Arial"/>
          <w:sz w:val="20"/>
          <w:szCs w:val="20"/>
        </w:rPr>
        <w:t>Югры</w:t>
      </w:r>
      <w:proofErr w:type="spellEnd"/>
      <w:r w:rsidRPr="001A4025">
        <w:rPr>
          <w:rFonts w:ascii="Arial" w:hAnsi="Arial" w:cs="Arial"/>
          <w:sz w:val="20"/>
          <w:szCs w:val="20"/>
        </w:rPr>
        <w:t>, Ямало-Ненецкого автономного округа в Тюменскую область").</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7" w:name="Par149"/>
      <w:bookmarkEnd w:id="17"/>
      <w:r w:rsidRPr="001A4025">
        <w:rPr>
          <w:rFonts w:ascii="Arial" w:hAnsi="Arial" w:cs="Arial"/>
          <w:sz w:val="20"/>
          <w:szCs w:val="20"/>
        </w:rPr>
        <w:t xml:space="preserve">28. Норма предоставления общей площади жилого помещения устанавливается для семей разной численности исходя из количества членов семьи, постоянно проживающих с участником мероприятия, указанных в заявлении, предусмотренном </w:t>
      </w:r>
      <w:hyperlink w:anchor="Par95" w:history="1">
        <w:r w:rsidRPr="001A4025">
          <w:rPr>
            <w:rFonts w:ascii="Arial" w:hAnsi="Arial" w:cs="Arial"/>
            <w:color w:val="0000FF"/>
            <w:sz w:val="20"/>
            <w:szCs w:val="20"/>
          </w:rPr>
          <w:t>подпунктом 18.1 пункта 18</w:t>
        </w:r>
      </w:hyperlink>
      <w:r w:rsidRPr="001A4025">
        <w:rPr>
          <w:rFonts w:ascii="Arial" w:hAnsi="Arial" w:cs="Arial"/>
          <w:sz w:val="20"/>
          <w:szCs w:val="20"/>
        </w:rPr>
        <w:t xml:space="preserve"> порядка, в размере: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33 квадратных метра общей площади жилого помещения - для семьи, состоящей из одного человека;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42 квадратных метра общей площади жилого помещения - для семьи, состоящей из двух человек;</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18 квадратных метров общей площади жилого помещения на каждого члена семьи - для семьи, состоящей из трех или более человек.</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В случаях, установленных законодательством Российской Федерации, при определении норматива общей площади жилого помещения, используемого для расчета размера жилищной субсидии, учитывается норма дополнительной общей площади жилого помещения в размере 15 кв. м. При наличии права на дополнительную общую площадь по нескольким основаниям размер такой площади не суммируется.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29. </w:t>
      </w:r>
      <w:proofErr w:type="gramStart"/>
      <w:r w:rsidRPr="001A4025">
        <w:rPr>
          <w:rFonts w:ascii="Arial" w:hAnsi="Arial" w:cs="Arial"/>
          <w:sz w:val="20"/>
          <w:szCs w:val="20"/>
        </w:rPr>
        <w:t xml:space="preserve">В случае отчуждения участником мероприятия и (или) членами его семьи жилого помещения (жилых помещений), принадлежащего им на праве собственности, либо принадлежащей указанным гражданам доли в праве общей собственности на жилое помещение, размер нормы предоставления общей площади жилого помещения, принимаемый для расчета размера жилищной субсидии, определяется как разница между общей площадью жилого помещения, установленной в соответствии с </w:t>
      </w:r>
      <w:hyperlink w:anchor="Par142" w:history="1">
        <w:r w:rsidRPr="001A4025">
          <w:rPr>
            <w:rFonts w:ascii="Arial" w:hAnsi="Arial" w:cs="Arial"/>
            <w:color w:val="0000FF"/>
            <w:sz w:val="20"/>
            <w:szCs w:val="20"/>
          </w:rPr>
          <w:t>пунктом 27</w:t>
        </w:r>
      </w:hyperlink>
      <w:r w:rsidRPr="001A4025">
        <w:rPr>
          <w:rFonts w:ascii="Arial" w:hAnsi="Arial" w:cs="Arial"/>
          <w:sz w:val="20"/>
          <w:szCs w:val="20"/>
        </w:rPr>
        <w:t xml:space="preserve"> порядка, приходящейся</w:t>
      </w:r>
      <w:proofErr w:type="gramEnd"/>
      <w:r w:rsidRPr="001A4025">
        <w:rPr>
          <w:rFonts w:ascii="Arial" w:hAnsi="Arial" w:cs="Arial"/>
          <w:sz w:val="20"/>
          <w:szCs w:val="20"/>
        </w:rPr>
        <w:t xml:space="preserve"> на указанного в настоящем абзаце участника мероприятия и (или) членов его семьи, и площадью отчужденного жилого помещения (жилых помещений).</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lastRenderedPageBreak/>
        <w:t>Указанные гражданско-правовые сделки по отчуждению жилых помещений учитываются в течение 5 лет, предшествующих дате принятия решения о предоставлении жилищной субсидии.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Не учитываются сделки по отчуждению жилых помещений:</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proofErr w:type="gramStart"/>
      <w:r w:rsidRPr="001A4025">
        <w:rPr>
          <w:rFonts w:ascii="Arial" w:hAnsi="Arial" w:cs="Arial"/>
          <w:sz w:val="20"/>
          <w:szCs w:val="20"/>
        </w:rPr>
        <w:t>признанных в установленном порядке непригодными для проживания, либо жилых помещений, расположенных в многоквартирных домах, признанных непригодными для проживания, аварийными и подлежащими сносу, совершенные независимо от даты выдачи свидетельства с целью приобретения жилых помещений,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 гражданами, не получавшими жилищную субсидию в соответствии с Порядком</w:t>
      </w:r>
      <w:proofErr w:type="gramEnd"/>
      <w:r w:rsidRPr="001A4025">
        <w:rPr>
          <w:rFonts w:ascii="Arial" w:hAnsi="Arial" w:cs="Arial"/>
          <w:sz w:val="20"/>
          <w:szCs w:val="20"/>
        </w:rPr>
        <w:t xml:space="preserve"> (факт признания жилого помещения непригодным для проживания, многоквартирного дома непригодным для проживания, аварийным и подлежащим сносу, должен быть подтвержден соответствующим решением межведомственной комиссии);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proofErr w:type="gramStart"/>
      <w:r w:rsidRPr="001A4025">
        <w:rPr>
          <w:rFonts w:ascii="Arial" w:hAnsi="Arial" w:cs="Arial"/>
          <w:sz w:val="20"/>
          <w:szCs w:val="20"/>
        </w:rPr>
        <w:t xml:space="preserve">совершенные в целях исполнения обязательства по оформлению в собственность членов семьи жилого помещения, предусмотренного Федеральным </w:t>
      </w:r>
      <w:hyperlink r:id="rId5" w:history="1">
        <w:r w:rsidRPr="001A4025">
          <w:rPr>
            <w:rFonts w:ascii="Arial" w:hAnsi="Arial" w:cs="Arial"/>
            <w:color w:val="0000FF"/>
            <w:sz w:val="20"/>
            <w:szCs w:val="20"/>
          </w:rPr>
          <w:t>законом</w:t>
        </w:r>
      </w:hyperlink>
      <w:r w:rsidRPr="001A4025">
        <w:rPr>
          <w:rFonts w:ascii="Arial" w:hAnsi="Arial" w:cs="Arial"/>
          <w:sz w:val="20"/>
          <w:szCs w:val="20"/>
        </w:rPr>
        <w:t xml:space="preserve"> от 29 декабря 2006 года N 256-ФЗ "О дополнительных мерах государственной поддержки семей, имеющих детей" и подзаконными актами, участником мероприятия или членом семьи участника мероприятия, получившими государственный сертификат на материнский (семейный) капитал и распорядившимися им на улучшение жилищных условий, в результате которых право собственности</w:t>
      </w:r>
      <w:proofErr w:type="gramEnd"/>
      <w:r w:rsidRPr="001A4025">
        <w:rPr>
          <w:rFonts w:ascii="Arial" w:hAnsi="Arial" w:cs="Arial"/>
          <w:sz w:val="20"/>
          <w:szCs w:val="20"/>
        </w:rPr>
        <w:t xml:space="preserve"> на жилое помещение (доля в праве собственности на жилое помещение) перешло к членам семьи участника мероприятия, что не привело к уменьшению общей площади жилых помещений, находящихся в собственности участника мероприятия и членов его семьи.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30. В случае предоставления органом местного самоуправления участнику мероприятия и (или) членам его семьи взамен изъятого жилого помещения иного жилого помещения, общая площадь изъятого жилого помещения не учитывается при расчете размера жилищной субсидии, независимо от общей площади предоставленного жилого помещения. При этом участником мероприятия и (или) членами его семьи подписывается обязательство о передаче предоставленного жилого помещения в муниципальную собственность, предусмотренное </w:t>
      </w:r>
      <w:hyperlink w:anchor="Par100" w:history="1">
        <w:r w:rsidRPr="001A4025">
          <w:rPr>
            <w:rFonts w:ascii="Arial" w:hAnsi="Arial" w:cs="Arial"/>
            <w:color w:val="0000FF"/>
            <w:sz w:val="20"/>
            <w:szCs w:val="20"/>
          </w:rPr>
          <w:t>подпунктом 18.6 пункта 18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8" w:name="Par160"/>
      <w:bookmarkEnd w:id="18"/>
      <w:r w:rsidRPr="001A4025">
        <w:rPr>
          <w:rFonts w:ascii="Arial" w:hAnsi="Arial" w:cs="Arial"/>
          <w:sz w:val="20"/>
          <w:szCs w:val="20"/>
        </w:rPr>
        <w:t>31. Жилищная субсидия носит целевой характер и может быть использована на оплату договора приобретения жилых помещений (квартир, индивидуальных жилых домов), заключенных в период действия уведомления.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proofErr w:type="gramStart"/>
      <w:r w:rsidRPr="001A4025">
        <w:rPr>
          <w:rFonts w:ascii="Arial" w:hAnsi="Arial" w:cs="Arial"/>
          <w:sz w:val="20"/>
          <w:szCs w:val="20"/>
        </w:rPr>
        <w:t>С использованием жилищной субсидии в соответствии с Порядком граждане должны приобрести одно или несколько жилых помещений,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 общей площадью в расчете на каждого члена семьи, учтенного при расчете размера жилищной субсидии, не менее учетной нормы площади жилого помещения, установленной в целях принятия граждан</w:t>
      </w:r>
      <w:proofErr w:type="gramEnd"/>
      <w:r w:rsidRPr="001A4025">
        <w:rPr>
          <w:rFonts w:ascii="Arial" w:hAnsi="Arial" w:cs="Arial"/>
          <w:sz w:val="20"/>
          <w:szCs w:val="20"/>
        </w:rPr>
        <w:t xml:space="preserve"> </w:t>
      </w:r>
      <w:proofErr w:type="gramStart"/>
      <w:r w:rsidRPr="001A4025">
        <w:rPr>
          <w:rFonts w:ascii="Arial" w:hAnsi="Arial" w:cs="Arial"/>
          <w:sz w:val="20"/>
          <w:szCs w:val="20"/>
        </w:rPr>
        <w:t>на учет в качестве нуждающихся в жилых помещениях, в месте приобретения жилого помещения.</w:t>
      </w:r>
      <w:proofErr w:type="gramEnd"/>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Не допускается приобретение индивидуальных жилых домов, расположенных на дачных, огородных или садовых участках.</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32. Приобретаемое жилое помещение оформляется в долевую собственность всех членов семьи участника мероприятия, указанных в уведомлении.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19" w:name="Par164"/>
      <w:bookmarkEnd w:id="19"/>
      <w:r w:rsidRPr="001A4025">
        <w:rPr>
          <w:rFonts w:ascii="Arial" w:hAnsi="Arial" w:cs="Arial"/>
          <w:sz w:val="20"/>
          <w:szCs w:val="20"/>
        </w:rPr>
        <w:t>33. Участник мероприятия, получивший уведомление, в срок, установленный в уведомлении, представляет в уполномоченный орган заявление о предоставлении жилищной субсидии по форме, установленной департаментом, с приложением следующих документов:</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20" w:name="Par165"/>
      <w:bookmarkEnd w:id="20"/>
      <w:r w:rsidRPr="001A4025">
        <w:rPr>
          <w:rFonts w:ascii="Arial" w:hAnsi="Arial" w:cs="Arial"/>
          <w:sz w:val="20"/>
          <w:szCs w:val="20"/>
        </w:rPr>
        <w:t>33.1. Удостоверяющих личность заявителя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33.2. Содержащих сведения о регистрации по месту жительства заявителя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lastRenderedPageBreak/>
        <w:t xml:space="preserve">33.3. </w:t>
      </w:r>
      <w:proofErr w:type="gramStart"/>
      <w:r w:rsidRPr="001A4025">
        <w:rPr>
          <w:rFonts w:ascii="Arial" w:hAnsi="Arial" w:cs="Arial"/>
          <w:sz w:val="20"/>
          <w:szCs w:val="20"/>
        </w:rPr>
        <w:t>Договора (</w:t>
      </w:r>
      <w:proofErr w:type="spellStart"/>
      <w:r w:rsidRPr="001A4025">
        <w:rPr>
          <w:rFonts w:ascii="Arial" w:hAnsi="Arial" w:cs="Arial"/>
          <w:sz w:val="20"/>
          <w:szCs w:val="20"/>
        </w:rPr>
        <w:t>ов</w:t>
      </w:r>
      <w:proofErr w:type="spellEnd"/>
      <w:r w:rsidRPr="001A4025">
        <w:rPr>
          <w:rFonts w:ascii="Arial" w:hAnsi="Arial" w:cs="Arial"/>
          <w:sz w:val="20"/>
          <w:szCs w:val="20"/>
        </w:rPr>
        <w:t>) приобретения жилого (</w:t>
      </w:r>
      <w:proofErr w:type="spellStart"/>
      <w:r w:rsidRPr="001A4025">
        <w:rPr>
          <w:rFonts w:ascii="Arial" w:hAnsi="Arial" w:cs="Arial"/>
          <w:sz w:val="20"/>
          <w:szCs w:val="20"/>
        </w:rPr>
        <w:t>ых</w:t>
      </w:r>
      <w:proofErr w:type="spellEnd"/>
      <w:r w:rsidRPr="001A4025">
        <w:rPr>
          <w:rFonts w:ascii="Arial" w:hAnsi="Arial" w:cs="Arial"/>
          <w:sz w:val="20"/>
          <w:szCs w:val="20"/>
        </w:rPr>
        <w:t>) помещения (</w:t>
      </w:r>
      <w:proofErr w:type="spellStart"/>
      <w:r w:rsidRPr="001A4025">
        <w:rPr>
          <w:rFonts w:ascii="Arial" w:hAnsi="Arial" w:cs="Arial"/>
          <w:sz w:val="20"/>
          <w:szCs w:val="20"/>
        </w:rPr>
        <w:t>ий</w:t>
      </w:r>
      <w:proofErr w:type="spellEnd"/>
      <w:r w:rsidRPr="001A4025">
        <w:rPr>
          <w:rFonts w:ascii="Arial" w:hAnsi="Arial" w:cs="Arial"/>
          <w:sz w:val="20"/>
          <w:szCs w:val="20"/>
        </w:rPr>
        <w:t>), оформленного (</w:t>
      </w:r>
      <w:proofErr w:type="spellStart"/>
      <w:r w:rsidRPr="001A4025">
        <w:rPr>
          <w:rFonts w:ascii="Arial" w:hAnsi="Arial" w:cs="Arial"/>
          <w:sz w:val="20"/>
          <w:szCs w:val="20"/>
        </w:rPr>
        <w:t>ных</w:t>
      </w:r>
      <w:proofErr w:type="spellEnd"/>
      <w:r w:rsidRPr="001A4025">
        <w:rPr>
          <w:rFonts w:ascii="Arial" w:hAnsi="Arial" w:cs="Arial"/>
          <w:sz w:val="20"/>
          <w:szCs w:val="20"/>
        </w:rPr>
        <w:t>) на всех членов семьи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в котором указывается размер жилищной субсидии на приобретение жилого помещения, реквизиты счета, на который будут перечисляться средства социальной выплаты, размер личного вклада гражданина (при наличии) и срок его внесения</w:t>
      </w:r>
      <w:proofErr w:type="gramEnd"/>
      <w:r w:rsidRPr="001A4025">
        <w:rPr>
          <w:rFonts w:ascii="Arial" w:hAnsi="Arial" w:cs="Arial"/>
          <w:sz w:val="20"/>
          <w:szCs w:val="20"/>
        </w:rPr>
        <w:t xml:space="preserve"> (личный вклад гражданина рассчитывается как разница между стоимостью приобретаемого жилого помещения и размером предоставляемой жилищной субсидии).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33.4. Платежных документов, подтверждающих внесение собственных и (или) заемных средств (представляются в случае внесения собственных и (или) заемных средств).</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21" w:name="Par169"/>
      <w:bookmarkEnd w:id="21"/>
      <w:r w:rsidRPr="001A4025">
        <w:rPr>
          <w:rFonts w:ascii="Arial" w:hAnsi="Arial" w:cs="Arial"/>
          <w:sz w:val="20"/>
          <w:szCs w:val="20"/>
        </w:rPr>
        <w:t xml:space="preserve">33.5. Обязательства, предусмотренного </w:t>
      </w:r>
      <w:hyperlink w:anchor="Par100" w:history="1">
        <w:r w:rsidRPr="001A4025">
          <w:rPr>
            <w:rFonts w:ascii="Arial" w:hAnsi="Arial" w:cs="Arial"/>
            <w:color w:val="0000FF"/>
            <w:sz w:val="20"/>
            <w:szCs w:val="20"/>
          </w:rPr>
          <w:t>подпунктом 18.6 пункта 18</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Заявление подается с предъявлением оригиналов соответствующих документов, копии которых заверяются ответственным сотрудником уполномоченного органа, принимающим документы, после чего оригиналы документов возвращаются гражданину.</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Заявитель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22" w:name="Par172"/>
      <w:bookmarkEnd w:id="22"/>
      <w:r w:rsidRPr="001A4025">
        <w:rPr>
          <w:rFonts w:ascii="Arial" w:hAnsi="Arial" w:cs="Arial"/>
          <w:sz w:val="20"/>
          <w:szCs w:val="20"/>
        </w:rPr>
        <w:t xml:space="preserve">34. Уполномоченный орган в течение 5 рабочих дней со дня получения от участника мероприятия документов, указанных в </w:t>
      </w:r>
      <w:hyperlink w:anchor="Par164" w:history="1">
        <w:r w:rsidRPr="001A4025">
          <w:rPr>
            <w:rFonts w:ascii="Arial" w:hAnsi="Arial" w:cs="Arial"/>
            <w:color w:val="0000FF"/>
            <w:sz w:val="20"/>
            <w:szCs w:val="20"/>
          </w:rPr>
          <w:t>пункте 33</w:t>
        </w:r>
      </w:hyperlink>
      <w:r w:rsidRPr="001A4025">
        <w:rPr>
          <w:rFonts w:ascii="Arial" w:hAnsi="Arial" w:cs="Arial"/>
          <w:sz w:val="20"/>
          <w:szCs w:val="20"/>
        </w:rPr>
        <w:t xml:space="preserve"> порядка, в порядке межведомственного информационного взаимодействия запрашивает:</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сведения о предоставлении иных мер государственной поддержки на приобретение жилых помещений участнику мероприятия и членам его семьи.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35. В течение 5 рабочих дней </w:t>
      </w:r>
      <w:proofErr w:type="gramStart"/>
      <w:r w:rsidRPr="001A4025">
        <w:rPr>
          <w:rFonts w:ascii="Arial" w:hAnsi="Arial" w:cs="Arial"/>
          <w:sz w:val="20"/>
          <w:szCs w:val="20"/>
        </w:rPr>
        <w:t>с даты получения</w:t>
      </w:r>
      <w:proofErr w:type="gramEnd"/>
      <w:r w:rsidRPr="001A4025">
        <w:rPr>
          <w:rFonts w:ascii="Arial" w:hAnsi="Arial" w:cs="Arial"/>
          <w:sz w:val="20"/>
          <w:szCs w:val="20"/>
        </w:rPr>
        <w:t xml:space="preserve"> сведений, указанных в </w:t>
      </w:r>
      <w:hyperlink w:anchor="Par172" w:history="1">
        <w:r w:rsidRPr="001A4025">
          <w:rPr>
            <w:rFonts w:ascii="Arial" w:hAnsi="Arial" w:cs="Arial"/>
            <w:color w:val="0000FF"/>
            <w:sz w:val="20"/>
            <w:szCs w:val="20"/>
          </w:rPr>
          <w:t>пункте 34</w:t>
        </w:r>
      </w:hyperlink>
      <w:r w:rsidRPr="001A4025">
        <w:rPr>
          <w:rFonts w:ascii="Arial" w:hAnsi="Arial" w:cs="Arial"/>
          <w:sz w:val="20"/>
          <w:szCs w:val="20"/>
        </w:rPr>
        <w:t xml:space="preserve"> порядка, уполномоченный орган осуществляет проверку документов, указанных в </w:t>
      </w:r>
      <w:hyperlink w:anchor="Par164" w:history="1">
        <w:r w:rsidRPr="001A4025">
          <w:rPr>
            <w:rFonts w:ascii="Arial" w:hAnsi="Arial" w:cs="Arial"/>
            <w:color w:val="0000FF"/>
            <w:sz w:val="20"/>
            <w:szCs w:val="20"/>
          </w:rPr>
          <w:t>пунктах 33</w:t>
        </w:r>
      </w:hyperlink>
      <w:r w:rsidRPr="001A4025">
        <w:rPr>
          <w:rFonts w:ascii="Arial" w:hAnsi="Arial" w:cs="Arial"/>
          <w:sz w:val="20"/>
          <w:szCs w:val="20"/>
        </w:rPr>
        <w:t xml:space="preserve">, </w:t>
      </w:r>
      <w:hyperlink w:anchor="Par172" w:history="1">
        <w:r w:rsidRPr="001A4025">
          <w:rPr>
            <w:rFonts w:ascii="Arial" w:hAnsi="Arial" w:cs="Arial"/>
            <w:color w:val="0000FF"/>
            <w:sz w:val="20"/>
            <w:szCs w:val="20"/>
          </w:rPr>
          <w:t>34</w:t>
        </w:r>
      </w:hyperlink>
      <w:r w:rsidRPr="001A4025">
        <w:rPr>
          <w:rFonts w:ascii="Arial" w:hAnsi="Arial" w:cs="Arial"/>
          <w:sz w:val="20"/>
          <w:szCs w:val="20"/>
        </w:rPr>
        <w:t xml:space="preserve"> порядка на соответствие требованиям порядка и в случае, если документы соответствуют требованиям порядка, направляет их в департамент.</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36. Департамент в течение 20 рабочих дней со дня получения от уполномоченного органа документов, указанных в </w:t>
      </w:r>
      <w:hyperlink w:anchor="Par164" w:history="1">
        <w:r w:rsidRPr="001A4025">
          <w:rPr>
            <w:rFonts w:ascii="Arial" w:hAnsi="Arial" w:cs="Arial"/>
            <w:color w:val="0000FF"/>
            <w:sz w:val="20"/>
            <w:szCs w:val="20"/>
          </w:rPr>
          <w:t>пунктах 33</w:t>
        </w:r>
      </w:hyperlink>
      <w:r w:rsidRPr="001A4025">
        <w:rPr>
          <w:rFonts w:ascii="Arial" w:hAnsi="Arial" w:cs="Arial"/>
          <w:sz w:val="20"/>
          <w:szCs w:val="20"/>
        </w:rPr>
        <w:t xml:space="preserve">, </w:t>
      </w:r>
      <w:hyperlink w:anchor="Par172" w:history="1">
        <w:r w:rsidRPr="001A4025">
          <w:rPr>
            <w:rFonts w:ascii="Arial" w:hAnsi="Arial" w:cs="Arial"/>
            <w:color w:val="0000FF"/>
            <w:sz w:val="20"/>
            <w:szCs w:val="20"/>
          </w:rPr>
          <w:t>34</w:t>
        </w:r>
      </w:hyperlink>
      <w:r w:rsidRPr="001A4025">
        <w:rPr>
          <w:rFonts w:ascii="Arial" w:hAnsi="Arial" w:cs="Arial"/>
          <w:sz w:val="20"/>
          <w:szCs w:val="20"/>
        </w:rPr>
        <w:t xml:space="preserve"> порядка принимает решение о предоставлении жилищной субсидии либо об отказе от предоставления жилищной субсидии участнику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37. Основаниями для отказа в предоставлении жилищной субсидии являются: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37.1. Письменный отказ гражданина от получения жилищной субсидии.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37.2. Утрата оснований для участия в мероприятии.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37.3. Несоответствие приобретенного жилого помещения требованиям, установленным </w:t>
      </w:r>
      <w:hyperlink w:anchor="Par160" w:history="1">
        <w:r w:rsidRPr="001A4025">
          <w:rPr>
            <w:rFonts w:ascii="Arial" w:hAnsi="Arial" w:cs="Arial"/>
            <w:color w:val="0000FF"/>
            <w:sz w:val="20"/>
            <w:szCs w:val="20"/>
          </w:rPr>
          <w:t>пунктом 31</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37.4. Нарушение срока предоставления, непредставление, предоставление не в полном объеме документов, предусмотренных </w:t>
      </w:r>
      <w:hyperlink w:anchor="Par165" w:history="1">
        <w:r w:rsidRPr="001A4025">
          <w:rPr>
            <w:rFonts w:ascii="Arial" w:hAnsi="Arial" w:cs="Arial"/>
            <w:color w:val="0000FF"/>
            <w:sz w:val="20"/>
            <w:szCs w:val="20"/>
          </w:rPr>
          <w:t>подпунктами 33.1</w:t>
        </w:r>
      </w:hyperlink>
      <w:r w:rsidRPr="001A4025">
        <w:rPr>
          <w:rFonts w:ascii="Arial" w:hAnsi="Arial" w:cs="Arial"/>
          <w:sz w:val="20"/>
          <w:szCs w:val="20"/>
        </w:rPr>
        <w:t xml:space="preserve"> - </w:t>
      </w:r>
      <w:hyperlink w:anchor="Par169" w:history="1">
        <w:r w:rsidRPr="001A4025">
          <w:rPr>
            <w:rFonts w:ascii="Arial" w:hAnsi="Arial" w:cs="Arial"/>
            <w:color w:val="0000FF"/>
            <w:sz w:val="20"/>
            <w:szCs w:val="20"/>
          </w:rPr>
          <w:t>33.5 пункта 33</w:t>
        </w:r>
      </w:hyperlink>
      <w:r w:rsidRPr="001A4025">
        <w:rPr>
          <w:rFonts w:ascii="Arial" w:hAnsi="Arial" w:cs="Arial"/>
          <w:sz w:val="20"/>
          <w:szCs w:val="20"/>
        </w:rPr>
        <w:t xml:space="preserve"> порядка, в период срока действия уведомления, установленного </w:t>
      </w:r>
      <w:hyperlink w:anchor="Par131" w:history="1">
        <w:r w:rsidRPr="001A4025">
          <w:rPr>
            <w:rFonts w:ascii="Arial" w:hAnsi="Arial" w:cs="Arial"/>
            <w:color w:val="0000FF"/>
            <w:sz w:val="20"/>
            <w:szCs w:val="20"/>
          </w:rPr>
          <w:t>абзацем вторым пункта 24</w:t>
        </w:r>
      </w:hyperlink>
      <w:r w:rsidRPr="001A4025">
        <w:rPr>
          <w:rFonts w:ascii="Arial" w:hAnsi="Arial" w:cs="Arial"/>
          <w:sz w:val="20"/>
          <w:szCs w:val="20"/>
        </w:rPr>
        <w:t xml:space="preserve"> порядка.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37.5. Несоответствие документов, предусмотренных </w:t>
      </w:r>
      <w:hyperlink w:anchor="Par164" w:history="1">
        <w:r w:rsidRPr="001A4025">
          <w:rPr>
            <w:rFonts w:ascii="Arial" w:hAnsi="Arial" w:cs="Arial"/>
            <w:color w:val="0000FF"/>
            <w:sz w:val="20"/>
            <w:szCs w:val="20"/>
          </w:rPr>
          <w:t>пунктом 33</w:t>
        </w:r>
      </w:hyperlink>
      <w:r w:rsidRPr="001A4025">
        <w:rPr>
          <w:rFonts w:ascii="Arial" w:hAnsi="Arial" w:cs="Arial"/>
          <w:sz w:val="20"/>
          <w:szCs w:val="20"/>
        </w:rPr>
        <w:t xml:space="preserve"> порядка, условиям предоставления жилищной субсидии по Порядку.</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37.6. Выявление фактов недостоверности сведений, содержащихся в представленных документах.</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37.7. </w:t>
      </w:r>
      <w:proofErr w:type="gramStart"/>
      <w:r w:rsidRPr="001A4025">
        <w:rPr>
          <w:rFonts w:ascii="Arial" w:hAnsi="Arial" w:cs="Arial"/>
          <w:sz w:val="20"/>
          <w:szCs w:val="20"/>
        </w:rPr>
        <w:t xml:space="preserve">Получение участником мероприятия и/или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w:t>
      </w:r>
      <w:r w:rsidRPr="001A4025">
        <w:rPr>
          <w:rFonts w:ascii="Arial" w:hAnsi="Arial" w:cs="Arial"/>
          <w:sz w:val="20"/>
          <w:szCs w:val="20"/>
        </w:rPr>
        <w:lastRenderedPageBreak/>
        <w:t>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roofErr w:type="gramEnd"/>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37.8. Выезда гражданина в другой субъект Российской Федерации на постоянное место жительства.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Решение об отказе должно быть обоснованным, со ссылкой на положения порядка, и может быть обжаловано гражданином в соответствии с законодательством Российской Федерации.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Решение о предоставлении (отказе в предоставлении) жилищной субсидии оформляется приказом департамента.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Извещение об отказе в предоставлении жилищной субсидии в течение 5 рабочих дней со дня принятия соответствующего решения направляется департаментом в уполномоченный орган для вручения участнику мероприятия, в отношении которого принято решение, путем направления почтовым отправлением с уведомлением о вручении.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Уполномоченный орган в течение 5 рабочих дней </w:t>
      </w:r>
      <w:proofErr w:type="gramStart"/>
      <w:r w:rsidRPr="001A4025">
        <w:rPr>
          <w:rFonts w:ascii="Arial" w:hAnsi="Arial" w:cs="Arial"/>
          <w:sz w:val="20"/>
          <w:szCs w:val="20"/>
        </w:rPr>
        <w:t>с даты получения</w:t>
      </w:r>
      <w:proofErr w:type="gramEnd"/>
      <w:r w:rsidRPr="001A4025">
        <w:rPr>
          <w:rFonts w:ascii="Arial" w:hAnsi="Arial" w:cs="Arial"/>
          <w:sz w:val="20"/>
          <w:szCs w:val="20"/>
        </w:rPr>
        <w:t xml:space="preserve"> извещения об отказе в предоставлении жилищной субсидии осуществляет его вручение участникам мероприятия лично, под роспись.</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Допускается направление извещения участнику мероприятия почтовым отправлением с уведомлением о вручении с согласия участника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38. Департамент в течение 10 рабочих дней со дня принятия решения о предоставлении жилищной субсидии осуществляет перечисление средств субсидии на счет продавца жилого помещения в соответствии с реквизитами, указанными в представленном договоре.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39. Участники мероприятия, получившие уведомление, выезжающие в населенные пункты Тюменской области за счет иных источников финансирования, в срок, указанный в уведомлении, обращаются для предоставления жилищной субсидии в уполномоченный орган Тюменской области.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proofErr w:type="gramStart"/>
      <w:r w:rsidRPr="001A4025">
        <w:rPr>
          <w:rFonts w:ascii="Arial" w:hAnsi="Arial" w:cs="Arial"/>
          <w:sz w:val="20"/>
          <w:szCs w:val="20"/>
        </w:rPr>
        <w:t xml:space="preserve">Предоставление жилищных субсидий на приобретение жилого помещения гражданам, выезжающим из автономного округа в населенные пункты Тюменской области за счет иных источников, финансирования осуществляется в соответствии с постановлением Администрации Тюменской области от 24 января 2005 года N 3-пк "Об утверждении Положения о предоставлении социальных выплат на приобретение жилого помещения гражданам, выезжающим из Ханты-Мансийского автономного округа - </w:t>
      </w:r>
      <w:proofErr w:type="spellStart"/>
      <w:r w:rsidRPr="001A4025">
        <w:rPr>
          <w:rFonts w:ascii="Arial" w:hAnsi="Arial" w:cs="Arial"/>
          <w:sz w:val="20"/>
          <w:szCs w:val="20"/>
        </w:rPr>
        <w:t>Югры</w:t>
      </w:r>
      <w:proofErr w:type="spellEnd"/>
      <w:r w:rsidRPr="001A4025">
        <w:rPr>
          <w:rFonts w:ascii="Arial" w:hAnsi="Arial" w:cs="Arial"/>
          <w:sz w:val="20"/>
          <w:szCs w:val="20"/>
        </w:rPr>
        <w:t>, Ямало-Ненецкого автономного округа в Тюменскую</w:t>
      </w:r>
      <w:proofErr w:type="gramEnd"/>
      <w:r w:rsidRPr="001A4025">
        <w:rPr>
          <w:rFonts w:ascii="Arial" w:hAnsi="Arial" w:cs="Arial"/>
          <w:sz w:val="20"/>
          <w:szCs w:val="20"/>
        </w:rPr>
        <w:t xml:space="preserve"> область".</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Порядок и механизм взаимодействия между уполномоченным органом Тюменской области и департаментом регулируются отдельно заключенным соглашением о порядке реализации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40. Расходы по оформлению жилья в собственность граждане, получившие жилищную субсидию, несут за счет собственных средств.</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41. Контроль за целевым и эффективным использованием средств жилищной субсидии участниками мероприятия осуществляется Уполномоченным органом, департаментом.</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Департамент осуществляет проверку правомерности принятия уполномоченным органом решений о признании гражданина участником мероприятия.</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23" w:name="Par198"/>
      <w:bookmarkEnd w:id="23"/>
      <w:r w:rsidRPr="001A4025">
        <w:rPr>
          <w:rFonts w:ascii="Arial" w:hAnsi="Arial" w:cs="Arial"/>
          <w:sz w:val="20"/>
          <w:szCs w:val="20"/>
        </w:rPr>
        <w:t>42. Получатель жилищной субсидии несет ответственность за ее использование по целевому назначению. В случае расходования гражданином средств жилищной субсидии не по целевому назначению жилищная субсидия подлежит возврату получателем жилищной субсидии в бюджет в полном объеме.</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bookmarkStart w:id="24" w:name="Par199"/>
      <w:bookmarkEnd w:id="24"/>
      <w:r w:rsidRPr="001A4025">
        <w:rPr>
          <w:rFonts w:ascii="Arial" w:hAnsi="Arial" w:cs="Arial"/>
          <w:sz w:val="20"/>
          <w:szCs w:val="20"/>
        </w:rPr>
        <w:t xml:space="preserve">Возврат жилищной субсидии в бюджет осуществляется получателем жилищной субсидии в течение 10 рабочих дней с момента получения мотивированного уведомления о ее возврате, направленного уполномоченным органом, департаментом в течение 5 рабочих дней со дня выявления случая, указанного в </w:t>
      </w:r>
      <w:hyperlink w:anchor="Par198" w:history="1">
        <w:r w:rsidRPr="001A4025">
          <w:rPr>
            <w:rFonts w:ascii="Arial" w:hAnsi="Arial" w:cs="Arial"/>
            <w:color w:val="0000FF"/>
            <w:sz w:val="20"/>
            <w:szCs w:val="20"/>
          </w:rPr>
          <w:t>абзаце первом</w:t>
        </w:r>
      </w:hyperlink>
      <w:r w:rsidRPr="001A4025">
        <w:rPr>
          <w:rFonts w:ascii="Arial" w:hAnsi="Arial" w:cs="Arial"/>
          <w:sz w:val="20"/>
          <w:szCs w:val="20"/>
        </w:rPr>
        <w:t xml:space="preserve"> настоящего пункта.</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 xml:space="preserve">В случае невыполнения требования, установленного </w:t>
      </w:r>
      <w:hyperlink w:anchor="Par199" w:history="1">
        <w:r w:rsidRPr="001A4025">
          <w:rPr>
            <w:rFonts w:ascii="Arial" w:hAnsi="Arial" w:cs="Arial"/>
            <w:color w:val="0000FF"/>
            <w:sz w:val="20"/>
            <w:szCs w:val="20"/>
          </w:rPr>
          <w:t>абзацем вторым</w:t>
        </w:r>
      </w:hyperlink>
      <w:r w:rsidRPr="001A4025">
        <w:rPr>
          <w:rFonts w:ascii="Arial" w:hAnsi="Arial" w:cs="Arial"/>
          <w:sz w:val="20"/>
          <w:szCs w:val="20"/>
        </w:rPr>
        <w:t xml:space="preserve"> настоящего пункта, возврат жилищной субсидии обеспечивается в судебном порядке в соответствии с законодательством Российской Федерации.</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lastRenderedPageBreak/>
        <w:t>43. Граждане и все члены их семьи, получившие жилищную субсидию, включаются уполномоченным органом и департаментом в реестр граждан, получивших меры государственной и социальной поддержки на улучшение жилищных условий.</w:t>
      </w:r>
    </w:p>
    <w:p w:rsidR="001A4025" w:rsidRPr="001A4025" w:rsidRDefault="001A4025" w:rsidP="001A4025">
      <w:pPr>
        <w:autoSpaceDE w:val="0"/>
        <w:autoSpaceDN w:val="0"/>
        <w:adjustRightInd w:val="0"/>
        <w:spacing w:before="200" w:after="0" w:line="240" w:lineRule="auto"/>
        <w:ind w:firstLine="540"/>
        <w:jc w:val="both"/>
        <w:rPr>
          <w:rFonts w:ascii="Arial" w:hAnsi="Arial" w:cs="Arial"/>
          <w:sz w:val="20"/>
          <w:szCs w:val="20"/>
        </w:rPr>
      </w:pPr>
      <w:r w:rsidRPr="001A4025">
        <w:rPr>
          <w:rFonts w:ascii="Arial" w:hAnsi="Arial" w:cs="Arial"/>
          <w:sz w:val="20"/>
          <w:szCs w:val="20"/>
        </w:rPr>
        <w:t>44. Уполномоченный орган представляет в департамент отчетность по форме и в сроки, установленные департаментом.</w:t>
      </w:r>
    </w:p>
    <w:p w:rsidR="001A4025" w:rsidRPr="001A4025" w:rsidRDefault="001A4025" w:rsidP="001A4025">
      <w:pPr>
        <w:autoSpaceDE w:val="0"/>
        <w:autoSpaceDN w:val="0"/>
        <w:adjustRightInd w:val="0"/>
        <w:spacing w:after="0" w:line="240" w:lineRule="auto"/>
        <w:jc w:val="both"/>
        <w:rPr>
          <w:rFonts w:ascii="Arial" w:hAnsi="Arial" w:cs="Arial"/>
          <w:sz w:val="20"/>
          <w:szCs w:val="20"/>
        </w:rPr>
      </w:pPr>
    </w:p>
    <w:p w:rsidR="001A4025" w:rsidRPr="001A4025" w:rsidRDefault="001A4025" w:rsidP="001A4025">
      <w:pPr>
        <w:autoSpaceDE w:val="0"/>
        <w:autoSpaceDN w:val="0"/>
        <w:adjustRightInd w:val="0"/>
        <w:spacing w:after="0" w:line="240" w:lineRule="auto"/>
        <w:jc w:val="both"/>
        <w:rPr>
          <w:rFonts w:ascii="Arial" w:hAnsi="Arial" w:cs="Arial"/>
          <w:sz w:val="20"/>
          <w:szCs w:val="20"/>
        </w:rPr>
      </w:pPr>
    </w:p>
    <w:p w:rsidR="00846E6E" w:rsidRDefault="00846E6E"/>
    <w:sectPr w:rsidR="00846E6E" w:rsidSect="00814F28">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4025"/>
    <w:rsid w:val="000052E5"/>
    <w:rsid w:val="00006D9A"/>
    <w:rsid w:val="000109B8"/>
    <w:rsid w:val="00012407"/>
    <w:rsid w:val="0001298C"/>
    <w:rsid w:val="00014207"/>
    <w:rsid w:val="0002282E"/>
    <w:rsid w:val="00025F34"/>
    <w:rsid w:val="00030134"/>
    <w:rsid w:val="00033AF2"/>
    <w:rsid w:val="0004255A"/>
    <w:rsid w:val="00045011"/>
    <w:rsid w:val="00060216"/>
    <w:rsid w:val="00060D7C"/>
    <w:rsid w:val="000612B6"/>
    <w:rsid w:val="00067137"/>
    <w:rsid w:val="000674E9"/>
    <w:rsid w:val="00083B78"/>
    <w:rsid w:val="00084783"/>
    <w:rsid w:val="000864D8"/>
    <w:rsid w:val="000958B4"/>
    <w:rsid w:val="000B32E6"/>
    <w:rsid w:val="000B3394"/>
    <w:rsid w:val="000B3BF0"/>
    <w:rsid w:val="000B57B2"/>
    <w:rsid w:val="000B774C"/>
    <w:rsid w:val="000B794C"/>
    <w:rsid w:val="000C131C"/>
    <w:rsid w:val="000D16CF"/>
    <w:rsid w:val="000D6BFA"/>
    <w:rsid w:val="000E0035"/>
    <w:rsid w:val="000E21FF"/>
    <w:rsid w:val="000F21A3"/>
    <w:rsid w:val="00107FAD"/>
    <w:rsid w:val="00113A6F"/>
    <w:rsid w:val="001200FC"/>
    <w:rsid w:val="001230D7"/>
    <w:rsid w:val="00133D25"/>
    <w:rsid w:val="00136DF0"/>
    <w:rsid w:val="00137FE3"/>
    <w:rsid w:val="00140A6A"/>
    <w:rsid w:val="00141D33"/>
    <w:rsid w:val="00143CB4"/>
    <w:rsid w:val="001456C8"/>
    <w:rsid w:val="0014610A"/>
    <w:rsid w:val="0015007D"/>
    <w:rsid w:val="001540DA"/>
    <w:rsid w:val="00154EB4"/>
    <w:rsid w:val="00155384"/>
    <w:rsid w:val="00156271"/>
    <w:rsid w:val="00161FDE"/>
    <w:rsid w:val="00167037"/>
    <w:rsid w:val="001736B8"/>
    <w:rsid w:val="001754C3"/>
    <w:rsid w:val="00177437"/>
    <w:rsid w:val="00184D85"/>
    <w:rsid w:val="00186B46"/>
    <w:rsid w:val="00186CE7"/>
    <w:rsid w:val="00192A5B"/>
    <w:rsid w:val="001943A6"/>
    <w:rsid w:val="00194A48"/>
    <w:rsid w:val="001A3590"/>
    <w:rsid w:val="001A39B8"/>
    <w:rsid w:val="001A3A41"/>
    <w:rsid w:val="001A4025"/>
    <w:rsid w:val="001A567C"/>
    <w:rsid w:val="001C0284"/>
    <w:rsid w:val="001D2E77"/>
    <w:rsid w:val="001D6A4B"/>
    <w:rsid w:val="001D6EC2"/>
    <w:rsid w:val="001E02F3"/>
    <w:rsid w:val="001E0FC1"/>
    <w:rsid w:val="001E16DE"/>
    <w:rsid w:val="001E1B78"/>
    <w:rsid w:val="001E678F"/>
    <w:rsid w:val="001E6DCE"/>
    <w:rsid w:val="001F678B"/>
    <w:rsid w:val="00200B16"/>
    <w:rsid w:val="00200E2C"/>
    <w:rsid w:val="0020462E"/>
    <w:rsid w:val="00204F19"/>
    <w:rsid w:val="0020567C"/>
    <w:rsid w:val="00212F0E"/>
    <w:rsid w:val="00220618"/>
    <w:rsid w:val="00221799"/>
    <w:rsid w:val="00227D7A"/>
    <w:rsid w:val="00230D5A"/>
    <w:rsid w:val="00231F55"/>
    <w:rsid w:val="00233210"/>
    <w:rsid w:val="00235DFD"/>
    <w:rsid w:val="0024082A"/>
    <w:rsid w:val="00243D01"/>
    <w:rsid w:val="002463A2"/>
    <w:rsid w:val="00253A13"/>
    <w:rsid w:val="002566D8"/>
    <w:rsid w:val="002628ED"/>
    <w:rsid w:val="00266E4B"/>
    <w:rsid w:val="0027360C"/>
    <w:rsid w:val="0027420B"/>
    <w:rsid w:val="00274A5F"/>
    <w:rsid w:val="00276815"/>
    <w:rsid w:val="002828F3"/>
    <w:rsid w:val="00284FA2"/>
    <w:rsid w:val="00285535"/>
    <w:rsid w:val="00297FAB"/>
    <w:rsid w:val="002A1190"/>
    <w:rsid w:val="002A1D65"/>
    <w:rsid w:val="002A638F"/>
    <w:rsid w:val="002B08CC"/>
    <w:rsid w:val="002B0C9C"/>
    <w:rsid w:val="002B0D60"/>
    <w:rsid w:val="002B478F"/>
    <w:rsid w:val="002B5114"/>
    <w:rsid w:val="002C1D27"/>
    <w:rsid w:val="002C6F24"/>
    <w:rsid w:val="002C7541"/>
    <w:rsid w:val="002D341D"/>
    <w:rsid w:val="002E1AC2"/>
    <w:rsid w:val="002E4458"/>
    <w:rsid w:val="002E634E"/>
    <w:rsid w:val="002E7438"/>
    <w:rsid w:val="002F0A16"/>
    <w:rsid w:val="002F0CDD"/>
    <w:rsid w:val="002F5832"/>
    <w:rsid w:val="0030144D"/>
    <w:rsid w:val="003046EF"/>
    <w:rsid w:val="003141BB"/>
    <w:rsid w:val="003155D2"/>
    <w:rsid w:val="003175F6"/>
    <w:rsid w:val="00323C8D"/>
    <w:rsid w:val="00333D9F"/>
    <w:rsid w:val="00337C27"/>
    <w:rsid w:val="003414D3"/>
    <w:rsid w:val="00342DBF"/>
    <w:rsid w:val="00344D22"/>
    <w:rsid w:val="00346FD4"/>
    <w:rsid w:val="00360AB3"/>
    <w:rsid w:val="00363147"/>
    <w:rsid w:val="00370523"/>
    <w:rsid w:val="003726BD"/>
    <w:rsid w:val="00375605"/>
    <w:rsid w:val="003800FC"/>
    <w:rsid w:val="0038106A"/>
    <w:rsid w:val="00384944"/>
    <w:rsid w:val="00385497"/>
    <w:rsid w:val="00385EE8"/>
    <w:rsid w:val="003937AA"/>
    <w:rsid w:val="00393D12"/>
    <w:rsid w:val="003956CD"/>
    <w:rsid w:val="003977EB"/>
    <w:rsid w:val="003A2978"/>
    <w:rsid w:val="003A3DC1"/>
    <w:rsid w:val="003A531D"/>
    <w:rsid w:val="003B08F4"/>
    <w:rsid w:val="003B0B32"/>
    <w:rsid w:val="003B0C19"/>
    <w:rsid w:val="003B2723"/>
    <w:rsid w:val="003B3127"/>
    <w:rsid w:val="003B6947"/>
    <w:rsid w:val="003C005B"/>
    <w:rsid w:val="003C54C8"/>
    <w:rsid w:val="003C5706"/>
    <w:rsid w:val="003D0ED6"/>
    <w:rsid w:val="003D3214"/>
    <w:rsid w:val="003D3EEA"/>
    <w:rsid w:val="003D475F"/>
    <w:rsid w:val="003D477D"/>
    <w:rsid w:val="003E2CB4"/>
    <w:rsid w:val="003E39B6"/>
    <w:rsid w:val="003F1365"/>
    <w:rsid w:val="003F5D1E"/>
    <w:rsid w:val="00411683"/>
    <w:rsid w:val="00411F78"/>
    <w:rsid w:val="004129CA"/>
    <w:rsid w:val="004249B0"/>
    <w:rsid w:val="004304B1"/>
    <w:rsid w:val="00432DBA"/>
    <w:rsid w:val="00437D9B"/>
    <w:rsid w:val="00442E77"/>
    <w:rsid w:val="004518EC"/>
    <w:rsid w:val="00451A2E"/>
    <w:rsid w:val="00455D1D"/>
    <w:rsid w:val="00461F0F"/>
    <w:rsid w:val="00464913"/>
    <w:rsid w:val="00464AE6"/>
    <w:rsid w:val="0046503B"/>
    <w:rsid w:val="00466A14"/>
    <w:rsid w:val="00471066"/>
    <w:rsid w:val="004760EE"/>
    <w:rsid w:val="0048139F"/>
    <w:rsid w:val="004835C6"/>
    <w:rsid w:val="00484B2A"/>
    <w:rsid w:val="004906FE"/>
    <w:rsid w:val="004908F1"/>
    <w:rsid w:val="00493AC9"/>
    <w:rsid w:val="00497FCC"/>
    <w:rsid w:val="004A3363"/>
    <w:rsid w:val="004A662D"/>
    <w:rsid w:val="004A68E1"/>
    <w:rsid w:val="004B1F7A"/>
    <w:rsid w:val="004B33DB"/>
    <w:rsid w:val="004B3667"/>
    <w:rsid w:val="004B3879"/>
    <w:rsid w:val="004B4FD9"/>
    <w:rsid w:val="004B595D"/>
    <w:rsid w:val="004C2E80"/>
    <w:rsid w:val="004C3BDB"/>
    <w:rsid w:val="004D4A65"/>
    <w:rsid w:val="004D7683"/>
    <w:rsid w:val="004E79A9"/>
    <w:rsid w:val="00501027"/>
    <w:rsid w:val="0050169A"/>
    <w:rsid w:val="00503940"/>
    <w:rsid w:val="00510BF1"/>
    <w:rsid w:val="0051337F"/>
    <w:rsid w:val="00514623"/>
    <w:rsid w:val="005151FB"/>
    <w:rsid w:val="00515DC1"/>
    <w:rsid w:val="00517E5E"/>
    <w:rsid w:val="005224D8"/>
    <w:rsid w:val="00523F10"/>
    <w:rsid w:val="00541705"/>
    <w:rsid w:val="00545FAC"/>
    <w:rsid w:val="0055389F"/>
    <w:rsid w:val="00562D03"/>
    <w:rsid w:val="00567363"/>
    <w:rsid w:val="005706A0"/>
    <w:rsid w:val="00572943"/>
    <w:rsid w:val="00577C59"/>
    <w:rsid w:val="005803DA"/>
    <w:rsid w:val="005804F7"/>
    <w:rsid w:val="00583C44"/>
    <w:rsid w:val="00586BD0"/>
    <w:rsid w:val="00591A25"/>
    <w:rsid w:val="00593543"/>
    <w:rsid w:val="00597A5A"/>
    <w:rsid w:val="005A1369"/>
    <w:rsid w:val="005A154D"/>
    <w:rsid w:val="005A6613"/>
    <w:rsid w:val="005A6F46"/>
    <w:rsid w:val="005A7779"/>
    <w:rsid w:val="005B5194"/>
    <w:rsid w:val="005C139F"/>
    <w:rsid w:val="005C6CC5"/>
    <w:rsid w:val="005C75E6"/>
    <w:rsid w:val="005C79CB"/>
    <w:rsid w:val="005D5ADE"/>
    <w:rsid w:val="005D5FA7"/>
    <w:rsid w:val="005D62D3"/>
    <w:rsid w:val="005E5B31"/>
    <w:rsid w:val="005F2FD8"/>
    <w:rsid w:val="005F4FB7"/>
    <w:rsid w:val="005F651A"/>
    <w:rsid w:val="00610017"/>
    <w:rsid w:val="0061226A"/>
    <w:rsid w:val="00620A5E"/>
    <w:rsid w:val="006223F8"/>
    <w:rsid w:val="00626EA1"/>
    <w:rsid w:val="00627859"/>
    <w:rsid w:val="00632F4D"/>
    <w:rsid w:val="00640E32"/>
    <w:rsid w:val="00647572"/>
    <w:rsid w:val="006534AF"/>
    <w:rsid w:val="00654C21"/>
    <w:rsid w:val="006715FC"/>
    <w:rsid w:val="006726C9"/>
    <w:rsid w:val="00674ED0"/>
    <w:rsid w:val="00675840"/>
    <w:rsid w:val="006832DE"/>
    <w:rsid w:val="00683BAA"/>
    <w:rsid w:val="00684289"/>
    <w:rsid w:val="006945A7"/>
    <w:rsid w:val="006A03DD"/>
    <w:rsid w:val="006A3D4E"/>
    <w:rsid w:val="006A767D"/>
    <w:rsid w:val="006B1FEA"/>
    <w:rsid w:val="006B27CC"/>
    <w:rsid w:val="006B78BE"/>
    <w:rsid w:val="006B7F00"/>
    <w:rsid w:val="006C254A"/>
    <w:rsid w:val="006C47DD"/>
    <w:rsid w:val="006C5016"/>
    <w:rsid w:val="006C5C1D"/>
    <w:rsid w:val="006D299E"/>
    <w:rsid w:val="006D5074"/>
    <w:rsid w:val="006D5C33"/>
    <w:rsid w:val="006D714A"/>
    <w:rsid w:val="006F21F1"/>
    <w:rsid w:val="006F40BD"/>
    <w:rsid w:val="007009A0"/>
    <w:rsid w:val="00703C7A"/>
    <w:rsid w:val="00704B75"/>
    <w:rsid w:val="00706E01"/>
    <w:rsid w:val="00707FF8"/>
    <w:rsid w:val="00710486"/>
    <w:rsid w:val="00717163"/>
    <w:rsid w:val="007172A4"/>
    <w:rsid w:val="007239F3"/>
    <w:rsid w:val="007275C1"/>
    <w:rsid w:val="00733019"/>
    <w:rsid w:val="00733E3D"/>
    <w:rsid w:val="00735C37"/>
    <w:rsid w:val="007418C4"/>
    <w:rsid w:val="00743FF0"/>
    <w:rsid w:val="007451C2"/>
    <w:rsid w:val="00753632"/>
    <w:rsid w:val="007559D5"/>
    <w:rsid w:val="0076789C"/>
    <w:rsid w:val="00770D44"/>
    <w:rsid w:val="00776158"/>
    <w:rsid w:val="0078075A"/>
    <w:rsid w:val="00782DC4"/>
    <w:rsid w:val="00783240"/>
    <w:rsid w:val="00785DD9"/>
    <w:rsid w:val="00786B8F"/>
    <w:rsid w:val="007871A4"/>
    <w:rsid w:val="00787B13"/>
    <w:rsid w:val="00792E84"/>
    <w:rsid w:val="0079422C"/>
    <w:rsid w:val="00797CED"/>
    <w:rsid w:val="007A129F"/>
    <w:rsid w:val="007A3C19"/>
    <w:rsid w:val="007B30A7"/>
    <w:rsid w:val="007B5F61"/>
    <w:rsid w:val="007B6FDD"/>
    <w:rsid w:val="007C29AB"/>
    <w:rsid w:val="007C4561"/>
    <w:rsid w:val="007D2EAD"/>
    <w:rsid w:val="007D3B1A"/>
    <w:rsid w:val="007E10D2"/>
    <w:rsid w:val="007E29C2"/>
    <w:rsid w:val="007E4D4D"/>
    <w:rsid w:val="007E4F44"/>
    <w:rsid w:val="007E639B"/>
    <w:rsid w:val="007F191B"/>
    <w:rsid w:val="007F74FE"/>
    <w:rsid w:val="00803662"/>
    <w:rsid w:val="00811516"/>
    <w:rsid w:val="008130B5"/>
    <w:rsid w:val="008223D0"/>
    <w:rsid w:val="008252AB"/>
    <w:rsid w:val="008270E1"/>
    <w:rsid w:val="00831AEF"/>
    <w:rsid w:val="008410B2"/>
    <w:rsid w:val="008438E3"/>
    <w:rsid w:val="008443DA"/>
    <w:rsid w:val="00846E6E"/>
    <w:rsid w:val="00850064"/>
    <w:rsid w:val="0085148E"/>
    <w:rsid w:val="00851A13"/>
    <w:rsid w:val="00851B3A"/>
    <w:rsid w:val="008542E0"/>
    <w:rsid w:val="00861E61"/>
    <w:rsid w:val="008623A9"/>
    <w:rsid w:val="00865E3D"/>
    <w:rsid w:val="00874DB4"/>
    <w:rsid w:val="00877D28"/>
    <w:rsid w:val="00880D80"/>
    <w:rsid w:val="00882B4E"/>
    <w:rsid w:val="00886896"/>
    <w:rsid w:val="0089040A"/>
    <w:rsid w:val="00892B96"/>
    <w:rsid w:val="008A5FEF"/>
    <w:rsid w:val="008B057E"/>
    <w:rsid w:val="008B586E"/>
    <w:rsid w:val="008C124B"/>
    <w:rsid w:val="008C2B6D"/>
    <w:rsid w:val="008C3ABA"/>
    <w:rsid w:val="008D0E44"/>
    <w:rsid w:val="008D1E27"/>
    <w:rsid w:val="008D3D89"/>
    <w:rsid w:val="008D67EB"/>
    <w:rsid w:val="008D797B"/>
    <w:rsid w:val="008D7D88"/>
    <w:rsid w:val="008E6408"/>
    <w:rsid w:val="008E645E"/>
    <w:rsid w:val="008F006F"/>
    <w:rsid w:val="008F0986"/>
    <w:rsid w:val="008F1251"/>
    <w:rsid w:val="008F1388"/>
    <w:rsid w:val="008F1EAB"/>
    <w:rsid w:val="008F23A8"/>
    <w:rsid w:val="008F2428"/>
    <w:rsid w:val="008F56AC"/>
    <w:rsid w:val="00902E72"/>
    <w:rsid w:val="00915AE5"/>
    <w:rsid w:val="009166EB"/>
    <w:rsid w:val="0092416C"/>
    <w:rsid w:val="00924F0C"/>
    <w:rsid w:val="009260BB"/>
    <w:rsid w:val="00940320"/>
    <w:rsid w:val="009427AE"/>
    <w:rsid w:val="009429FC"/>
    <w:rsid w:val="009440AD"/>
    <w:rsid w:val="00947011"/>
    <w:rsid w:val="009537DA"/>
    <w:rsid w:val="00953836"/>
    <w:rsid w:val="0095531D"/>
    <w:rsid w:val="00963600"/>
    <w:rsid w:val="00966168"/>
    <w:rsid w:val="00970BC8"/>
    <w:rsid w:val="00972BFB"/>
    <w:rsid w:val="00981059"/>
    <w:rsid w:val="00983263"/>
    <w:rsid w:val="00983D28"/>
    <w:rsid w:val="0098592F"/>
    <w:rsid w:val="00986393"/>
    <w:rsid w:val="00986566"/>
    <w:rsid w:val="00990859"/>
    <w:rsid w:val="00994967"/>
    <w:rsid w:val="009A17C8"/>
    <w:rsid w:val="009A5484"/>
    <w:rsid w:val="009A702D"/>
    <w:rsid w:val="009B0341"/>
    <w:rsid w:val="009B5536"/>
    <w:rsid w:val="009C4344"/>
    <w:rsid w:val="009C5199"/>
    <w:rsid w:val="009D64C8"/>
    <w:rsid w:val="009E154D"/>
    <w:rsid w:val="009E2F5E"/>
    <w:rsid w:val="009E645A"/>
    <w:rsid w:val="009E76F6"/>
    <w:rsid w:val="00A01D16"/>
    <w:rsid w:val="00A01D7E"/>
    <w:rsid w:val="00A028E4"/>
    <w:rsid w:val="00A069B0"/>
    <w:rsid w:val="00A06B16"/>
    <w:rsid w:val="00A073CB"/>
    <w:rsid w:val="00A107B7"/>
    <w:rsid w:val="00A130DF"/>
    <w:rsid w:val="00A14575"/>
    <w:rsid w:val="00A22781"/>
    <w:rsid w:val="00A22EAE"/>
    <w:rsid w:val="00A23014"/>
    <w:rsid w:val="00A27FD6"/>
    <w:rsid w:val="00A33C1F"/>
    <w:rsid w:val="00A34782"/>
    <w:rsid w:val="00A44457"/>
    <w:rsid w:val="00A4510C"/>
    <w:rsid w:val="00A529A1"/>
    <w:rsid w:val="00A618F5"/>
    <w:rsid w:val="00A779CB"/>
    <w:rsid w:val="00A80A2A"/>
    <w:rsid w:val="00A815DB"/>
    <w:rsid w:val="00A822BA"/>
    <w:rsid w:val="00A9792C"/>
    <w:rsid w:val="00AA32C5"/>
    <w:rsid w:val="00AA4886"/>
    <w:rsid w:val="00AB1D51"/>
    <w:rsid w:val="00AB5682"/>
    <w:rsid w:val="00AC1691"/>
    <w:rsid w:val="00AC7BE2"/>
    <w:rsid w:val="00AD0F49"/>
    <w:rsid w:val="00AE1463"/>
    <w:rsid w:val="00AE15C4"/>
    <w:rsid w:val="00AF70D9"/>
    <w:rsid w:val="00B00579"/>
    <w:rsid w:val="00B017CA"/>
    <w:rsid w:val="00B05FC8"/>
    <w:rsid w:val="00B10C3B"/>
    <w:rsid w:val="00B11C36"/>
    <w:rsid w:val="00B127EC"/>
    <w:rsid w:val="00B12A42"/>
    <w:rsid w:val="00B1445D"/>
    <w:rsid w:val="00B1471F"/>
    <w:rsid w:val="00B15F12"/>
    <w:rsid w:val="00B27BDB"/>
    <w:rsid w:val="00B30436"/>
    <w:rsid w:val="00B3057F"/>
    <w:rsid w:val="00B30898"/>
    <w:rsid w:val="00B41645"/>
    <w:rsid w:val="00B45BB1"/>
    <w:rsid w:val="00B50DA9"/>
    <w:rsid w:val="00B513DC"/>
    <w:rsid w:val="00B5211D"/>
    <w:rsid w:val="00B52325"/>
    <w:rsid w:val="00B561C3"/>
    <w:rsid w:val="00B57D04"/>
    <w:rsid w:val="00B62FC6"/>
    <w:rsid w:val="00B63F91"/>
    <w:rsid w:val="00B70DE8"/>
    <w:rsid w:val="00B715D8"/>
    <w:rsid w:val="00B76904"/>
    <w:rsid w:val="00B76E91"/>
    <w:rsid w:val="00B77C20"/>
    <w:rsid w:val="00B801AF"/>
    <w:rsid w:val="00B83D1C"/>
    <w:rsid w:val="00B85AAC"/>
    <w:rsid w:val="00B956CD"/>
    <w:rsid w:val="00BA37FF"/>
    <w:rsid w:val="00BA46A3"/>
    <w:rsid w:val="00BA7275"/>
    <w:rsid w:val="00BB1147"/>
    <w:rsid w:val="00BB179C"/>
    <w:rsid w:val="00BB27B5"/>
    <w:rsid w:val="00BB36B4"/>
    <w:rsid w:val="00BB4653"/>
    <w:rsid w:val="00BB4B57"/>
    <w:rsid w:val="00BC45DE"/>
    <w:rsid w:val="00BC4D47"/>
    <w:rsid w:val="00BC4D5F"/>
    <w:rsid w:val="00BC7C47"/>
    <w:rsid w:val="00BD60A1"/>
    <w:rsid w:val="00BD783A"/>
    <w:rsid w:val="00BE6F71"/>
    <w:rsid w:val="00BF17C0"/>
    <w:rsid w:val="00BF2B2E"/>
    <w:rsid w:val="00BF36ED"/>
    <w:rsid w:val="00BF6B4F"/>
    <w:rsid w:val="00C02AB9"/>
    <w:rsid w:val="00C03CAD"/>
    <w:rsid w:val="00C07938"/>
    <w:rsid w:val="00C12C53"/>
    <w:rsid w:val="00C15192"/>
    <w:rsid w:val="00C17F7F"/>
    <w:rsid w:val="00C20D2E"/>
    <w:rsid w:val="00C23849"/>
    <w:rsid w:val="00C23E61"/>
    <w:rsid w:val="00C25D99"/>
    <w:rsid w:val="00C27AD3"/>
    <w:rsid w:val="00C305E9"/>
    <w:rsid w:val="00C30C22"/>
    <w:rsid w:val="00C323E4"/>
    <w:rsid w:val="00C35F8E"/>
    <w:rsid w:val="00C42110"/>
    <w:rsid w:val="00C554FD"/>
    <w:rsid w:val="00C5553C"/>
    <w:rsid w:val="00C55E88"/>
    <w:rsid w:val="00C622FB"/>
    <w:rsid w:val="00C65393"/>
    <w:rsid w:val="00C67192"/>
    <w:rsid w:val="00C7054E"/>
    <w:rsid w:val="00C75523"/>
    <w:rsid w:val="00C80ECA"/>
    <w:rsid w:val="00C8719D"/>
    <w:rsid w:val="00C940C1"/>
    <w:rsid w:val="00C9724A"/>
    <w:rsid w:val="00CA1950"/>
    <w:rsid w:val="00CA1E4C"/>
    <w:rsid w:val="00CA35C0"/>
    <w:rsid w:val="00CA38B7"/>
    <w:rsid w:val="00CB1186"/>
    <w:rsid w:val="00CB60D3"/>
    <w:rsid w:val="00CB7F5B"/>
    <w:rsid w:val="00CD19E6"/>
    <w:rsid w:val="00CD2716"/>
    <w:rsid w:val="00CE6B76"/>
    <w:rsid w:val="00CF09C7"/>
    <w:rsid w:val="00CF4CFE"/>
    <w:rsid w:val="00CF7BD7"/>
    <w:rsid w:val="00D01F64"/>
    <w:rsid w:val="00D032CC"/>
    <w:rsid w:val="00D05DD4"/>
    <w:rsid w:val="00D179E5"/>
    <w:rsid w:val="00D22592"/>
    <w:rsid w:val="00D232EB"/>
    <w:rsid w:val="00D24732"/>
    <w:rsid w:val="00D25208"/>
    <w:rsid w:val="00D26E70"/>
    <w:rsid w:val="00D32BDD"/>
    <w:rsid w:val="00D3554D"/>
    <w:rsid w:val="00D410C1"/>
    <w:rsid w:val="00D43D69"/>
    <w:rsid w:val="00D46B06"/>
    <w:rsid w:val="00D521F0"/>
    <w:rsid w:val="00D56955"/>
    <w:rsid w:val="00D621A5"/>
    <w:rsid w:val="00D64CB9"/>
    <w:rsid w:val="00D64FCB"/>
    <w:rsid w:val="00D713C2"/>
    <w:rsid w:val="00D737D4"/>
    <w:rsid w:val="00D75465"/>
    <w:rsid w:val="00D75500"/>
    <w:rsid w:val="00D80E92"/>
    <w:rsid w:val="00D8437E"/>
    <w:rsid w:val="00D843F8"/>
    <w:rsid w:val="00D87752"/>
    <w:rsid w:val="00D92561"/>
    <w:rsid w:val="00D97B33"/>
    <w:rsid w:val="00DA0F63"/>
    <w:rsid w:val="00DA1778"/>
    <w:rsid w:val="00DA40E0"/>
    <w:rsid w:val="00DA429F"/>
    <w:rsid w:val="00DB21DF"/>
    <w:rsid w:val="00DB53C0"/>
    <w:rsid w:val="00DB709E"/>
    <w:rsid w:val="00DC470B"/>
    <w:rsid w:val="00DC714D"/>
    <w:rsid w:val="00DC7E0F"/>
    <w:rsid w:val="00DD34C4"/>
    <w:rsid w:val="00DD4137"/>
    <w:rsid w:val="00DD76CD"/>
    <w:rsid w:val="00DE1EF1"/>
    <w:rsid w:val="00DE3E88"/>
    <w:rsid w:val="00DE3FEE"/>
    <w:rsid w:val="00DE6A35"/>
    <w:rsid w:val="00DF12A4"/>
    <w:rsid w:val="00E0030C"/>
    <w:rsid w:val="00E00A31"/>
    <w:rsid w:val="00E01F32"/>
    <w:rsid w:val="00E02900"/>
    <w:rsid w:val="00E11050"/>
    <w:rsid w:val="00E114E1"/>
    <w:rsid w:val="00E13AF6"/>
    <w:rsid w:val="00E171CD"/>
    <w:rsid w:val="00E179D7"/>
    <w:rsid w:val="00E21E01"/>
    <w:rsid w:val="00E2595D"/>
    <w:rsid w:val="00E3682F"/>
    <w:rsid w:val="00E369F1"/>
    <w:rsid w:val="00E43832"/>
    <w:rsid w:val="00E52D60"/>
    <w:rsid w:val="00E54BA6"/>
    <w:rsid w:val="00E55772"/>
    <w:rsid w:val="00E56E74"/>
    <w:rsid w:val="00E57F25"/>
    <w:rsid w:val="00E61BAD"/>
    <w:rsid w:val="00E6342A"/>
    <w:rsid w:val="00E65F6B"/>
    <w:rsid w:val="00E70D1A"/>
    <w:rsid w:val="00E73A5F"/>
    <w:rsid w:val="00E76299"/>
    <w:rsid w:val="00E9086C"/>
    <w:rsid w:val="00E90C35"/>
    <w:rsid w:val="00E91A2F"/>
    <w:rsid w:val="00E944BF"/>
    <w:rsid w:val="00E95453"/>
    <w:rsid w:val="00E97A0C"/>
    <w:rsid w:val="00EA1CDD"/>
    <w:rsid w:val="00EA3024"/>
    <w:rsid w:val="00EA3338"/>
    <w:rsid w:val="00EA4162"/>
    <w:rsid w:val="00EA5180"/>
    <w:rsid w:val="00EA539E"/>
    <w:rsid w:val="00EB11F2"/>
    <w:rsid w:val="00EB1370"/>
    <w:rsid w:val="00EB2EF3"/>
    <w:rsid w:val="00EB6337"/>
    <w:rsid w:val="00EB6DAC"/>
    <w:rsid w:val="00EC0D02"/>
    <w:rsid w:val="00EC1FC6"/>
    <w:rsid w:val="00EC3C02"/>
    <w:rsid w:val="00ED0E52"/>
    <w:rsid w:val="00ED1FAA"/>
    <w:rsid w:val="00EE0C22"/>
    <w:rsid w:val="00EE1482"/>
    <w:rsid w:val="00EE5EB5"/>
    <w:rsid w:val="00EF2173"/>
    <w:rsid w:val="00EF47E4"/>
    <w:rsid w:val="00F01475"/>
    <w:rsid w:val="00F0315B"/>
    <w:rsid w:val="00F106F4"/>
    <w:rsid w:val="00F1237F"/>
    <w:rsid w:val="00F12F99"/>
    <w:rsid w:val="00F17115"/>
    <w:rsid w:val="00F30722"/>
    <w:rsid w:val="00F3587F"/>
    <w:rsid w:val="00F3638A"/>
    <w:rsid w:val="00F37990"/>
    <w:rsid w:val="00F379C5"/>
    <w:rsid w:val="00F45528"/>
    <w:rsid w:val="00F4695A"/>
    <w:rsid w:val="00F47311"/>
    <w:rsid w:val="00F5472C"/>
    <w:rsid w:val="00F5682E"/>
    <w:rsid w:val="00F62696"/>
    <w:rsid w:val="00F62B6B"/>
    <w:rsid w:val="00F72E9B"/>
    <w:rsid w:val="00F73E8E"/>
    <w:rsid w:val="00F82F57"/>
    <w:rsid w:val="00F95694"/>
    <w:rsid w:val="00F95A28"/>
    <w:rsid w:val="00FA6559"/>
    <w:rsid w:val="00FA7DC1"/>
    <w:rsid w:val="00FB09E3"/>
    <w:rsid w:val="00FB15B4"/>
    <w:rsid w:val="00FB3195"/>
    <w:rsid w:val="00FB72D9"/>
    <w:rsid w:val="00FB7BCF"/>
    <w:rsid w:val="00FB7C1D"/>
    <w:rsid w:val="00FD03B2"/>
    <w:rsid w:val="00FD0598"/>
    <w:rsid w:val="00FD443B"/>
    <w:rsid w:val="00FD63EF"/>
    <w:rsid w:val="00FD68F0"/>
    <w:rsid w:val="00FD70D9"/>
    <w:rsid w:val="00FE05DD"/>
    <w:rsid w:val="00FF542B"/>
    <w:rsid w:val="00FF7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9EB40EF9F80BE5A4959796D87406260C019C1BF8EE4C13E277CFD820A36112B46034C1F7F6C93A62A04B5771AW0A9K" TargetMode="External"/><Relationship Id="rId4" Type="http://schemas.openxmlformats.org/officeDocument/2006/relationships/hyperlink" Target="consultantplus://offline/ref=F9EB40EF9F80BE5A49596760912C356FC51098B589EBCC6C7F2AFBD55566177E144312463C2080A72D1EB3711D0B5C33FECFF68166E5F55E44091FACW5A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5991</Words>
  <Characters>34150</Characters>
  <Application>Microsoft Office Word</Application>
  <DocSecurity>0</DocSecurity>
  <Lines>284</Lines>
  <Paragraphs>80</Paragraphs>
  <ScaleCrop>false</ScaleCrop>
  <Company>RePack by SPecialiST</Company>
  <LinksUpToDate>false</LinksUpToDate>
  <CharactersWithSpaces>40061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Венжега Анастасия Юрьевна</dc:creator>
  <cp:keywords/>
  <dc:description/>
  <cp:lastModifiedBy>Венжега Анастасия Юрьевна</cp:lastModifiedBy>
  <cp:revision>2</cp:revision>
  <dcterms:created xsi:type="dcterms:W3CDTF">2019-07-08T10:00:00Z</dcterms:created>
  <dcterms:modified xsi:type="dcterms:W3CDTF">2019-07-08T10:02:00Z</dcterms:modified>
</cp:coreProperties>
</file>