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Default="000610D9" w:rsidP="00474E23">
      <w:pPr>
        <w:jc w:val="center"/>
      </w:pPr>
      <w:r>
        <w:rPr>
          <w:noProof/>
        </w:rPr>
        <w:t xml:space="preserve"> </w:t>
      </w:r>
      <w:r w:rsidR="0024033A">
        <w:rPr>
          <w:noProof/>
        </w:rPr>
        <w:drawing>
          <wp:inline distT="0" distB="0" distL="0" distR="0" wp14:anchorId="710C4E4A" wp14:editId="002468AB">
            <wp:extent cx="649605" cy="887730"/>
            <wp:effectExtent l="0" t="0" r="0" b="762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9605" cy="887730"/>
                    </a:xfrm>
                    <a:prstGeom prst="rect">
                      <a:avLst/>
                    </a:prstGeom>
                    <a:noFill/>
                    <a:ln>
                      <a:noFill/>
                    </a:ln>
                  </pic:spPr>
                </pic:pic>
              </a:graphicData>
            </a:graphic>
          </wp:inline>
        </w:drawing>
      </w:r>
    </w:p>
    <w:p w:rsidR="00E07C2E" w:rsidRPr="00E75DF7" w:rsidRDefault="00E75DF7" w:rsidP="00E07C2E">
      <w:pPr>
        <w:jc w:val="center"/>
      </w:pPr>
      <w:r>
        <w:rPr>
          <w:b/>
        </w:rPr>
        <w:tab/>
      </w:r>
      <w:r>
        <w:rPr>
          <w:b/>
        </w:rPr>
        <w:tab/>
      </w:r>
      <w:r>
        <w:rPr>
          <w:b/>
        </w:rPr>
        <w:tab/>
      </w:r>
      <w:r>
        <w:rPr>
          <w:b/>
        </w:rPr>
        <w:tab/>
      </w:r>
      <w:r>
        <w:rPr>
          <w:b/>
        </w:rPr>
        <w:tab/>
      </w:r>
      <w:r>
        <w:rPr>
          <w:b/>
        </w:rPr>
        <w:tab/>
      </w:r>
      <w:r>
        <w:rPr>
          <w:b/>
        </w:rPr>
        <w:tab/>
      </w:r>
      <w:r>
        <w:rPr>
          <w:b/>
        </w:rPr>
        <w:tab/>
      </w:r>
      <w:r>
        <w:rPr>
          <w:b/>
        </w:rPr>
        <w:tab/>
      </w:r>
      <w:r w:rsidRPr="00E75DF7">
        <w:t xml:space="preserve">       </w:t>
      </w:r>
      <w:r w:rsidR="00C461E6">
        <w:t xml:space="preserve">                         </w:t>
      </w:r>
    </w:p>
    <w:p w:rsidR="00E07C2E" w:rsidRDefault="00E07C2E" w:rsidP="00E07C2E">
      <w:pPr>
        <w:jc w:val="center"/>
        <w:rPr>
          <w:b/>
          <w:sz w:val="22"/>
          <w:szCs w:val="22"/>
        </w:rPr>
      </w:pPr>
      <w:r>
        <w:rPr>
          <w:b/>
          <w:sz w:val="22"/>
          <w:szCs w:val="22"/>
        </w:rPr>
        <w:t>БЕЛОЯРСКИЙ РАЙОН</w:t>
      </w:r>
    </w:p>
    <w:p w:rsidR="00E07C2E" w:rsidRDefault="00E07C2E" w:rsidP="00E07C2E">
      <w:pPr>
        <w:pStyle w:val="3"/>
        <w:rPr>
          <w:b/>
          <w:sz w:val="20"/>
        </w:rPr>
      </w:pPr>
      <w:r>
        <w:rPr>
          <w:b/>
          <w:sz w:val="20"/>
        </w:rPr>
        <w:t>ХАНТЫ-МАНСИЙСКИЙ АВТОНОМНЫЙ ОКРУГ – ЮГРА</w:t>
      </w:r>
    </w:p>
    <w:p w:rsidR="00E07C2E" w:rsidRDefault="00E07C2E" w:rsidP="00E07C2E">
      <w:pPr>
        <w:rPr>
          <w:b/>
          <w:sz w:val="22"/>
          <w:szCs w:val="22"/>
        </w:rPr>
      </w:pPr>
    </w:p>
    <w:p w:rsidR="00E07C2E" w:rsidRDefault="00E07C2E" w:rsidP="00E07C2E">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E07C2E" w:rsidRDefault="00930FBF" w:rsidP="00E07C2E">
      <w:pPr>
        <w:pStyle w:val="1"/>
        <w:rPr>
          <w:szCs w:val="28"/>
        </w:rPr>
      </w:pPr>
      <w:r>
        <w:rPr>
          <w:szCs w:val="28"/>
        </w:rPr>
        <w:t>АДМИНИСТРАЦИЯ</w:t>
      </w:r>
      <w:r w:rsidR="00E07C2E">
        <w:rPr>
          <w:szCs w:val="28"/>
        </w:rPr>
        <w:t xml:space="preserve"> БЕЛОЯРСКОГО РАЙОНА</w:t>
      </w:r>
    </w:p>
    <w:p w:rsidR="00E07C2E" w:rsidRPr="007A5D04" w:rsidRDefault="00C461E6" w:rsidP="007A5D04">
      <w:pPr>
        <w:jc w:val="right"/>
      </w:pPr>
      <w:r>
        <w:rPr>
          <w:b/>
        </w:rPr>
        <w:t xml:space="preserve">                                           </w:t>
      </w:r>
      <w:r w:rsidR="007A5D04">
        <w:t xml:space="preserve">                                                                         </w:t>
      </w:r>
      <w:r>
        <w:rPr>
          <w:b/>
        </w:rPr>
        <w:t xml:space="preserve">                            </w:t>
      </w:r>
      <w:r>
        <w:rPr>
          <w:b/>
        </w:rPr>
        <w:tab/>
      </w:r>
      <w:r>
        <w:rPr>
          <w:b/>
        </w:rPr>
        <w:tab/>
      </w:r>
      <w:r w:rsidR="00742F10" w:rsidRPr="007A5D04">
        <w:t xml:space="preserve">  </w:t>
      </w:r>
      <w:r w:rsidR="00DE2CC6">
        <w:t>ПРОЕКТ</w:t>
      </w:r>
      <w:r w:rsidR="00742F10" w:rsidRPr="007A5D04">
        <w:t xml:space="preserve">    </w:t>
      </w:r>
    </w:p>
    <w:p w:rsidR="00E07C2E" w:rsidRDefault="00E07C2E" w:rsidP="00E07C2E">
      <w:pPr>
        <w:pStyle w:val="1"/>
      </w:pPr>
      <w:r>
        <w:t>ПОСТАНОВЛЕНИЕ</w:t>
      </w:r>
    </w:p>
    <w:p w:rsidR="00E07C2E" w:rsidRDefault="00E07C2E" w:rsidP="00E07C2E"/>
    <w:p w:rsidR="00E07C2E" w:rsidRDefault="00E07C2E" w:rsidP="00E07C2E">
      <w:pPr>
        <w:pStyle w:val="30"/>
        <w:jc w:val="both"/>
      </w:pPr>
      <w:r>
        <w:t xml:space="preserve">                                                           </w:t>
      </w:r>
      <w:r w:rsidR="004053DD">
        <w:t xml:space="preserve">                            </w:t>
      </w:r>
      <w:r>
        <w:t xml:space="preserve"> </w:t>
      </w:r>
    </w:p>
    <w:p w:rsidR="00E07C2E" w:rsidRPr="00A4546B" w:rsidRDefault="007A5D04" w:rsidP="00E07C2E">
      <w:pPr>
        <w:pStyle w:val="30"/>
        <w:jc w:val="both"/>
      </w:pPr>
      <w:r w:rsidRPr="00A4546B">
        <w:t>о</w:t>
      </w:r>
      <w:r w:rsidR="004053DD" w:rsidRPr="00A4546B">
        <w:t>т</w:t>
      </w:r>
      <w:r w:rsidR="00475771" w:rsidRPr="00A4546B">
        <w:t xml:space="preserve"> </w:t>
      </w:r>
      <w:r w:rsidR="004F2ED8">
        <w:t xml:space="preserve"> </w:t>
      </w:r>
      <w:r w:rsidR="0065689B">
        <w:t xml:space="preserve">  </w:t>
      </w:r>
      <w:r w:rsidR="004F2ED8">
        <w:t xml:space="preserve"> </w:t>
      </w:r>
      <w:r w:rsidR="003C53C5">
        <w:t xml:space="preserve">декабря </w:t>
      </w:r>
      <w:r w:rsidR="000D3F95">
        <w:t xml:space="preserve"> </w:t>
      </w:r>
      <w:r w:rsidR="00E54156" w:rsidRPr="00A4546B">
        <w:t>201</w:t>
      </w:r>
      <w:r w:rsidR="0090053E">
        <w:t xml:space="preserve">9 </w:t>
      </w:r>
      <w:r w:rsidR="00E07C2E" w:rsidRPr="00A4546B">
        <w:t xml:space="preserve">года </w:t>
      </w:r>
      <w:r w:rsidR="00704F5A" w:rsidRPr="00A4546B">
        <w:t xml:space="preserve">  </w:t>
      </w:r>
      <w:r w:rsidR="009963DF" w:rsidRPr="00A4546B">
        <w:t xml:space="preserve"> </w:t>
      </w:r>
      <w:r w:rsidR="00F506FE" w:rsidRPr="00A4546B">
        <w:t xml:space="preserve">    </w:t>
      </w:r>
      <w:r w:rsidR="004053DD" w:rsidRPr="00A4546B">
        <w:t xml:space="preserve">                   </w:t>
      </w:r>
      <w:r w:rsidR="00E07C2E" w:rsidRPr="00A4546B">
        <w:t xml:space="preserve">                                  </w:t>
      </w:r>
      <w:r w:rsidR="00742F10" w:rsidRPr="00A4546B">
        <w:t xml:space="preserve">   </w:t>
      </w:r>
      <w:r w:rsidR="00225BDF" w:rsidRPr="00A4546B">
        <w:t xml:space="preserve">           </w:t>
      </w:r>
      <w:r w:rsidR="00B724F0" w:rsidRPr="00A4546B">
        <w:t xml:space="preserve">   </w:t>
      </w:r>
      <w:r w:rsidR="005F3314" w:rsidRPr="00A4546B">
        <w:t xml:space="preserve">  </w:t>
      </w:r>
      <w:r w:rsidR="00B92953" w:rsidRPr="00A4546B">
        <w:t xml:space="preserve"> </w:t>
      </w:r>
      <w:r w:rsidR="000D3F95">
        <w:t xml:space="preserve">    </w:t>
      </w:r>
      <w:r w:rsidR="00AB7DB8" w:rsidRPr="00A4546B">
        <w:t xml:space="preserve">  </w:t>
      </w:r>
      <w:r w:rsidR="000C3CAF">
        <w:t xml:space="preserve">    </w:t>
      </w:r>
      <w:r w:rsidR="004F2ED8">
        <w:t xml:space="preserve">       </w:t>
      </w:r>
      <w:r w:rsidR="0096700A" w:rsidRPr="00A4546B">
        <w:t xml:space="preserve">№ </w:t>
      </w:r>
      <w:r w:rsidR="00147B99">
        <w:t>___</w:t>
      </w:r>
    </w:p>
    <w:p w:rsidR="00E07C2E" w:rsidRDefault="007A5D04" w:rsidP="00E07C2E">
      <w:pPr>
        <w:pStyle w:val="30"/>
        <w:jc w:val="both"/>
      </w:pPr>
      <w:r>
        <w:t xml:space="preserve"> </w:t>
      </w:r>
    </w:p>
    <w:p w:rsidR="001D3F97" w:rsidRDefault="001D3F97" w:rsidP="00161305">
      <w:pPr>
        <w:pStyle w:val="30"/>
        <w:jc w:val="both"/>
        <w:rPr>
          <w:sz w:val="26"/>
        </w:rPr>
      </w:pPr>
    </w:p>
    <w:p w:rsidR="001C7C78" w:rsidRDefault="00DB40D5" w:rsidP="0096700A">
      <w:pPr>
        <w:pStyle w:val="30"/>
        <w:rPr>
          <w:b/>
        </w:rPr>
      </w:pPr>
      <w:r>
        <w:rPr>
          <w:b/>
        </w:rPr>
        <w:t>О внесении изменений</w:t>
      </w:r>
      <w:r w:rsidR="00D538F5">
        <w:rPr>
          <w:b/>
        </w:rPr>
        <w:t xml:space="preserve"> в </w:t>
      </w:r>
      <w:r w:rsidR="001C7C78">
        <w:rPr>
          <w:b/>
        </w:rPr>
        <w:t>приложение к постановлению администрации</w:t>
      </w:r>
    </w:p>
    <w:p w:rsidR="009146C5" w:rsidRPr="0096700A" w:rsidRDefault="0096700A" w:rsidP="001C7C78">
      <w:pPr>
        <w:pStyle w:val="30"/>
        <w:rPr>
          <w:b/>
        </w:rPr>
      </w:pPr>
      <w:r w:rsidRPr="0096700A">
        <w:rPr>
          <w:b/>
        </w:rPr>
        <w:t>Белоярского района</w:t>
      </w:r>
      <w:r w:rsidR="00666B0D">
        <w:rPr>
          <w:b/>
        </w:rPr>
        <w:t xml:space="preserve"> от 25 октября 2018 года № 1003</w:t>
      </w:r>
    </w:p>
    <w:p w:rsidR="0096700A" w:rsidRDefault="0096700A" w:rsidP="0096700A">
      <w:pPr>
        <w:jc w:val="center"/>
        <w:rPr>
          <w:b/>
          <w:bCs/>
        </w:rPr>
      </w:pPr>
    </w:p>
    <w:p w:rsidR="00425A84" w:rsidRDefault="00425A84" w:rsidP="0096700A">
      <w:pPr>
        <w:jc w:val="both"/>
        <w:rPr>
          <w:b/>
          <w:bCs/>
        </w:rPr>
      </w:pPr>
    </w:p>
    <w:p w:rsidR="00B764AD" w:rsidRDefault="00B764AD" w:rsidP="00B764AD">
      <w:pPr>
        <w:jc w:val="both"/>
        <w:rPr>
          <w:sz w:val="24"/>
          <w:szCs w:val="24"/>
        </w:rPr>
      </w:pPr>
      <w:r>
        <w:rPr>
          <w:b/>
          <w:bCs/>
        </w:rPr>
        <w:t xml:space="preserve">              </w:t>
      </w:r>
      <w:proofErr w:type="gramStart"/>
      <w:r>
        <w:rPr>
          <w:sz w:val="24"/>
          <w:szCs w:val="24"/>
        </w:rPr>
        <w:t>П</w:t>
      </w:r>
      <w:proofErr w:type="gramEnd"/>
      <w:r>
        <w:rPr>
          <w:sz w:val="24"/>
          <w:szCs w:val="24"/>
        </w:rPr>
        <w:t xml:space="preserve"> о с т а н о в л я ю:</w:t>
      </w:r>
    </w:p>
    <w:p w:rsidR="00B764AD" w:rsidRDefault="00B764AD" w:rsidP="00B764AD">
      <w:pPr>
        <w:jc w:val="both"/>
        <w:rPr>
          <w:sz w:val="24"/>
          <w:szCs w:val="24"/>
        </w:rPr>
      </w:pPr>
      <w:r>
        <w:rPr>
          <w:b/>
          <w:bCs/>
          <w:sz w:val="24"/>
          <w:szCs w:val="24"/>
        </w:rPr>
        <w:tab/>
      </w:r>
      <w:r>
        <w:rPr>
          <w:bCs/>
          <w:sz w:val="24"/>
          <w:szCs w:val="24"/>
        </w:rPr>
        <w:t>1.</w:t>
      </w:r>
      <w:r>
        <w:rPr>
          <w:b/>
          <w:bCs/>
          <w:sz w:val="24"/>
          <w:szCs w:val="24"/>
        </w:rPr>
        <w:t xml:space="preserve"> </w:t>
      </w:r>
      <w:r>
        <w:rPr>
          <w:sz w:val="24"/>
          <w:szCs w:val="24"/>
        </w:rPr>
        <w:t>Внести в приложение «Муниципальная программа Белоярского района «Развитие образо</w:t>
      </w:r>
      <w:r w:rsidR="00666B0D">
        <w:rPr>
          <w:sz w:val="24"/>
          <w:szCs w:val="24"/>
        </w:rPr>
        <w:t>вания Белоярского района на 2019 – 2024</w:t>
      </w:r>
      <w:r>
        <w:rPr>
          <w:sz w:val="24"/>
          <w:szCs w:val="24"/>
        </w:rPr>
        <w:t xml:space="preserve"> годы» (далее – Программа) к постановлению   админист</w:t>
      </w:r>
      <w:r w:rsidR="00666B0D">
        <w:rPr>
          <w:sz w:val="24"/>
          <w:szCs w:val="24"/>
        </w:rPr>
        <w:t>рации  Белоярского  района от 25 октября 2018 года № 1003</w:t>
      </w:r>
      <w:r>
        <w:rPr>
          <w:sz w:val="24"/>
          <w:szCs w:val="24"/>
        </w:rPr>
        <w:t xml:space="preserve"> «Об утверждении муниципальной программы Белоярского района «Развитие образования Белоярского</w:t>
      </w:r>
      <w:r w:rsidR="00666B0D">
        <w:rPr>
          <w:sz w:val="24"/>
          <w:szCs w:val="24"/>
        </w:rPr>
        <w:t xml:space="preserve"> района на 2019 – 2024</w:t>
      </w:r>
      <w:r>
        <w:rPr>
          <w:sz w:val="24"/>
          <w:szCs w:val="24"/>
        </w:rPr>
        <w:t xml:space="preserve"> годы» следующие изменения:</w:t>
      </w:r>
    </w:p>
    <w:p w:rsidR="000C11C3" w:rsidRPr="006945ED" w:rsidRDefault="000C11C3" w:rsidP="000C11C3">
      <w:pPr>
        <w:jc w:val="both"/>
        <w:rPr>
          <w:sz w:val="24"/>
          <w:szCs w:val="24"/>
        </w:rPr>
      </w:pPr>
      <w:r w:rsidRPr="006945ED">
        <w:rPr>
          <w:sz w:val="24"/>
          <w:szCs w:val="24"/>
        </w:rPr>
        <w:t xml:space="preserve">    </w:t>
      </w:r>
      <w:r w:rsidR="00F02CEB" w:rsidRPr="006945ED">
        <w:rPr>
          <w:sz w:val="24"/>
          <w:szCs w:val="24"/>
        </w:rPr>
        <w:t xml:space="preserve">       1) позицию «Портфели проектов (проекты), </w:t>
      </w:r>
      <w:proofErr w:type="gramStart"/>
      <w:r w:rsidR="00F02CEB" w:rsidRPr="006945ED">
        <w:rPr>
          <w:sz w:val="24"/>
          <w:szCs w:val="24"/>
        </w:rPr>
        <w:t>направленные</w:t>
      </w:r>
      <w:proofErr w:type="gramEnd"/>
      <w:r w:rsidRPr="006945ED">
        <w:rPr>
          <w:sz w:val="24"/>
          <w:szCs w:val="24"/>
        </w:rPr>
        <w:t xml:space="preserve"> в том числе на реализацию в Ханты-Мансийском автономном округе – Югре национальных проектов (программ) Российской Федерации</w:t>
      </w:r>
      <w:r w:rsidR="00F02CEB" w:rsidRPr="006945ED">
        <w:rPr>
          <w:sz w:val="24"/>
          <w:szCs w:val="24"/>
        </w:rPr>
        <w:t>, параметры финансового обеспечения</w:t>
      </w:r>
      <w:r w:rsidRPr="006945ED">
        <w:rPr>
          <w:sz w:val="24"/>
          <w:szCs w:val="24"/>
        </w:rPr>
        <w:t>» паспорта Программы изложить в следующей редакции:</w:t>
      </w:r>
    </w:p>
    <w:tbl>
      <w:tblPr>
        <w:tblW w:w="9972" w:type="dxa"/>
        <w:jc w:val="center"/>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
        <w:gridCol w:w="2712"/>
        <w:gridCol w:w="6501"/>
        <w:gridCol w:w="432"/>
      </w:tblGrid>
      <w:tr w:rsidR="000C11C3" w:rsidTr="00147B99">
        <w:trPr>
          <w:cantSplit/>
          <w:trHeight w:val="1022"/>
          <w:jc w:val="center"/>
        </w:trPr>
        <w:tc>
          <w:tcPr>
            <w:tcW w:w="327" w:type="dxa"/>
            <w:tcBorders>
              <w:top w:val="nil"/>
              <w:left w:val="nil"/>
              <w:bottom w:val="nil"/>
              <w:right w:val="single" w:sz="4" w:space="0" w:color="auto"/>
            </w:tcBorders>
            <w:hideMark/>
          </w:tcPr>
          <w:p w:rsidR="000C11C3" w:rsidRDefault="000C11C3" w:rsidP="005B45F6">
            <w:pPr>
              <w:rPr>
                <w:sz w:val="24"/>
                <w:szCs w:val="24"/>
              </w:rPr>
            </w:pPr>
            <w:r>
              <w:rPr>
                <w:sz w:val="24"/>
                <w:szCs w:val="24"/>
              </w:rPr>
              <w:t>«</w:t>
            </w:r>
          </w:p>
        </w:tc>
        <w:tc>
          <w:tcPr>
            <w:tcW w:w="2712" w:type="dxa"/>
            <w:tcBorders>
              <w:top w:val="single" w:sz="4" w:space="0" w:color="auto"/>
              <w:left w:val="single" w:sz="4" w:space="0" w:color="auto"/>
              <w:bottom w:val="single" w:sz="4" w:space="0" w:color="auto"/>
              <w:right w:val="single" w:sz="4" w:space="0" w:color="auto"/>
            </w:tcBorders>
            <w:hideMark/>
          </w:tcPr>
          <w:p w:rsidR="000C11C3" w:rsidRDefault="000C11C3" w:rsidP="005B45F6">
            <w:pPr>
              <w:rPr>
                <w:sz w:val="24"/>
                <w:szCs w:val="24"/>
              </w:rPr>
            </w:pPr>
            <w:r>
              <w:rPr>
                <w:sz w:val="24"/>
                <w:szCs w:val="24"/>
              </w:rPr>
              <w:t>Портфели проектов (проекты),</w:t>
            </w:r>
          </w:p>
          <w:p w:rsidR="000C11C3" w:rsidRDefault="000C11C3" w:rsidP="005B45F6">
            <w:pPr>
              <w:rPr>
                <w:sz w:val="24"/>
                <w:szCs w:val="24"/>
              </w:rPr>
            </w:pPr>
            <w:proofErr w:type="gramStart"/>
            <w:r>
              <w:rPr>
                <w:sz w:val="24"/>
                <w:szCs w:val="24"/>
              </w:rPr>
              <w:t>направленные</w:t>
            </w:r>
            <w:proofErr w:type="gramEnd"/>
            <w:r>
              <w:rPr>
                <w:sz w:val="24"/>
                <w:szCs w:val="24"/>
              </w:rPr>
              <w:t xml:space="preserve"> на реализацию </w:t>
            </w:r>
          </w:p>
          <w:p w:rsidR="00147B99" w:rsidRDefault="000C11C3" w:rsidP="005B45F6">
            <w:pPr>
              <w:rPr>
                <w:sz w:val="24"/>
                <w:szCs w:val="24"/>
              </w:rPr>
            </w:pPr>
            <w:r>
              <w:rPr>
                <w:sz w:val="24"/>
                <w:szCs w:val="24"/>
              </w:rPr>
              <w:t>в Хан</w:t>
            </w:r>
            <w:r w:rsidR="00147B99">
              <w:rPr>
                <w:sz w:val="24"/>
                <w:szCs w:val="24"/>
              </w:rPr>
              <w:t xml:space="preserve">ты-Мансийском </w:t>
            </w:r>
            <w:proofErr w:type="gramStart"/>
            <w:r w:rsidR="00147B99">
              <w:rPr>
                <w:sz w:val="24"/>
                <w:szCs w:val="24"/>
              </w:rPr>
              <w:t>автономном</w:t>
            </w:r>
            <w:proofErr w:type="gramEnd"/>
            <w:r w:rsidR="00147B99">
              <w:rPr>
                <w:sz w:val="24"/>
                <w:szCs w:val="24"/>
              </w:rPr>
              <w:t xml:space="preserve"> </w:t>
            </w:r>
          </w:p>
          <w:p w:rsidR="000C11C3" w:rsidRDefault="00147B99" w:rsidP="005B45F6">
            <w:pPr>
              <w:rPr>
                <w:sz w:val="24"/>
                <w:szCs w:val="24"/>
              </w:rPr>
            </w:pPr>
            <w:r>
              <w:rPr>
                <w:sz w:val="24"/>
                <w:szCs w:val="24"/>
              </w:rPr>
              <w:t xml:space="preserve">округе – </w:t>
            </w:r>
            <w:r w:rsidR="000C11C3">
              <w:rPr>
                <w:sz w:val="24"/>
                <w:szCs w:val="24"/>
              </w:rPr>
              <w:t>Югре</w:t>
            </w:r>
          </w:p>
          <w:p w:rsidR="000C11C3" w:rsidRDefault="000C11C3" w:rsidP="005B45F6">
            <w:pPr>
              <w:rPr>
                <w:sz w:val="24"/>
                <w:szCs w:val="24"/>
              </w:rPr>
            </w:pPr>
            <w:r>
              <w:rPr>
                <w:sz w:val="24"/>
                <w:szCs w:val="24"/>
              </w:rPr>
              <w:t>национальных и федеральных проектов (программ)</w:t>
            </w:r>
          </w:p>
          <w:p w:rsidR="000C11C3" w:rsidRDefault="000C11C3" w:rsidP="005B45F6">
            <w:pPr>
              <w:rPr>
                <w:sz w:val="24"/>
                <w:szCs w:val="24"/>
              </w:rPr>
            </w:pPr>
            <w:r>
              <w:rPr>
                <w:sz w:val="24"/>
                <w:szCs w:val="24"/>
              </w:rPr>
              <w:t xml:space="preserve">Российской Федерации, </w:t>
            </w:r>
          </w:p>
          <w:p w:rsidR="000C11C3" w:rsidRDefault="000C11C3" w:rsidP="005B45F6">
            <w:pPr>
              <w:tabs>
                <w:tab w:val="left" w:pos="284"/>
              </w:tabs>
              <w:ind w:left="-24"/>
              <w:rPr>
                <w:sz w:val="24"/>
                <w:szCs w:val="24"/>
              </w:rPr>
            </w:pPr>
            <w:r>
              <w:rPr>
                <w:sz w:val="24"/>
                <w:szCs w:val="24"/>
              </w:rPr>
              <w:t>параметры их финансового обеспечения</w:t>
            </w:r>
          </w:p>
        </w:tc>
        <w:tc>
          <w:tcPr>
            <w:tcW w:w="6501" w:type="dxa"/>
            <w:tcBorders>
              <w:top w:val="single" w:sz="4" w:space="0" w:color="auto"/>
              <w:left w:val="single" w:sz="4" w:space="0" w:color="auto"/>
              <w:bottom w:val="single" w:sz="4" w:space="0" w:color="auto"/>
              <w:right w:val="single" w:sz="4" w:space="0" w:color="auto"/>
            </w:tcBorders>
          </w:tcPr>
          <w:p w:rsidR="000C11C3" w:rsidRDefault="000C11C3" w:rsidP="005B45F6">
            <w:pPr>
              <w:widowControl w:val="0"/>
              <w:autoSpaceDE w:val="0"/>
              <w:autoSpaceDN w:val="0"/>
              <w:jc w:val="both"/>
              <w:rPr>
                <w:sz w:val="24"/>
                <w:szCs w:val="24"/>
              </w:rPr>
            </w:pPr>
            <w:r>
              <w:rPr>
                <w:sz w:val="24"/>
                <w:szCs w:val="24"/>
              </w:rPr>
              <w:t>Портфель проектов «Образование» - 609 474,7 тыс. рублей, в том числе:</w:t>
            </w:r>
          </w:p>
          <w:p w:rsidR="000C11C3" w:rsidRDefault="00F02CEB" w:rsidP="00F02CEB">
            <w:pPr>
              <w:widowControl w:val="0"/>
              <w:autoSpaceDE w:val="0"/>
              <w:autoSpaceDN w:val="0"/>
              <w:jc w:val="both"/>
              <w:rPr>
                <w:sz w:val="24"/>
                <w:szCs w:val="24"/>
              </w:rPr>
            </w:pPr>
            <w:r>
              <w:rPr>
                <w:sz w:val="24"/>
                <w:szCs w:val="24"/>
              </w:rPr>
              <w:t xml:space="preserve">- </w:t>
            </w:r>
            <w:r w:rsidR="000C11C3">
              <w:rPr>
                <w:sz w:val="24"/>
                <w:szCs w:val="24"/>
              </w:rPr>
              <w:t xml:space="preserve">региональный проект «Цифровая образовательная среда» </w:t>
            </w:r>
            <w:r w:rsidR="006A3432">
              <w:rPr>
                <w:sz w:val="24"/>
                <w:szCs w:val="24"/>
              </w:rPr>
              <w:t xml:space="preserve"> </w:t>
            </w:r>
            <w:r w:rsidR="000C11C3">
              <w:rPr>
                <w:sz w:val="24"/>
                <w:szCs w:val="24"/>
              </w:rPr>
              <w:t xml:space="preserve">- 0,0 </w:t>
            </w:r>
            <w:proofErr w:type="spellStart"/>
            <w:r w:rsidR="000C11C3">
              <w:rPr>
                <w:sz w:val="24"/>
                <w:szCs w:val="24"/>
              </w:rPr>
              <w:t>тыс</w:t>
            </w:r>
            <w:proofErr w:type="gramStart"/>
            <w:r w:rsidR="000C11C3">
              <w:rPr>
                <w:sz w:val="24"/>
                <w:szCs w:val="24"/>
              </w:rPr>
              <w:t>.р</w:t>
            </w:r>
            <w:proofErr w:type="gramEnd"/>
            <w:r w:rsidR="000C11C3">
              <w:rPr>
                <w:sz w:val="24"/>
                <w:szCs w:val="24"/>
              </w:rPr>
              <w:t>ублей</w:t>
            </w:r>
            <w:proofErr w:type="spellEnd"/>
            <w:r w:rsidR="000C11C3">
              <w:rPr>
                <w:sz w:val="24"/>
                <w:szCs w:val="24"/>
              </w:rPr>
              <w:t>;</w:t>
            </w:r>
          </w:p>
          <w:p w:rsidR="000C11C3" w:rsidRDefault="00F02CEB" w:rsidP="00F02CEB">
            <w:pPr>
              <w:widowControl w:val="0"/>
              <w:autoSpaceDE w:val="0"/>
              <w:autoSpaceDN w:val="0"/>
              <w:jc w:val="both"/>
              <w:rPr>
                <w:sz w:val="24"/>
                <w:szCs w:val="24"/>
              </w:rPr>
            </w:pPr>
            <w:r>
              <w:rPr>
                <w:sz w:val="24"/>
                <w:szCs w:val="24"/>
              </w:rPr>
              <w:t xml:space="preserve">- </w:t>
            </w:r>
            <w:r w:rsidR="000C11C3">
              <w:rPr>
                <w:sz w:val="24"/>
                <w:szCs w:val="24"/>
              </w:rPr>
              <w:t xml:space="preserve">региональный проект ««Современная школа» - 605 507,3 </w:t>
            </w:r>
            <w:proofErr w:type="spellStart"/>
            <w:r w:rsidR="000C11C3">
              <w:rPr>
                <w:sz w:val="24"/>
                <w:szCs w:val="24"/>
              </w:rPr>
              <w:t>тыс</w:t>
            </w:r>
            <w:proofErr w:type="gramStart"/>
            <w:r w:rsidR="000C11C3">
              <w:rPr>
                <w:sz w:val="24"/>
                <w:szCs w:val="24"/>
              </w:rPr>
              <w:t>.р</w:t>
            </w:r>
            <w:proofErr w:type="gramEnd"/>
            <w:r w:rsidR="000C11C3">
              <w:rPr>
                <w:sz w:val="24"/>
                <w:szCs w:val="24"/>
              </w:rPr>
              <w:t>ублей</w:t>
            </w:r>
            <w:proofErr w:type="spellEnd"/>
            <w:r w:rsidR="000C11C3">
              <w:rPr>
                <w:sz w:val="24"/>
                <w:szCs w:val="24"/>
              </w:rPr>
              <w:t>;</w:t>
            </w:r>
          </w:p>
          <w:p w:rsidR="000C11C3" w:rsidRDefault="00F02CEB" w:rsidP="00F02CEB">
            <w:pPr>
              <w:widowControl w:val="0"/>
              <w:autoSpaceDE w:val="0"/>
              <w:autoSpaceDN w:val="0"/>
              <w:jc w:val="both"/>
              <w:rPr>
                <w:sz w:val="24"/>
                <w:szCs w:val="24"/>
              </w:rPr>
            </w:pPr>
            <w:r>
              <w:rPr>
                <w:sz w:val="24"/>
                <w:szCs w:val="24"/>
              </w:rPr>
              <w:t xml:space="preserve">- </w:t>
            </w:r>
            <w:r w:rsidR="000C11C3">
              <w:rPr>
                <w:sz w:val="24"/>
                <w:szCs w:val="24"/>
              </w:rPr>
              <w:t xml:space="preserve">региональный проект «Успех каждого ребенка» - 3 967,4 </w:t>
            </w:r>
            <w:proofErr w:type="spellStart"/>
            <w:r w:rsidR="000C11C3">
              <w:rPr>
                <w:sz w:val="24"/>
                <w:szCs w:val="24"/>
              </w:rPr>
              <w:t>тыс</w:t>
            </w:r>
            <w:proofErr w:type="gramStart"/>
            <w:r w:rsidR="000C11C3">
              <w:rPr>
                <w:sz w:val="24"/>
                <w:szCs w:val="24"/>
              </w:rPr>
              <w:t>.р</w:t>
            </w:r>
            <w:proofErr w:type="gramEnd"/>
            <w:r w:rsidR="000C11C3">
              <w:rPr>
                <w:sz w:val="24"/>
                <w:szCs w:val="24"/>
              </w:rPr>
              <w:t>ублей</w:t>
            </w:r>
            <w:proofErr w:type="spellEnd"/>
            <w:r w:rsidR="00775745">
              <w:rPr>
                <w:sz w:val="24"/>
                <w:szCs w:val="24"/>
              </w:rPr>
              <w:t>.</w:t>
            </w:r>
          </w:p>
          <w:p w:rsidR="000C11C3" w:rsidRDefault="000C11C3" w:rsidP="005B45F6">
            <w:pPr>
              <w:widowControl w:val="0"/>
              <w:autoSpaceDE w:val="0"/>
              <w:autoSpaceDN w:val="0"/>
              <w:ind w:left="-123" w:firstLine="123"/>
              <w:jc w:val="both"/>
              <w:rPr>
                <w:sz w:val="24"/>
                <w:szCs w:val="24"/>
              </w:rPr>
            </w:pPr>
            <w:r>
              <w:rPr>
                <w:sz w:val="24"/>
                <w:szCs w:val="24"/>
              </w:rPr>
              <w:t>Портфель проектов «Демография» - 100,0 тыс. руб., в том числе:</w:t>
            </w:r>
          </w:p>
          <w:p w:rsidR="000C11C3" w:rsidRDefault="00F02CEB" w:rsidP="00F02CEB">
            <w:pPr>
              <w:widowControl w:val="0"/>
              <w:autoSpaceDE w:val="0"/>
              <w:autoSpaceDN w:val="0"/>
              <w:jc w:val="both"/>
              <w:rPr>
                <w:sz w:val="24"/>
                <w:szCs w:val="24"/>
              </w:rPr>
            </w:pPr>
            <w:r>
              <w:rPr>
                <w:sz w:val="24"/>
                <w:szCs w:val="24"/>
              </w:rPr>
              <w:t xml:space="preserve">- </w:t>
            </w:r>
            <w:r w:rsidR="000C11C3">
              <w:rPr>
                <w:sz w:val="24"/>
                <w:szCs w:val="24"/>
              </w:rPr>
              <w:t>региональный проект «Содействие занятости женщин - создание условий дошкольного образования для детей в возрасте трех лет»» – 100,0 тыс. рублей</w:t>
            </w:r>
          </w:p>
          <w:p w:rsidR="000C11C3" w:rsidRPr="006442CC" w:rsidRDefault="00F02CEB" w:rsidP="005B45F6">
            <w:pPr>
              <w:widowControl w:val="0"/>
              <w:autoSpaceDE w:val="0"/>
              <w:autoSpaceDN w:val="0"/>
              <w:jc w:val="both"/>
              <w:rPr>
                <w:color w:val="000000" w:themeColor="text1"/>
                <w:sz w:val="24"/>
                <w:szCs w:val="24"/>
              </w:rPr>
            </w:pPr>
            <w:r w:rsidRPr="00775745">
              <w:rPr>
                <w:color w:val="000000" w:themeColor="text1"/>
                <w:sz w:val="24"/>
                <w:szCs w:val="24"/>
              </w:rPr>
              <w:t xml:space="preserve">- </w:t>
            </w:r>
            <w:r w:rsidR="006A3432" w:rsidRPr="00775745">
              <w:rPr>
                <w:color w:val="000000" w:themeColor="text1"/>
                <w:sz w:val="24"/>
                <w:szCs w:val="24"/>
              </w:rPr>
              <w:t>региональный проект «По</w:t>
            </w:r>
            <w:r w:rsidRPr="00775745">
              <w:rPr>
                <w:color w:val="000000" w:themeColor="text1"/>
                <w:sz w:val="24"/>
                <w:szCs w:val="24"/>
              </w:rPr>
              <w:t xml:space="preserve">ддержка семей, имеющих детей» </w:t>
            </w:r>
            <w:r w:rsidR="006A3432" w:rsidRPr="00775745">
              <w:rPr>
                <w:color w:val="000000" w:themeColor="text1"/>
                <w:sz w:val="24"/>
                <w:szCs w:val="24"/>
              </w:rPr>
              <w:t xml:space="preserve">0,0 </w:t>
            </w:r>
            <w:proofErr w:type="spellStart"/>
            <w:r w:rsidR="006A3432" w:rsidRPr="00775745">
              <w:rPr>
                <w:color w:val="000000" w:themeColor="text1"/>
                <w:sz w:val="24"/>
                <w:szCs w:val="24"/>
              </w:rPr>
              <w:t>тыс</w:t>
            </w:r>
            <w:proofErr w:type="gramStart"/>
            <w:r w:rsidR="006A3432" w:rsidRPr="00775745">
              <w:rPr>
                <w:color w:val="000000" w:themeColor="text1"/>
                <w:sz w:val="24"/>
                <w:szCs w:val="24"/>
              </w:rPr>
              <w:t>.р</w:t>
            </w:r>
            <w:proofErr w:type="gramEnd"/>
            <w:r w:rsidR="006A3432" w:rsidRPr="00775745">
              <w:rPr>
                <w:color w:val="000000" w:themeColor="text1"/>
                <w:sz w:val="24"/>
                <w:szCs w:val="24"/>
              </w:rPr>
              <w:t>убле</w:t>
            </w:r>
            <w:r w:rsidR="006442CC">
              <w:rPr>
                <w:color w:val="000000" w:themeColor="text1"/>
                <w:sz w:val="24"/>
                <w:szCs w:val="24"/>
              </w:rPr>
              <w:t>й</w:t>
            </w:r>
            <w:proofErr w:type="spellEnd"/>
          </w:p>
        </w:tc>
        <w:tc>
          <w:tcPr>
            <w:tcW w:w="432" w:type="dxa"/>
            <w:tcBorders>
              <w:top w:val="nil"/>
              <w:left w:val="single" w:sz="4" w:space="0" w:color="auto"/>
              <w:bottom w:val="nil"/>
              <w:right w:val="nil"/>
            </w:tcBorders>
          </w:tcPr>
          <w:p w:rsidR="000C11C3" w:rsidRDefault="000C11C3" w:rsidP="005B45F6">
            <w:pPr>
              <w:widowControl w:val="0"/>
              <w:autoSpaceDE w:val="0"/>
              <w:autoSpaceDN w:val="0"/>
              <w:jc w:val="both"/>
              <w:rPr>
                <w:sz w:val="24"/>
                <w:szCs w:val="24"/>
                <w:lang w:eastAsia="en-US"/>
              </w:rPr>
            </w:pPr>
          </w:p>
          <w:p w:rsidR="000C11C3" w:rsidRDefault="000C11C3" w:rsidP="005B45F6">
            <w:pPr>
              <w:widowControl w:val="0"/>
              <w:autoSpaceDE w:val="0"/>
              <w:autoSpaceDN w:val="0"/>
              <w:jc w:val="both"/>
              <w:rPr>
                <w:sz w:val="24"/>
                <w:szCs w:val="24"/>
                <w:lang w:eastAsia="en-US"/>
              </w:rPr>
            </w:pPr>
          </w:p>
          <w:p w:rsidR="000C11C3" w:rsidRDefault="000C11C3" w:rsidP="005B45F6">
            <w:pPr>
              <w:widowControl w:val="0"/>
              <w:autoSpaceDE w:val="0"/>
              <w:autoSpaceDN w:val="0"/>
              <w:jc w:val="both"/>
              <w:rPr>
                <w:sz w:val="24"/>
                <w:szCs w:val="24"/>
                <w:lang w:eastAsia="en-US"/>
              </w:rPr>
            </w:pPr>
          </w:p>
          <w:p w:rsidR="000C11C3" w:rsidRDefault="000C11C3" w:rsidP="005B45F6">
            <w:pPr>
              <w:widowControl w:val="0"/>
              <w:autoSpaceDE w:val="0"/>
              <w:autoSpaceDN w:val="0"/>
              <w:jc w:val="both"/>
              <w:rPr>
                <w:sz w:val="24"/>
                <w:szCs w:val="24"/>
                <w:lang w:eastAsia="en-US"/>
              </w:rPr>
            </w:pPr>
          </w:p>
          <w:p w:rsidR="000C11C3" w:rsidRDefault="000C11C3" w:rsidP="005B45F6">
            <w:pPr>
              <w:widowControl w:val="0"/>
              <w:autoSpaceDE w:val="0"/>
              <w:autoSpaceDN w:val="0"/>
              <w:jc w:val="both"/>
              <w:rPr>
                <w:sz w:val="24"/>
                <w:szCs w:val="24"/>
                <w:lang w:eastAsia="en-US"/>
              </w:rPr>
            </w:pPr>
          </w:p>
          <w:p w:rsidR="000C11C3" w:rsidRDefault="000C11C3" w:rsidP="005B45F6">
            <w:pPr>
              <w:widowControl w:val="0"/>
              <w:autoSpaceDE w:val="0"/>
              <w:autoSpaceDN w:val="0"/>
              <w:jc w:val="both"/>
              <w:rPr>
                <w:sz w:val="24"/>
                <w:szCs w:val="24"/>
                <w:lang w:eastAsia="en-US"/>
              </w:rPr>
            </w:pPr>
          </w:p>
          <w:p w:rsidR="000C11C3" w:rsidRDefault="000C11C3" w:rsidP="005B45F6">
            <w:pPr>
              <w:widowControl w:val="0"/>
              <w:autoSpaceDE w:val="0"/>
              <w:autoSpaceDN w:val="0"/>
              <w:jc w:val="both"/>
              <w:rPr>
                <w:sz w:val="24"/>
                <w:szCs w:val="24"/>
                <w:lang w:eastAsia="en-US"/>
              </w:rPr>
            </w:pPr>
          </w:p>
          <w:p w:rsidR="000C11C3" w:rsidRDefault="000C11C3" w:rsidP="005B45F6">
            <w:pPr>
              <w:widowControl w:val="0"/>
              <w:autoSpaceDE w:val="0"/>
              <w:autoSpaceDN w:val="0"/>
              <w:jc w:val="both"/>
              <w:rPr>
                <w:sz w:val="24"/>
                <w:szCs w:val="24"/>
                <w:lang w:eastAsia="en-US"/>
              </w:rPr>
            </w:pPr>
          </w:p>
          <w:p w:rsidR="000C11C3" w:rsidRDefault="000C11C3" w:rsidP="005B45F6">
            <w:pPr>
              <w:widowControl w:val="0"/>
              <w:autoSpaceDE w:val="0"/>
              <w:autoSpaceDN w:val="0"/>
              <w:jc w:val="both"/>
              <w:rPr>
                <w:sz w:val="24"/>
                <w:szCs w:val="24"/>
                <w:lang w:eastAsia="en-US"/>
              </w:rPr>
            </w:pPr>
          </w:p>
          <w:p w:rsidR="000C11C3" w:rsidRDefault="000C11C3" w:rsidP="005B45F6">
            <w:pPr>
              <w:widowControl w:val="0"/>
              <w:autoSpaceDE w:val="0"/>
              <w:autoSpaceDN w:val="0"/>
              <w:jc w:val="both"/>
              <w:rPr>
                <w:sz w:val="24"/>
                <w:szCs w:val="24"/>
                <w:lang w:eastAsia="en-US"/>
              </w:rPr>
            </w:pPr>
          </w:p>
          <w:p w:rsidR="000C11C3" w:rsidRDefault="000C11C3" w:rsidP="005B45F6">
            <w:pPr>
              <w:widowControl w:val="0"/>
              <w:autoSpaceDE w:val="0"/>
              <w:autoSpaceDN w:val="0"/>
              <w:jc w:val="both"/>
              <w:rPr>
                <w:sz w:val="24"/>
                <w:szCs w:val="24"/>
                <w:lang w:eastAsia="en-US"/>
              </w:rPr>
            </w:pPr>
          </w:p>
          <w:p w:rsidR="000C11C3" w:rsidRDefault="000C11C3" w:rsidP="005B45F6">
            <w:pPr>
              <w:widowControl w:val="0"/>
              <w:autoSpaceDE w:val="0"/>
              <w:autoSpaceDN w:val="0"/>
              <w:jc w:val="both"/>
              <w:rPr>
                <w:sz w:val="24"/>
                <w:szCs w:val="24"/>
                <w:lang w:eastAsia="en-US"/>
              </w:rPr>
            </w:pPr>
          </w:p>
          <w:p w:rsidR="000C11C3" w:rsidRDefault="000C11C3" w:rsidP="005B45F6">
            <w:pPr>
              <w:widowControl w:val="0"/>
              <w:autoSpaceDE w:val="0"/>
              <w:autoSpaceDN w:val="0"/>
              <w:jc w:val="both"/>
              <w:rPr>
                <w:sz w:val="24"/>
                <w:szCs w:val="24"/>
                <w:lang w:eastAsia="en-US"/>
              </w:rPr>
            </w:pPr>
          </w:p>
          <w:p w:rsidR="00F02CEB" w:rsidRDefault="00F02CEB" w:rsidP="005B45F6">
            <w:pPr>
              <w:widowControl w:val="0"/>
              <w:autoSpaceDE w:val="0"/>
              <w:autoSpaceDN w:val="0"/>
              <w:jc w:val="both"/>
              <w:rPr>
                <w:sz w:val="24"/>
                <w:szCs w:val="24"/>
                <w:lang w:eastAsia="en-US"/>
              </w:rPr>
            </w:pPr>
          </w:p>
          <w:p w:rsidR="000C11C3" w:rsidRDefault="000C11C3" w:rsidP="005B45F6">
            <w:pPr>
              <w:widowControl w:val="0"/>
              <w:autoSpaceDE w:val="0"/>
              <w:autoSpaceDN w:val="0"/>
              <w:jc w:val="both"/>
              <w:rPr>
                <w:sz w:val="24"/>
                <w:szCs w:val="24"/>
              </w:rPr>
            </w:pPr>
            <w:r>
              <w:rPr>
                <w:sz w:val="24"/>
                <w:szCs w:val="24"/>
                <w:lang w:eastAsia="en-US"/>
              </w:rPr>
              <w:t>»;</w:t>
            </w:r>
          </w:p>
        </w:tc>
      </w:tr>
    </w:tbl>
    <w:p w:rsidR="006A3432" w:rsidRPr="00660550" w:rsidRDefault="00147B99" w:rsidP="006A3432">
      <w:pPr>
        <w:tabs>
          <w:tab w:val="left" w:pos="284"/>
        </w:tabs>
        <w:ind w:left="-24"/>
        <w:jc w:val="both"/>
        <w:rPr>
          <w:sz w:val="24"/>
          <w:szCs w:val="24"/>
        </w:rPr>
      </w:pPr>
      <w:r w:rsidRPr="006A3432">
        <w:rPr>
          <w:b/>
          <w:color w:val="FF0000"/>
          <w:sz w:val="24"/>
          <w:szCs w:val="24"/>
        </w:rPr>
        <w:t xml:space="preserve">  </w:t>
      </w:r>
      <w:r w:rsidR="006A3432">
        <w:rPr>
          <w:b/>
          <w:color w:val="FF0000"/>
          <w:sz w:val="24"/>
          <w:szCs w:val="24"/>
        </w:rPr>
        <w:t xml:space="preserve"> </w:t>
      </w:r>
      <w:r w:rsidRPr="006A3432">
        <w:rPr>
          <w:b/>
          <w:color w:val="FF0000"/>
          <w:sz w:val="24"/>
          <w:szCs w:val="24"/>
        </w:rPr>
        <w:t xml:space="preserve">   </w:t>
      </w:r>
      <w:r w:rsidR="00F02CEB">
        <w:rPr>
          <w:color w:val="FF0000"/>
          <w:sz w:val="24"/>
          <w:szCs w:val="24"/>
        </w:rPr>
        <w:tab/>
      </w:r>
      <w:r w:rsidR="00F02CEB" w:rsidRPr="006945ED">
        <w:rPr>
          <w:sz w:val="24"/>
          <w:szCs w:val="24"/>
        </w:rPr>
        <w:t>2</w:t>
      </w:r>
      <w:r w:rsidR="006A3432" w:rsidRPr="006945ED">
        <w:rPr>
          <w:sz w:val="24"/>
          <w:szCs w:val="24"/>
        </w:rPr>
        <w:t xml:space="preserve">) позицию «Целевые показатели муниципальной программы» паспорта Программы </w:t>
      </w:r>
      <w:r w:rsidR="00C218B0">
        <w:rPr>
          <w:sz w:val="24"/>
          <w:szCs w:val="24"/>
        </w:rPr>
        <w:t>дополнить абзацам</w:t>
      </w:r>
      <w:r w:rsidR="00BC5E0C">
        <w:rPr>
          <w:sz w:val="24"/>
          <w:szCs w:val="24"/>
        </w:rPr>
        <w:t>и</w:t>
      </w:r>
      <w:r w:rsidR="006A3432" w:rsidRPr="006945ED">
        <w:rPr>
          <w:sz w:val="24"/>
          <w:szCs w:val="24"/>
        </w:rPr>
        <w:t xml:space="preserve">  двадцать первым</w:t>
      </w:r>
      <w:r w:rsidR="00BC5E0C">
        <w:rPr>
          <w:sz w:val="24"/>
          <w:szCs w:val="24"/>
        </w:rPr>
        <w:t xml:space="preserve"> и </w:t>
      </w:r>
      <w:r w:rsidR="00BC5E0C" w:rsidRPr="00660550">
        <w:rPr>
          <w:sz w:val="24"/>
          <w:szCs w:val="24"/>
        </w:rPr>
        <w:t>двадцать вторым</w:t>
      </w:r>
      <w:r w:rsidR="006A3432" w:rsidRPr="00660550">
        <w:rPr>
          <w:sz w:val="24"/>
          <w:szCs w:val="24"/>
        </w:rPr>
        <w:t xml:space="preserve">  следующего содержания:</w:t>
      </w:r>
    </w:p>
    <w:tbl>
      <w:tblPr>
        <w:tblW w:w="10356" w:type="dxa"/>
        <w:jc w:val="center"/>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2730"/>
        <w:gridCol w:w="6509"/>
        <w:gridCol w:w="616"/>
      </w:tblGrid>
      <w:tr w:rsidR="006945ED" w:rsidRPr="006945ED" w:rsidTr="006442CC">
        <w:trPr>
          <w:cantSplit/>
          <w:trHeight w:val="761"/>
          <w:jc w:val="center"/>
        </w:trPr>
        <w:tc>
          <w:tcPr>
            <w:tcW w:w="501" w:type="dxa"/>
            <w:tcBorders>
              <w:top w:val="nil"/>
              <w:left w:val="nil"/>
              <w:bottom w:val="nil"/>
              <w:right w:val="single" w:sz="4" w:space="0" w:color="auto"/>
            </w:tcBorders>
          </w:tcPr>
          <w:p w:rsidR="006A3432" w:rsidRPr="00660550" w:rsidRDefault="00F02CEB" w:rsidP="00EF7951">
            <w:pPr>
              <w:tabs>
                <w:tab w:val="left" w:pos="284"/>
              </w:tabs>
              <w:ind w:left="-24"/>
              <w:jc w:val="both"/>
              <w:rPr>
                <w:sz w:val="24"/>
                <w:szCs w:val="24"/>
              </w:rPr>
            </w:pPr>
            <w:r w:rsidRPr="00660550">
              <w:rPr>
                <w:sz w:val="24"/>
                <w:szCs w:val="24"/>
              </w:rPr>
              <w:t xml:space="preserve">   </w:t>
            </w:r>
            <w:r w:rsidR="006A3432" w:rsidRPr="00660550">
              <w:rPr>
                <w:sz w:val="24"/>
                <w:szCs w:val="24"/>
              </w:rPr>
              <w:t>«</w:t>
            </w:r>
          </w:p>
        </w:tc>
        <w:tc>
          <w:tcPr>
            <w:tcW w:w="2730" w:type="dxa"/>
            <w:tcBorders>
              <w:left w:val="single" w:sz="4" w:space="0" w:color="auto"/>
            </w:tcBorders>
            <w:shd w:val="clear" w:color="auto" w:fill="auto"/>
          </w:tcPr>
          <w:p w:rsidR="006A3432" w:rsidRPr="00660550" w:rsidRDefault="006A3432" w:rsidP="00EF7951">
            <w:pPr>
              <w:tabs>
                <w:tab w:val="left" w:pos="284"/>
              </w:tabs>
              <w:ind w:left="-24"/>
              <w:jc w:val="both"/>
              <w:rPr>
                <w:sz w:val="24"/>
                <w:szCs w:val="24"/>
              </w:rPr>
            </w:pPr>
            <w:r w:rsidRPr="00660550">
              <w:rPr>
                <w:sz w:val="24"/>
                <w:szCs w:val="24"/>
              </w:rPr>
              <w:t xml:space="preserve">Целевые показатели муниципальной программы </w:t>
            </w:r>
          </w:p>
        </w:tc>
        <w:tc>
          <w:tcPr>
            <w:tcW w:w="6509" w:type="dxa"/>
            <w:tcBorders>
              <w:right w:val="single" w:sz="4" w:space="0" w:color="auto"/>
            </w:tcBorders>
            <w:shd w:val="clear" w:color="auto" w:fill="auto"/>
          </w:tcPr>
          <w:p w:rsidR="00BC5E0C" w:rsidRPr="00660550" w:rsidRDefault="00BC5E0C" w:rsidP="006A3432">
            <w:pPr>
              <w:jc w:val="both"/>
              <w:rPr>
                <w:sz w:val="24"/>
                <w:szCs w:val="24"/>
                <w:lang w:eastAsia="en-US"/>
              </w:rPr>
            </w:pPr>
            <w:r w:rsidRPr="00660550">
              <w:rPr>
                <w:sz w:val="24"/>
                <w:szCs w:val="24"/>
              </w:rPr>
              <w:t>- доступность дошкольного образования для детей в возрасте от полутора до трех лет, процент;</w:t>
            </w:r>
          </w:p>
          <w:p w:rsidR="006A3432" w:rsidRPr="00660550" w:rsidRDefault="006A3432" w:rsidP="006A3432">
            <w:pPr>
              <w:jc w:val="both"/>
              <w:rPr>
                <w:sz w:val="24"/>
                <w:szCs w:val="24"/>
                <w:lang w:eastAsia="en-US"/>
              </w:rPr>
            </w:pPr>
            <w:r w:rsidRPr="00660550">
              <w:rPr>
                <w:sz w:val="24"/>
                <w:szCs w:val="24"/>
                <w:lang w:eastAsia="en-US"/>
              </w:rPr>
              <w:t>- количество оказанных услуг психолого-педагогической, методической и консультативной помощи родителям (законным представителям) детей, единиц</w:t>
            </w:r>
          </w:p>
        </w:tc>
        <w:tc>
          <w:tcPr>
            <w:tcW w:w="616" w:type="dxa"/>
            <w:tcBorders>
              <w:top w:val="nil"/>
              <w:left w:val="single" w:sz="4" w:space="0" w:color="auto"/>
              <w:bottom w:val="nil"/>
              <w:right w:val="nil"/>
            </w:tcBorders>
          </w:tcPr>
          <w:p w:rsidR="006A3432" w:rsidRPr="00660550" w:rsidRDefault="006A3432" w:rsidP="00EF7951">
            <w:pPr>
              <w:jc w:val="both"/>
              <w:rPr>
                <w:sz w:val="24"/>
                <w:szCs w:val="24"/>
                <w:lang w:eastAsia="en-US"/>
              </w:rPr>
            </w:pPr>
          </w:p>
          <w:p w:rsidR="00155FED" w:rsidRPr="00660550" w:rsidRDefault="00155FED" w:rsidP="00BC5E0C">
            <w:pPr>
              <w:jc w:val="both"/>
              <w:rPr>
                <w:sz w:val="24"/>
                <w:szCs w:val="24"/>
                <w:lang w:eastAsia="en-US"/>
              </w:rPr>
            </w:pPr>
          </w:p>
          <w:p w:rsidR="00BC5E0C" w:rsidRPr="00660550" w:rsidRDefault="00BC5E0C" w:rsidP="00BC5E0C">
            <w:pPr>
              <w:jc w:val="both"/>
              <w:rPr>
                <w:sz w:val="24"/>
                <w:szCs w:val="24"/>
                <w:lang w:eastAsia="en-US"/>
              </w:rPr>
            </w:pPr>
          </w:p>
          <w:p w:rsidR="00BC5E0C" w:rsidRPr="00660550" w:rsidRDefault="00BC5E0C" w:rsidP="00BC5E0C">
            <w:pPr>
              <w:jc w:val="both"/>
              <w:rPr>
                <w:sz w:val="24"/>
                <w:szCs w:val="24"/>
                <w:lang w:eastAsia="en-US"/>
              </w:rPr>
            </w:pPr>
          </w:p>
          <w:p w:rsidR="00BC5E0C" w:rsidRPr="006945ED" w:rsidRDefault="00BC5E0C" w:rsidP="00BC5E0C">
            <w:pPr>
              <w:jc w:val="both"/>
              <w:rPr>
                <w:sz w:val="24"/>
                <w:szCs w:val="24"/>
                <w:lang w:eastAsia="en-US"/>
              </w:rPr>
            </w:pPr>
            <w:r w:rsidRPr="00660550">
              <w:rPr>
                <w:sz w:val="24"/>
                <w:szCs w:val="24"/>
                <w:lang w:eastAsia="en-US"/>
              </w:rPr>
              <w:t>»;</w:t>
            </w:r>
          </w:p>
        </w:tc>
      </w:tr>
    </w:tbl>
    <w:p w:rsidR="006A3432" w:rsidRDefault="006A3432" w:rsidP="00936975">
      <w:pPr>
        <w:pStyle w:val="ConsPlusTitle"/>
        <w:widowControl/>
        <w:jc w:val="both"/>
        <w:rPr>
          <w:rFonts w:ascii="Times New Roman" w:hAnsi="Times New Roman" w:cs="Times New Roman"/>
          <w:b w:val="0"/>
          <w:sz w:val="24"/>
          <w:szCs w:val="24"/>
        </w:rPr>
      </w:pPr>
    </w:p>
    <w:p w:rsidR="00155FED" w:rsidRPr="00E83157" w:rsidRDefault="00155FED" w:rsidP="00155FED">
      <w:pPr>
        <w:jc w:val="both"/>
        <w:rPr>
          <w:sz w:val="24"/>
          <w:szCs w:val="24"/>
        </w:rPr>
      </w:pPr>
      <w:r>
        <w:rPr>
          <w:sz w:val="24"/>
          <w:szCs w:val="24"/>
        </w:rPr>
        <w:lastRenderedPageBreak/>
        <w:t xml:space="preserve">           </w:t>
      </w:r>
      <w:r w:rsidRPr="00E83157">
        <w:rPr>
          <w:sz w:val="24"/>
          <w:szCs w:val="24"/>
        </w:rPr>
        <w:t>3) позицию «Финансовое обеспечение муниципальной программы» паспорта Программы изложить в следующей редакции: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2588"/>
        <w:gridCol w:w="6509"/>
        <w:gridCol w:w="684"/>
      </w:tblGrid>
      <w:tr w:rsidR="00155FED" w:rsidRPr="00C577EE" w:rsidTr="006442CC">
        <w:tc>
          <w:tcPr>
            <w:tcW w:w="250" w:type="dxa"/>
            <w:tcBorders>
              <w:top w:val="nil"/>
              <w:left w:val="nil"/>
              <w:bottom w:val="nil"/>
              <w:right w:val="single" w:sz="4" w:space="0" w:color="auto"/>
            </w:tcBorders>
          </w:tcPr>
          <w:p w:rsidR="00155FED" w:rsidRPr="00660550" w:rsidRDefault="00802986" w:rsidP="00E83157">
            <w:pPr>
              <w:jc w:val="both"/>
              <w:rPr>
                <w:sz w:val="24"/>
                <w:szCs w:val="24"/>
              </w:rPr>
            </w:pPr>
            <w:r w:rsidRPr="00660550">
              <w:rPr>
                <w:sz w:val="24"/>
                <w:szCs w:val="24"/>
              </w:rPr>
              <w:t>«</w:t>
            </w:r>
          </w:p>
          <w:p w:rsidR="00155FED" w:rsidRPr="00660550" w:rsidRDefault="00155FED" w:rsidP="00E83157">
            <w:pPr>
              <w:pStyle w:val="4"/>
              <w:ind w:firstLine="0"/>
            </w:pPr>
          </w:p>
        </w:tc>
        <w:tc>
          <w:tcPr>
            <w:tcW w:w="2588" w:type="dxa"/>
            <w:tcBorders>
              <w:left w:val="single" w:sz="4" w:space="0" w:color="auto"/>
            </w:tcBorders>
          </w:tcPr>
          <w:p w:rsidR="00155FED" w:rsidRPr="00660550" w:rsidRDefault="00155FED" w:rsidP="00E83157">
            <w:pPr>
              <w:pStyle w:val="4"/>
              <w:ind w:firstLine="0"/>
            </w:pPr>
            <w:r w:rsidRPr="00660550">
              <w:t>Финансовое обеспечение муниципальной программы</w:t>
            </w:r>
          </w:p>
          <w:p w:rsidR="00155FED" w:rsidRPr="00660550" w:rsidRDefault="00155FED" w:rsidP="00E83157">
            <w:pPr>
              <w:jc w:val="both"/>
              <w:rPr>
                <w:sz w:val="24"/>
                <w:szCs w:val="24"/>
              </w:rPr>
            </w:pPr>
          </w:p>
        </w:tc>
        <w:tc>
          <w:tcPr>
            <w:tcW w:w="6509" w:type="dxa"/>
            <w:tcBorders>
              <w:right w:val="single" w:sz="4" w:space="0" w:color="auto"/>
            </w:tcBorders>
          </w:tcPr>
          <w:p w:rsidR="00155FED" w:rsidRPr="00E83157" w:rsidRDefault="00155FED" w:rsidP="00E83157">
            <w:pPr>
              <w:jc w:val="both"/>
              <w:rPr>
                <w:bCs/>
                <w:sz w:val="24"/>
                <w:szCs w:val="24"/>
              </w:rPr>
            </w:pPr>
            <w:r w:rsidRPr="00E83157">
              <w:rPr>
                <w:bCs/>
                <w:sz w:val="24"/>
                <w:szCs w:val="24"/>
              </w:rPr>
              <w:t>Общий   объем  финансирования  муниципальной   программы   на 2019 – 2024 годы составляет  10 01</w:t>
            </w:r>
            <w:r w:rsidR="00E83157">
              <w:rPr>
                <w:bCs/>
                <w:sz w:val="24"/>
                <w:szCs w:val="24"/>
              </w:rPr>
              <w:t>9</w:t>
            </w:r>
            <w:r w:rsidRPr="00E83157">
              <w:rPr>
                <w:bCs/>
                <w:sz w:val="24"/>
                <w:szCs w:val="24"/>
              </w:rPr>
              <w:t> </w:t>
            </w:r>
            <w:r w:rsidR="00E83157">
              <w:rPr>
                <w:bCs/>
                <w:sz w:val="24"/>
                <w:szCs w:val="24"/>
              </w:rPr>
              <w:t>649</w:t>
            </w:r>
            <w:r w:rsidRPr="00E83157">
              <w:rPr>
                <w:bCs/>
                <w:sz w:val="24"/>
                <w:szCs w:val="24"/>
              </w:rPr>
              <w:t>,</w:t>
            </w:r>
            <w:r w:rsidR="00E83157">
              <w:rPr>
                <w:bCs/>
                <w:sz w:val="24"/>
                <w:szCs w:val="24"/>
              </w:rPr>
              <w:t>5</w:t>
            </w:r>
            <w:r w:rsidRPr="00E83157">
              <w:rPr>
                <w:bCs/>
                <w:sz w:val="24"/>
                <w:szCs w:val="24"/>
              </w:rPr>
              <w:t xml:space="preserve"> тыс. рублей, в том числе:</w:t>
            </w:r>
          </w:p>
          <w:p w:rsidR="00155FED" w:rsidRPr="00E83157" w:rsidRDefault="00155FED" w:rsidP="00E83157">
            <w:pPr>
              <w:jc w:val="both"/>
              <w:rPr>
                <w:bCs/>
                <w:sz w:val="24"/>
                <w:szCs w:val="24"/>
              </w:rPr>
            </w:pPr>
            <w:r w:rsidRPr="00E83157">
              <w:rPr>
                <w:bCs/>
                <w:sz w:val="24"/>
                <w:szCs w:val="24"/>
              </w:rPr>
              <w:t xml:space="preserve">за счет средств бюджета Белоярского района – 1 </w:t>
            </w:r>
            <w:r w:rsidR="00E83157">
              <w:rPr>
                <w:bCs/>
                <w:sz w:val="24"/>
                <w:szCs w:val="24"/>
              </w:rPr>
              <w:t>900</w:t>
            </w:r>
            <w:r w:rsidRPr="00E83157">
              <w:rPr>
                <w:bCs/>
                <w:sz w:val="24"/>
                <w:szCs w:val="24"/>
              </w:rPr>
              <w:t xml:space="preserve"> 25</w:t>
            </w:r>
            <w:r w:rsidR="00E83157">
              <w:rPr>
                <w:bCs/>
                <w:sz w:val="24"/>
                <w:szCs w:val="24"/>
              </w:rPr>
              <w:t>3</w:t>
            </w:r>
            <w:r w:rsidRPr="00E83157">
              <w:rPr>
                <w:bCs/>
                <w:sz w:val="24"/>
                <w:szCs w:val="24"/>
              </w:rPr>
              <w:t>,</w:t>
            </w:r>
            <w:r w:rsidR="00E83157">
              <w:rPr>
                <w:bCs/>
                <w:sz w:val="24"/>
                <w:szCs w:val="24"/>
              </w:rPr>
              <w:t>6</w:t>
            </w:r>
            <w:r w:rsidRPr="00E83157">
              <w:rPr>
                <w:bCs/>
                <w:sz w:val="24"/>
                <w:szCs w:val="24"/>
              </w:rPr>
              <w:t xml:space="preserve"> тыс. рублей, в том числе по годам:</w:t>
            </w:r>
          </w:p>
          <w:p w:rsidR="00155FED" w:rsidRPr="00E83157" w:rsidRDefault="00155FED" w:rsidP="00E83157">
            <w:pPr>
              <w:jc w:val="both"/>
              <w:rPr>
                <w:bCs/>
                <w:sz w:val="24"/>
                <w:szCs w:val="24"/>
              </w:rPr>
            </w:pPr>
            <w:r w:rsidRPr="00E83157">
              <w:rPr>
                <w:bCs/>
                <w:sz w:val="24"/>
                <w:szCs w:val="24"/>
              </w:rPr>
              <w:t>2019 год – 36</w:t>
            </w:r>
            <w:r w:rsidR="00E83157">
              <w:rPr>
                <w:bCs/>
                <w:sz w:val="24"/>
                <w:szCs w:val="24"/>
              </w:rPr>
              <w:t>2</w:t>
            </w:r>
            <w:r w:rsidRPr="00E83157">
              <w:rPr>
                <w:bCs/>
                <w:sz w:val="24"/>
                <w:szCs w:val="24"/>
              </w:rPr>
              <w:t> </w:t>
            </w:r>
            <w:r w:rsidR="00E83157">
              <w:rPr>
                <w:bCs/>
                <w:sz w:val="24"/>
                <w:szCs w:val="24"/>
              </w:rPr>
              <w:t>614</w:t>
            </w:r>
            <w:r w:rsidRPr="00E83157">
              <w:rPr>
                <w:bCs/>
                <w:sz w:val="24"/>
                <w:szCs w:val="24"/>
              </w:rPr>
              <w:t>,</w:t>
            </w:r>
            <w:r w:rsidR="00E83157">
              <w:rPr>
                <w:bCs/>
                <w:sz w:val="24"/>
                <w:szCs w:val="24"/>
              </w:rPr>
              <w:t>6</w:t>
            </w:r>
            <w:r w:rsidRPr="00E83157">
              <w:rPr>
                <w:bCs/>
                <w:sz w:val="24"/>
                <w:szCs w:val="24"/>
              </w:rPr>
              <w:t xml:space="preserve"> тыс. рублей;</w:t>
            </w:r>
          </w:p>
          <w:p w:rsidR="00155FED" w:rsidRPr="00E83157" w:rsidRDefault="00155FED" w:rsidP="00E83157">
            <w:pPr>
              <w:jc w:val="both"/>
              <w:rPr>
                <w:bCs/>
                <w:sz w:val="24"/>
                <w:szCs w:val="24"/>
              </w:rPr>
            </w:pPr>
            <w:r w:rsidRPr="00E83157">
              <w:rPr>
                <w:bCs/>
                <w:sz w:val="24"/>
                <w:szCs w:val="24"/>
              </w:rPr>
              <w:t>2020 год – 282 703,0 тыс. рублей;</w:t>
            </w:r>
          </w:p>
          <w:p w:rsidR="00155FED" w:rsidRPr="00E83157" w:rsidRDefault="00155FED" w:rsidP="00E83157">
            <w:pPr>
              <w:jc w:val="both"/>
              <w:rPr>
                <w:bCs/>
                <w:sz w:val="24"/>
                <w:szCs w:val="24"/>
              </w:rPr>
            </w:pPr>
            <w:r w:rsidRPr="00E83157">
              <w:rPr>
                <w:bCs/>
                <w:sz w:val="24"/>
                <w:szCs w:val="24"/>
              </w:rPr>
              <w:t>2021 год – 267 214,8 тыс. рублей;</w:t>
            </w:r>
          </w:p>
          <w:p w:rsidR="00155FED" w:rsidRPr="00E83157" w:rsidRDefault="00155FED" w:rsidP="00E83157">
            <w:pPr>
              <w:jc w:val="both"/>
              <w:rPr>
                <w:sz w:val="24"/>
                <w:szCs w:val="24"/>
              </w:rPr>
            </w:pPr>
            <w:r w:rsidRPr="00E83157">
              <w:rPr>
                <w:bCs/>
                <w:sz w:val="24"/>
                <w:szCs w:val="24"/>
              </w:rPr>
              <w:t>2022 год – 348 593,6 тыс. рублей;</w:t>
            </w:r>
          </w:p>
          <w:p w:rsidR="00155FED" w:rsidRPr="00E83157" w:rsidRDefault="00155FED" w:rsidP="00E83157">
            <w:pPr>
              <w:jc w:val="both"/>
              <w:rPr>
                <w:bCs/>
                <w:sz w:val="24"/>
                <w:szCs w:val="24"/>
              </w:rPr>
            </w:pPr>
            <w:r w:rsidRPr="00E83157">
              <w:rPr>
                <w:bCs/>
                <w:sz w:val="24"/>
                <w:szCs w:val="24"/>
              </w:rPr>
              <w:t>2023 год – 334 429,0 тыс. рублей;</w:t>
            </w:r>
          </w:p>
          <w:p w:rsidR="00155FED" w:rsidRPr="00E83157" w:rsidRDefault="00155FED" w:rsidP="00E83157">
            <w:pPr>
              <w:jc w:val="both"/>
              <w:rPr>
                <w:bCs/>
                <w:sz w:val="24"/>
                <w:szCs w:val="24"/>
              </w:rPr>
            </w:pPr>
            <w:r w:rsidRPr="00E83157">
              <w:rPr>
                <w:bCs/>
                <w:sz w:val="24"/>
                <w:szCs w:val="24"/>
              </w:rPr>
              <w:t>2024 год – 304 698,6 тыс. рублей;</w:t>
            </w:r>
          </w:p>
          <w:p w:rsidR="00155FED" w:rsidRPr="00E83157" w:rsidRDefault="00155FED" w:rsidP="00E83157">
            <w:pPr>
              <w:jc w:val="both"/>
              <w:rPr>
                <w:bCs/>
                <w:sz w:val="24"/>
                <w:szCs w:val="24"/>
              </w:rPr>
            </w:pPr>
            <w:r w:rsidRPr="00E83157">
              <w:rPr>
                <w:bCs/>
                <w:sz w:val="24"/>
                <w:szCs w:val="24"/>
              </w:rPr>
              <w:t>за счет средств бюджета Белоярского района, сформированного     за     счет     средств       бюджета Ханты-Мансийского автономного округа – Югры в форме субвенций, субсидий и иных межбюджетных трансфертов (далее – бюджет автономного округа) - 7 707 973,2 тыс. рублей, в том числе по годам:</w:t>
            </w:r>
          </w:p>
          <w:p w:rsidR="00155FED" w:rsidRPr="00E83157" w:rsidRDefault="00155FED" w:rsidP="00E83157">
            <w:pPr>
              <w:jc w:val="both"/>
              <w:rPr>
                <w:bCs/>
                <w:sz w:val="24"/>
                <w:szCs w:val="24"/>
              </w:rPr>
            </w:pPr>
            <w:r w:rsidRPr="00E83157">
              <w:rPr>
                <w:bCs/>
                <w:sz w:val="24"/>
                <w:szCs w:val="24"/>
              </w:rPr>
              <w:t>2019 год – 1 327 527,6 тыс. рублей;</w:t>
            </w:r>
          </w:p>
          <w:p w:rsidR="00155FED" w:rsidRPr="00E83157" w:rsidRDefault="00155FED" w:rsidP="00E83157">
            <w:pPr>
              <w:jc w:val="both"/>
              <w:rPr>
                <w:bCs/>
                <w:sz w:val="24"/>
                <w:szCs w:val="24"/>
              </w:rPr>
            </w:pPr>
            <w:r w:rsidRPr="00E83157">
              <w:rPr>
                <w:bCs/>
                <w:sz w:val="24"/>
                <w:szCs w:val="24"/>
              </w:rPr>
              <w:t>2020 год – 1 344 691,0 тыс. рублей;</w:t>
            </w:r>
          </w:p>
          <w:p w:rsidR="00155FED" w:rsidRPr="00E83157" w:rsidRDefault="00155FED" w:rsidP="00E83157">
            <w:pPr>
              <w:jc w:val="both"/>
              <w:rPr>
                <w:bCs/>
                <w:sz w:val="24"/>
                <w:szCs w:val="24"/>
              </w:rPr>
            </w:pPr>
            <w:r w:rsidRPr="00E83157">
              <w:rPr>
                <w:bCs/>
                <w:sz w:val="24"/>
                <w:szCs w:val="24"/>
              </w:rPr>
              <w:t>2021 год – 1 313 471,0 тыс. рублей;</w:t>
            </w:r>
          </w:p>
          <w:p w:rsidR="00155FED" w:rsidRPr="00E83157" w:rsidRDefault="00155FED" w:rsidP="00E83157">
            <w:pPr>
              <w:jc w:val="both"/>
              <w:rPr>
                <w:bCs/>
                <w:sz w:val="24"/>
                <w:szCs w:val="24"/>
              </w:rPr>
            </w:pPr>
            <w:r w:rsidRPr="00E83157">
              <w:rPr>
                <w:bCs/>
                <w:sz w:val="24"/>
                <w:szCs w:val="24"/>
              </w:rPr>
              <w:t>2022 год – 1 303 364,3 тыс. рублей;</w:t>
            </w:r>
          </w:p>
          <w:p w:rsidR="00155FED" w:rsidRPr="00E83157" w:rsidRDefault="00155FED" w:rsidP="00E83157">
            <w:pPr>
              <w:jc w:val="both"/>
              <w:rPr>
                <w:bCs/>
                <w:sz w:val="24"/>
                <w:szCs w:val="24"/>
              </w:rPr>
            </w:pPr>
            <w:r w:rsidRPr="00E83157">
              <w:rPr>
                <w:bCs/>
                <w:sz w:val="24"/>
                <w:szCs w:val="24"/>
              </w:rPr>
              <w:t>2023 год – 1 306 315,3 тыс. рублей;</w:t>
            </w:r>
          </w:p>
          <w:p w:rsidR="00155FED" w:rsidRPr="00E83157" w:rsidRDefault="00155FED" w:rsidP="00E83157">
            <w:pPr>
              <w:jc w:val="both"/>
              <w:rPr>
                <w:bCs/>
                <w:sz w:val="24"/>
                <w:szCs w:val="24"/>
              </w:rPr>
            </w:pPr>
            <w:r w:rsidRPr="00E83157">
              <w:rPr>
                <w:bCs/>
                <w:sz w:val="24"/>
                <w:szCs w:val="24"/>
              </w:rPr>
              <w:t>2024 год – 1 112 604,0 тыс. рублей;</w:t>
            </w:r>
          </w:p>
          <w:p w:rsidR="00155FED" w:rsidRPr="00E83157" w:rsidRDefault="00155FED" w:rsidP="00E83157">
            <w:pPr>
              <w:jc w:val="both"/>
              <w:rPr>
                <w:bCs/>
                <w:sz w:val="24"/>
                <w:szCs w:val="24"/>
              </w:rPr>
            </w:pPr>
            <w:r w:rsidRPr="00E83157">
              <w:rPr>
                <w:bCs/>
                <w:sz w:val="24"/>
                <w:szCs w:val="24"/>
              </w:rPr>
              <w:t>за счет средств бюджета Белоярского района, сформированного за счет  федерального  бюджета - 1 130,7 тыс. рублей, в том числе по годам:</w:t>
            </w:r>
          </w:p>
          <w:p w:rsidR="00155FED" w:rsidRPr="00E83157" w:rsidRDefault="00155FED" w:rsidP="00E83157">
            <w:pPr>
              <w:jc w:val="both"/>
              <w:rPr>
                <w:bCs/>
                <w:sz w:val="24"/>
                <w:szCs w:val="24"/>
              </w:rPr>
            </w:pPr>
            <w:r w:rsidRPr="00E83157">
              <w:rPr>
                <w:bCs/>
                <w:sz w:val="24"/>
                <w:szCs w:val="24"/>
              </w:rPr>
              <w:t>2019 год – 1 130,7 тыс. рублей;</w:t>
            </w:r>
          </w:p>
          <w:p w:rsidR="00155FED" w:rsidRPr="00E83157" w:rsidRDefault="00155FED" w:rsidP="00E83157">
            <w:pPr>
              <w:tabs>
                <w:tab w:val="left" w:pos="0"/>
                <w:tab w:val="left" w:pos="363"/>
              </w:tabs>
              <w:jc w:val="both"/>
              <w:rPr>
                <w:bCs/>
                <w:sz w:val="24"/>
                <w:szCs w:val="24"/>
              </w:rPr>
            </w:pPr>
            <w:r w:rsidRPr="00E83157">
              <w:rPr>
                <w:bCs/>
                <w:sz w:val="24"/>
                <w:szCs w:val="24"/>
              </w:rPr>
              <w:t>за счет внебюджетных источников - 410 </w:t>
            </w:r>
            <w:r w:rsidR="00E83157">
              <w:rPr>
                <w:bCs/>
                <w:sz w:val="24"/>
                <w:szCs w:val="24"/>
              </w:rPr>
              <w:t>292</w:t>
            </w:r>
            <w:r w:rsidRPr="00E83157">
              <w:rPr>
                <w:bCs/>
                <w:sz w:val="24"/>
                <w:szCs w:val="24"/>
              </w:rPr>
              <w:t>,</w:t>
            </w:r>
            <w:r w:rsidR="00E83157">
              <w:rPr>
                <w:bCs/>
                <w:sz w:val="24"/>
                <w:szCs w:val="24"/>
              </w:rPr>
              <w:t>0</w:t>
            </w:r>
            <w:r w:rsidRPr="00E83157">
              <w:rPr>
                <w:bCs/>
                <w:sz w:val="24"/>
                <w:szCs w:val="24"/>
              </w:rPr>
              <w:t xml:space="preserve"> тыс. рублей, в том числе по годам:</w:t>
            </w:r>
          </w:p>
          <w:p w:rsidR="00155FED" w:rsidRPr="00E83157" w:rsidRDefault="00155FED" w:rsidP="00E83157">
            <w:pPr>
              <w:jc w:val="both"/>
              <w:rPr>
                <w:bCs/>
                <w:sz w:val="24"/>
                <w:szCs w:val="24"/>
              </w:rPr>
            </w:pPr>
            <w:r w:rsidRPr="00E83157">
              <w:rPr>
                <w:bCs/>
                <w:sz w:val="24"/>
                <w:szCs w:val="24"/>
              </w:rPr>
              <w:t>2019 год – 71 </w:t>
            </w:r>
            <w:r w:rsidR="00E83157">
              <w:rPr>
                <w:bCs/>
                <w:sz w:val="24"/>
                <w:szCs w:val="24"/>
              </w:rPr>
              <w:t>972</w:t>
            </w:r>
            <w:r w:rsidRPr="00E83157">
              <w:rPr>
                <w:bCs/>
                <w:sz w:val="24"/>
                <w:szCs w:val="24"/>
              </w:rPr>
              <w:t>,</w:t>
            </w:r>
            <w:r w:rsidR="00E83157">
              <w:rPr>
                <w:bCs/>
                <w:sz w:val="24"/>
                <w:szCs w:val="24"/>
              </w:rPr>
              <w:t>5</w:t>
            </w:r>
            <w:r w:rsidRPr="00E83157">
              <w:rPr>
                <w:bCs/>
                <w:sz w:val="24"/>
                <w:szCs w:val="24"/>
              </w:rPr>
              <w:t xml:space="preserve"> тыс. рублей;</w:t>
            </w:r>
          </w:p>
          <w:p w:rsidR="00155FED" w:rsidRPr="00E83157" w:rsidRDefault="00155FED" w:rsidP="00E83157">
            <w:pPr>
              <w:jc w:val="both"/>
              <w:rPr>
                <w:bCs/>
                <w:sz w:val="24"/>
                <w:szCs w:val="24"/>
              </w:rPr>
            </w:pPr>
            <w:r w:rsidRPr="00E83157">
              <w:rPr>
                <w:bCs/>
                <w:sz w:val="24"/>
                <w:szCs w:val="24"/>
              </w:rPr>
              <w:t>2020 год – 67 663,9 тыс. рублей;</w:t>
            </w:r>
          </w:p>
          <w:p w:rsidR="00155FED" w:rsidRPr="00E83157" w:rsidRDefault="00155FED" w:rsidP="00E83157">
            <w:pPr>
              <w:jc w:val="both"/>
              <w:rPr>
                <w:bCs/>
                <w:sz w:val="24"/>
                <w:szCs w:val="24"/>
              </w:rPr>
            </w:pPr>
            <w:r w:rsidRPr="00E83157">
              <w:rPr>
                <w:bCs/>
                <w:sz w:val="24"/>
                <w:szCs w:val="24"/>
              </w:rPr>
              <w:t>2021 год – 67 663,9 тыс. рублей;</w:t>
            </w:r>
          </w:p>
          <w:p w:rsidR="00155FED" w:rsidRPr="00E83157" w:rsidRDefault="00155FED" w:rsidP="00E83157">
            <w:pPr>
              <w:jc w:val="both"/>
              <w:rPr>
                <w:bCs/>
                <w:sz w:val="24"/>
                <w:szCs w:val="24"/>
              </w:rPr>
            </w:pPr>
            <w:r w:rsidRPr="00E83157">
              <w:rPr>
                <w:bCs/>
                <w:sz w:val="24"/>
                <w:szCs w:val="24"/>
              </w:rPr>
              <w:t>2022 год – 67 663,9 тыс. рублей;</w:t>
            </w:r>
          </w:p>
          <w:p w:rsidR="00155FED" w:rsidRPr="00E83157" w:rsidRDefault="00155FED" w:rsidP="00E83157">
            <w:pPr>
              <w:jc w:val="both"/>
              <w:rPr>
                <w:bCs/>
                <w:sz w:val="24"/>
                <w:szCs w:val="24"/>
              </w:rPr>
            </w:pPr>
            <w:r w:rsidRPr="00E83157">
              <w:rPr>
                <w:bCs/>
                <w:sz w:val="24"/>
                <w:szCs w:val="24"/>
              </w:rPr>
              <w:t>2023 год – 67 663,9 тыс. рублей;</w:t>
            </w:r>
          </w:p>
          <w:p w:rsidR="00155FED" w:rsidRPr="00E83157" w:rsidRDefault="00155FED" w:rsidP="00E83157">
            <w:pPr>
              <w:jc w:val="both"/>
              <w:rPr>
                <w:bCs/>
                <w:sz w:val="24"/>
                <w:szCs w:val="24"/>
              </w:rPr>
            </w:pPr>
            <w:r w:rsidRPr="00E83157">
              <w:rPr>
                <w:bCs/>
                <w:sz w:val="24"/>
                <w:szCs w:val="24"/>
              </w:rPr>
              <w:t>2024 год – 67 663,9 тыс. рублей</w:t>
            </w:r>
          </w:p>
        </w:tc>
        <w:tc>
          <w:tcPr>
            <w:tcW w:w="684" w:type="dxa"/>
            <w:tcBorders>
              <w:top w:val="nil"/>
              <w:left w:val="single" w:sz="4" w:space="0" w:color="auto"/>
              <w:bottom w:val="nil"/>
              <w:right w:val="nil"/>
            </w:tcBorders>
          </w:tcPr>
          <w:p w:rsidR="00155FED" w:rsidRPr="00155FED" w:rsidRDefault="00155FED" w:rsidP="00E83157">
            <w:pPr>
              <w:ind w:firstLine="720"/>
              <w:jc w:val="right"/>
              <w:rPr>
                <w:sz w:val="24"/>
                <w:szCs w:val="24"/>
                <w:highlight w:val="yellow"/>
              </w:rPr>
            </w:pPr>
            <w:r w:rsidRPr="00155FED">
              <w:rPr>
                <w:sz w:val="24"/>
                <w:szCs w:val="24"/>
                <w:highlight w:val="yellow"/>
              </w:rPr>
              <w:t>»</w:t>
            </w: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r w:rsidRPr="00155FED">
              <w:rPr>
                <w:sz w:val="24"/>
                <w:szCs w:val="24"/>
                <w:highlight w:val="yellow"/>
              </w:rPr>
              <w:t xml:space="preserve"> </w:t>
            </w:r>
          </w:p>
          <w:p w:rsidR="00802986" w:rsidRDefault="00802986" w:rsidP="00E83157">
            <w:pPr>
              <w:ind w:firstLine="175"/>
              <w:jc w:val="right"/>
              <w:rPr>
                <w:sz w:val="24"/>
                <w:szCs w:val="24"/>
              </w:rPr>
            </w:pPr>
          </w:p>
          <w:p w:rsidR="00155FED" w:rsidRPr="00C577EE" w:rsidRDefault="00802986" w:rsidP="00E83157">
            <w:pPr>
              <w:ind w:firstLine="175"/>
              <w:jc w:val="right"/>
              <w:rPr>
                <w:sz w:val="24"/>
                <w:szCs w:val="24"/>
              </w:rPr>
            </w:pPr>
            <w:r>
              <w:rPr>
                <w:sz w:val="24"/>
                <w:szCs w:val="24"/>
              </w:rPr>
              <w:t>»;</w:t>
            </w:r>
          </w:p>
        </w:tc>
      </w:tr>
    </w:tbl>
    <w:p w:rsidR="001826A5" w:rsidRDefault="001826A5" w:rsidP="00936975">
      <w:pPr>
        <w:pStyle w:val="ConsPlusTitle"/>
        <w:widowControl/>
        <w:jc w:val="both"/>
        <w:rPr>
          <w:rFonts w:ascii="Times New Roman" w:hAnsi="Times New Roman" w:cs="Times New Roman"/>
          <w:b w:val="0"/>
          <w:sz w:val="24"/>
          <w:szCs w:val="24"/>
        </w:rPr>
      </w:pPr>
    </w:p>
    <w:p w:rsidR="00AD0EF6" w:rsidRDefault="006A3432" w:rsidP="006A3432">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155FED">
        <w:rPr>
          <w:rFonts w:ascii="Times New Roman" w:hAnsi="Times New Roman" w:cs="Times New Roman"/>
          <w:b w:val="0"/>
          <w:sz w:val="24"/>
          <w:szCs w:val="24"/>
        </w:rPr>
        <w:t xml:space="preserve"> 4</w:t>
      </w:r>
      <w:r w:rsidRPr="006A3432">
        <w:rPr>
          <w:rFonts w:ascii="Times New Roman" w:hAnsi="Times New Roman" w:cs="Times New Roman"/>
          <w:b w:val="0"/>
          <w:sz w:val="24"/>
          <w:szCs w:val="24"/>
        </w:rPr>
        <w:t xml:space="preserve">) </w:t>
      </w:r>
      <w:r w:rsidR="001826A5">
        <w:rPr>
          <w:rFonts w:ascii="Times New Roman" w:hAnsi="Times New Roman" w:cs="Times New Roman"/>
          <w:b w:val="0"/>
          <w:sz w:val="24"/>
          <w:szCs w:val="24"/>
        </w:rPr>
        <w:t>позиции</w:t>
      </w:r>
      <w:r w:rsidR="001826A5" w:rsidRPr="006A3432">
        <w:rPr>
          <w:rFonts w:ascii="Times New Roman" w:hAnsi="Times New Roman" w:cs="Times New Roman"/>
          <w:b w:val="0"/>
          <w:sz w:val="24"/>
          <w:szCs w:val="24"/>
        </w:rPr>
        <w:t xml:space="preserve"> </w:t>
      </w:r>
      <w:r w:rsidR="001826A5">
        <w:rPr>
          <w:rFonts w:ascii="Times New Roman" w:hAnsi="Times New Roman" w:cs="Times New Roman"/>
          <w:b w:val="0"/>
          <w:sz w:val="24"/>
          <w:szCs w:val="24"/>
        </w:rPr>
        <w:t xml:space="preserve">1.1, 1.1.1 и 1.1.2 таблицы </w:t>
      </w:r>
      <w:r w:rsidRPr="006A3432">
        <w:rPr>
          <w:rFonts w:ascii="Times New Roman" w:hAnsi="Times New Roman" w:cs="Times New Roman"/>
          <w:b w:val="0"/>
          <w:sz w:val="24"/>
          <w:szCs w:val="24"/>
        </w:rPr>
        <w:t xml:space="preserve"> 3 «Перечень основных мероприятий муниципальной  программы, их связь с ц</w:t>
      </w:r>
      <w:r>
        <w:rPr>
          <w:rFonts w:ascii="Times New Roman" w:hAnsi="Times New Roman" w:cs="Times New Roman"/>
          <w:b w:val="0"/>
          <w:sz w:val="24"/>
          <w:szCs w:val="24"/>
        </w:rPr>
        <w:t>елевыми показателями» Программы</w:t>
      </w:r>
      <w:r w:rsidRPr="006A3432">
        <w:rPr>
          <w:rFonts w:ascii="Times New Roman" w:hAnsi="Times New Roman" w:cs="Times New Roman"/>
          <w:b w:val="0"/>
          <w:sz w:val="24"/>
          <w:szCs w:val="24"/>
        </w:rPr>
        <w:t xml:space="preserve"> изложить в следующей редакции:</w:t>
      </w:r>
    </w:p>
    <w:tbl>
      <w:tblPr>
        <w:tblW w:w="5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742"/>
        <w:gridCol w:w="1765"/>
        <w:gridCol w:w="2628"/>
        <w:gridCol w:w="4549"/>
        <w:gridCol w:w="437"/>
      </w:tblGrid>
      <w:tr w:rsidR="00802986" w:rsidRPr="001001C2" w:rsidTr="00802986">
        <w:trPr>
          <w:tblHeader/>
          <w:jc w:val="center"/>
        </w:trPr>
        <w:tc>
          <w:tcPr>
            <w:tcW w:w="381" w:type="dxa"/>
            <w:tcBorders>
              <w:top w:val="nil"/>
              <w:left w:val="nil"/>
              <w:bottom w:val="nil"/>
              <w:right w:val="single" w:sz="4" w:space="0" w:color="auto"/>
            </w:tcBorders>
          </w:tcPr>
          <w:p w:rsidR="00802986" w:rsidRDefault="00802986" w:rsidP="00EF795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742" w:type="dxa"/>
            <w:tcBorders>
              <w:left w:val="single" w:sz="4" w:space="0" w:color="auto"/>
            </w:tcBorders>
            <w:shd w:val="clear" w:color="auto" w:fill="auto"/>
          </w:tcPr>
          <w:p w:rsidR="00802986" w:rsidRPr="001001C2" w:rsidRDefault="00802986" w:rsidP="00802986">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 xml:space="preserve">№ </w:t>
            </w:r>
            <w:proofErr w:type="gramStart"/>
            <w:r w:rsidRPr="001001C2">
              <w:rPr>
                <w:rFonts w:ascii="Times New Roman" w:hAnsi="Times New Roman" w:cs="Times New Roman"/>
                <w:sz w:val="22"/>
                <w:szCs w:val="22"/>
              </w:rPr>
              <w:t>п</w:t>
            </w:r>
            <w:proofErr w:type="gramEnd"/>
            <w:r w:rsidRPr="001001C2">
              <w:rPr>
                <w:rFonts w:ascii="Times New Roman" w:hAnsi="Times New Roman" w:cs="Times New Roman"/>
                <w:sz w:val="22"/>
                <w:szCs w:val="22"/>
              </w:rPr>
              <w:t>/п</w:t>
            </w:r>
          </w:p>
        </w:tc>
        <w:tc>
          <w:tcPr>
            <w:tcW w:w="1765" w:type="dxa"/>
            <w:shd w:val="clear" w:color="auto" w:fill="auto"/>
          </w:tcPr>
          <w:p w:rsidR="00802986" w:rsidRPr="001001C2" w:rsidRDefault="00802986" w:rsidP="00802986">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Наименование основного мероприятия</w:t>
            </w:r>
          </w:p>
        </w:tc>
        <w:tc>
          <w:tcPr>
            <w:tcW w:w="2628" w:type="dxa"/>
            <w:shd w:val="clear" w:color="auto" w:fill="auto"/>
          </w:tcPr>
          <w:p w:rsidR="00802986" w:rsidRPr="001001C2" w:rsidRDefault="00802986" w:rsidP="00802986">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Наименование целевого показателя</w:t>
            </w:r>
          </w:p>
        </w:tc>
        <w:tc>
          <w:tcPr>
            <w:tcW w:w="4549" w:type="dxa"/>
            <w:tcBorders>
              <w:right w:val="single" w:sz="4" w:space="0" w:color="auto"/>
            </w:tcBorders>
            <w:shd w:val="clear" w:color="auto" w:fill="auto"/>
          </w:tcPr>
          <w:p w:rsidR="00802986" w:rsidRPr="001001C2" w:rsidRDefault="00802986" w:rsidP="00802986">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Расчет значения целевого показателя</w:t>
            </w:r>
          </w:p>
        </w:tc>
        <w:tc>
          <w:tcPr>
            <w:tcW w:w="437" w:type="dxa"/>
            <w:tcBorders>
              <w:top w:val="nil"/>
              <w:left w:val="single" w:sz="4" w:space="0" w:color="auto"/>
              <w:bottom w:val="nil"/>
              <w:right w:val="nil"/>
            </w:tcBorders>
          </w:tcPr>
          <w:p w:rsidR="00802986" w:rsidRPr="001001C2" w:rsidRDefault="00802986" w:rsidP="00EF7951">
            <w:pPr>
              <w:pStyle w:val="ConsPlusNormal"/>
              <w:ind w:firstLine="0"/>
              <w:jc w:val="both"/>
              <w:rPr>
                <w:rFonts w:ascii="Times New Roman" w:hAnsi="Times New Roman" w:cs="Times New Roman"/>
                <w:sz w:val="22"/>
                <w:szCs w:val="22"/>
              </w:rPr>
            </w:pPr>
          </w:p>
        </w:tc>
      </w:tr>
      <w:tr w:rsidR="00802986" w:rsidRPr="001001C2" w:rsidTr="00802986">
        <w:trPr>
          <w:tblHeader/>
          <w:jc w:val="center"/>
        </w:trPr>
        <w:tc>
          <w:tcPr>
            <w:tcW w:w="381" w:type="dxa"/>
            <w:tcBorders>
              <w:top w:val="nil"/>
              <w:left w:val="nil"/>
              <w:bottom w:val="nil"/>
              <w:right w:val="single" w:sz="4" w:space="0" w:color="auto"/>
            </w:tcBorders>
          </w:tcPr>
          <w:p w:rsidR="00802986" w:rsidRDefault="00802986" w:rsidP="00EF7951">
            <w:pPr>
              <w:pStyle w:val="ConsPlusNormal"/>
              <w:ind w:firstLine="0"/>
              <w:jc w:val="center"/>
              <w:rPr>
                <w:rFonts w:ascii="Times New Roman" w:hAnsi="Times New Roman" w:cs="Times New Roman"/>
                <w:sz w:val="22"/>
                <w:szCs w:val="22"/>
              </w:rPr>
            </w:pPr>
          </w:p>
        </w:tc>
        <w:tc>
          <w:tcPr>
            <w:tcW w:w="742" w:type="dxa"/>
            <w:tcBorders>
              <w:left w:val="single" w:sz="4" w:space="0" w:color="auto"/>
            </w:tcBorders>
            <w:shd w:val="clear" w:color="auto" w:fill="auto"/>
          </w:tcPr>
          <w:p w:rsidR="00802986" w:rsidRPr="001001C2" w:rsidRDefault="00802986" w:rsidP="00802986">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1</w:t>
            </w:r>
          </w:p>
        </w:tc>
        <w:tc>
          <w:tcPr>
            <w:tcW w:w="1765" w:type="dxa"/>
            <w:shd w:val="clear" w:color="auto" w:fill="auto"/>
          </w:tcPr>
          <w:p w:rsidR="00802986" w:rsidRPr="001001C2" w:rsidRDefault="00802986" w:rsidP="00802986">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2</w:t>
            </w:r>
          </w:p>
        </w:tc>
        <w:tc>
          <w:tcPr>
            <w:tcW w:w="2628" w:type="dxa"/>
            <w:shd w:val="clear" w:color="auto" w:fill="auto"/>
          </w:tcPr>
          <w:p w:rsidR="00802986" w:rsidRPr="001001C2" w:rsidRDefault="00802986" w:rsidP="00802986">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3</w:t>
            </w:r>
          </w:p>
        </w:tc>
        <w:tc>
          <w:tcPr>
            <w:tcW w:w="4549" w:type="dxa"/>
            <w:tcBorders>
              <w:right w:val="single" w:sz="4" w:space="0" w:color="auto"/>
            </w:tcBorders>
            <w:shd w:val="clear" w:color="auto" w:fill="auto"/>
          </w:tcPr>
          <w:p w:rsidR="00802986" w:rsidRPr="001001C2" w:rsidRDefault="00802986" w:rsidP="00802986">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4</w:t>
            </w:r>
          </w:p>
        </w:tc>
        <w:tc>
          <w:tcPr>
            <w:tcW w:w="437" w:type="dxa"/>
            <w:tcBorders>
              <w:top w:val="nil"/>
              <w:left w:val="single" w:sz="4" w:space="0" w:color="auto"/>
              <w:bottom w:val="nil"/>
              <w:right w:val="nil"/>
            </w:tcBorders>
          </w:tcPr>
          <w:p w:rsidR="00802986" w:rsidRPr="001001C2" w:rsidRDefault="00802986" w:rsidP="00EF7951">
            <w:pPr>
              <w:pStyle w:val="ConsPlusNormal"/>
              <w:ind w:firstLine="0"/>
              <w:jc w:val="both"/>
              <w:rPr>
                <w:rFonts w:ascii="Times New Roman" w:hAnsi="Times New Roman" w:cs="Times New Roman"/>
                <w:sz w:val="22"/>
                <w:szCs w:val="22"/>
              </w:rPr>
            </w:pPr>
          </w:p>
        </w:tc>
      </w:tr>
      <w:tr w:rsidR="00802986" w:rsidRPr="001001C2" w:rsidTr="00660550">
        <w:trPr>
          <w:trHeight w:val="527"/>
          <w:jc w:val="center"/>
        </w:trPr>
        <w:tc>
          <w:tcPr>
            <w:tcW w:w="381" w:type="dxa"/>
            <w:tcBorders>
              <w:top w:val="nil"/>
              <w:left w:val="nil"/>
              <w:bottom w:val="nil"/>
              <w:right w:val="single" w:sz="4" w:space="0" w:color="auto"/>
            </w:tcBorders>
          </w:tcPr>
          <w:p w:rsidR="00802986" w:rsidRPr="001001C2" w:rsidRDefault="00802986" w:rsidP="00EF7951">
            <w:pPr>
              <w:pStyle w:val="ConsPlusNormal"/>
              <w:ind w:firstLine="0"/>
              <w:jc w:val="center"/>
              <w:rPr>
                <w:rFonts w:ascii="Times New Roman" w:hAnsi="Times New Roman" w:cs="Times New Roman"/>
                <w:sz w:val="22"/>
                <w:szCs w:val="22"/>
              </w:rPr>
            </w:pPr>
          </w:p>
        </w:tc>
        <w:tc>
          <w:tcPr>
            <w:tcW w:w="742" w:type="dxa"/>
            <w:tcBorders>
              <w:left w:val="single" w:sz="4" w:space="0" w:color="auto"/>
            </w:tcBorders>
            <w:shd w:val="clear" w:color="auto" w:fill="auto"/>
          </w:tcPr>
          <w:p w:rsidR="00802986" w:rsidRPr="001001C2" w:rsidRDefault="00802986" w:rsidP="00EF7951">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1.1.</w:t>
            </w:r>
          </w:p>
        </w:tc>
        <w:tc>
          <w:tcPr>
            <w:tcW w:w="1765" w:type="dxa"/>
            <w:shd w:val="clear" w:color="auto" w:fill="auto"/>
          </w:tcPr>
          <w:p w:rsidR="00802986" w:rsidRPr="001001C2" w:rsidRDefault="00802986" w:rsidP="00EF7951">
            <w:pPr>
              <w:pStyle w:val="ConsPlusNormal"/>
              <w:ind w:firstLine="0"/>
              <w:rPr>
                <w:rFonts w:ascii="Times New Roman" w:hAnsi="Times New Roman" w:cs="Times New Roman"/>
                <w:sz w:val="22"/>
                <w:szCs w:val="22"/>
              </w:rPr>
            </w:pPr>
            <w:r w:rsidRPr="001001C2">
              <w:rPr>
                <w:rFonts w:ascii="Times New Roman" w:hAnsi="Times New Roman" w:cs="Times New Roman"/>
                <w:sz w:val="22"/>
                <w:szCs w:val="22"/>
              </w:rPr>
              <w:t>Развитие системы общего образования</w:t>
            </w:r>
          </w:p>
        </w:tc>
        <w:tc>
          <w:tcPr>
            <w:tcW w:w="2628" w:type="dxa"/>
            <w:vMerge w:val="restart"/>
            <w:shd w:val="clear" w:color="auto" w:fill="auto"/>
          </w:tcPr>
          <w:p w:rsidR="00802986" w:rsidRPr="00660550" w:rsidRDefault="00802986" w:rsidP="00EF7951">
            <w:pPr>
              <w:pStyle w:val="ConsPlusNormal"/>
              <w:ind w:firstLine="0"/>
              <w:jc w:val="both"/>
              <w:rPr>
                <w:rFonts w:ascii="Times New Roman" w:hAnsi="Times New Roman" w:cs="Times New Roman"/>
                <w:sz w:val="22"/>
                <w:szCs w:val="22"/>
              </w:rPr>
            </w:pPr>
            <w:proofErr w:type="gramStart"/>
            <w:r w:rsidRPr="00660550">
              <w:rPr>
                <w:rFonts w:ascii="Times New Roman" w:hAnsi="Times New Roman" w:cs="Times New Roman"/>
                <w:sz w:val="22"/>
                <w:szCs w:val="22"/>
              </w:rPr>
              <w:t xml:space="preserve">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w:t>
            </w:r>
            <w:r w:rsidRPr="00660550">
              <w:rPr>
                <w:rFonts w:ascii="Times New Roman" w:hAnsi="Times New Roman" w:cs="Times New Roman"/>
                <w:sz w:val="22"/>
                <w:szCs w:val="22"/>
              </w:rPr>
              <w:lastRenderedPageBreak/>
              <w:t>численности детей в возрасте от 3 до 7 лет, находящихся в очереди на получение в текущем году дошкольного образования</w:t>
            </w:r>
            <w:proofErr w:type="gramEnd"/>
          </w:p>
          <w:p w:rsidR="00802986" w:rsidRPr="00660550" w:rsidRDefault="00802986" w:rsidP="00EF7951">
            <w:pPr>
              <w:pStyle w:val="ConsPlusNormal"/>
              <w:ind w:firstLine="0"/>
              <w:jc w:val="both"/>
              <w:rPr>
                <w:rFonts w:ascii="Times New Roman" w:hAnsi="Times New Roman" w:cs="Times New Roman"/>
                <w:sz w:val="22"/>
                <w:szCs w:val="22"/>
              </w:rPr>
            </w:pPr>
          </w:p>
          <w:p w:rsidR="00802986" w:rsidRPr="00660550" w:rsidRDefault="00802986" w:rsidP="00EF7951">
            <w:pPr>
              <w:pStyle w:val="ConsPlusNormal"/>
              <w:ind w:firstLine="0"/>
              <w:jc w:val="both"/>
              <w:rPr>
                <w:rFonts w:ascii="Times New Roman" w:hAnsi="Times New Roman" w:cs="Times New Roman"/>
                <w:sz w:val="22"/>
                <w:szCs w:val="22"/>
              </w:rPr>
            </w:pPr>
            <w:r w:rsidRPr="00660550">
              <w:rPr>
                <w:rFonts w:ascii="Times New Roman" w:hAnsi="Times New Roman" w:cs="Times New Roman"/>
                <w:sz w:val="22"/>
                <w:szCs w:val="22"/>
              </w:rPr>
              <w:t>Отношение среднемесячной заработной платы педагогических работников дошкольных образовательных учреждений к среднемесячной заработной плате в сфере общего образования</w:t>
            </w: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AD0EF6">
            <w:pPr>
              <w:pStyle w:val="ConsPlusNormal"/>
              <w:jc w:val="both"/>
              <w:rPr>
                <w:rFonts w:ascii="Times New Roman" w:hAnsi="Times New Roman" w:cs="Times New Roman"/>
                <w:sz w:val="22"/>
                <w:szCs w:val="22"/>
              </w:rPr>
            </w:pPr>
          </w:p>
          <w:p w:rsidR="00802986" w:rsidRPr="00660550" w:rsidRDefault="00802986" w:rsidP="00802986">
            <w:pPr>
              <w:pStyle w:val="ConsPlusNormal"/>
              <w:ind w:firstLine="0"/>
              <w:jc w:val="both"/>
              <w:rPr>
                <w:rFonts w:ascii="Times New Roman" w:hAnsi="Times New Roman" w:cs="Times New Roman"/>
                <w:sz w:val="22"/>
                <w:szCs w:val="22"/>
              </w:rPr>
            </w:pPr>
          </w:p>
          <w:p w:rsidR="00802986" w:rsidRPr="00660550" w:rsidRDefault="00802986" w:rsidP="00802986">
            <w:pPr>
              <w:pStyle w:val="ConsPlusNormal"/>
              <w:ind w:firstLine="0"/>
              <w:jc w:val="both"/>
              <w:rPr>
                <w:rFonts w:ascii="Times New Roman" w:hAnsi="Times New Roman" w:cs="Times New Roman"/>
                <w:sz w:val="22"/>
                <w:szCs w:val="22"/>
              </w:rPr>
            </w:pPr>
          </w:p>
          <w:p w:rsidR="00802986" w:rsidRPr="00660550" w:rsidRDefault="00802986" w:rsidP="00802986">
            <w:pPr>
              <w:pStyle w:val="ConsPlusNormal"/>
              <w:ind w:firstLine="0"/>
              <w:jc w:val="both"/>
              <w:rPr>
                <w:rFonts w:ascii="Times New Roman" w:hAnsi="Times New Roman" w:cs="Times New Roman"/>
                <w:sz w:val="22"/>
                <w:szCs w:val="22"/>
              </w:rPr>
            </w:pPr>
          </w:p>
          <w:p w:rsidR="00317C92" w:rsidRPr="00660550" w:rsidRDefault="00317C92" w:rsidP="00802986">
            <w:pPr>
              <w:pStyle w:val="ConsPlusNormal"/>
              <w:ind w:firstLine="0"/>
              <w:jc w:val="both"/>
              <w:rPr>
                <w:rFonts w:ascii="Times New Roman" w:hAnsi="Times New Roman" w:cs="Times New Roman"/>
                <w:sz w:val="22"/>
                <w:szCs w:val="22"/>
              </w:rPr>
            </w:pPr>
            <w:r w:rsidRPr="00660550">
              <w:rPr>
                <w:rFonts w:ascii="Times New Roman" w:hAnsi="Times New Roman" w:cs="Times New Roman"/>
                <w:sz w:val="22"/>
                <w:szCs w:val="22"/>
              </w:rPr>
              <w:t xml:space="preserve">Доступность дошкольного образования для детей в возрасте от полутора до трех лет </w:t>
            </w:r>
          </w:p>
          <w:p w:rsidR="00317C92" w:rsidRPr="00660550" w:rsidRDefault="00317C92" w:rsidP="00802986">
            <w:pPr>
              <w:pStyle w:val="ConsPlusNormal"/>
              <w:ind w:firstLine="0"/>
              <w:jc w:val="both"/>
              <w:rPr>
                <w:rFonts w:ascii="Times New Roman" w:hAnsi="Times New Roman" w:cs="Times New Roman"/>
                <w:sz w:val="22"/>
                <w:szCs w:val="22"/>
              </w:rPr>
            </w:pPr>
          </w:p>
          <w:p w:rsidR="00317C92" w:rsidRPr="00660550" w:rsidRDefault="00317C92" w:rsidP="00802986">
            <w:pPr>
              <w:pStyle w:val="ConsPlusNormal"/>
              <w:ind w:firstLine="0"/>
              <w:jc w:val="both"/>
              <w:rPr>
                <w:rFonts w:ascii="Times New Roman" w:hAnsi="Times New Roman" w:cs="Times New Roman"/>
                <w:sz w:val="22"/>
                <w:szCs w:val="22"/>
              </w:rPr>
            </w:pPr>
          </w:p>
          <w:p w:rsidR="00317C92" w:rsidRPr="00660550" w:rsidRDefault="00317C92" w:rsidP="00802986">
            <w:pPr>
              <w:pStyle w:val="ConsPlusNormal"/>
              <w:ind w:firstLine="0"/>
              <w:jc w:val="both"/>
              <w:rPr>
                <w:rFonts w:ascii="Times New Roman" w:hAnsi="Times New Roman" w:cs="Times New Roman"/>
                <w:sz w:val="22"/>
                <w:szCs w:val="22"/>
              </w:rPr>
            </w:pPr>
          </w:p>
          <w:p w:rsidR="00317C92" w:rsidRPr="00660550" w:rsidRDefault="00317C92" w:rsidP="00802986">
            <w:pPr>
              <w:pStyle w:val="ConsPlusNormal"/>
              <w:ind w:firstLine="0"/>
              <w:jc w:val="both"/>
              <w:rPr>
                <w:rFonts w:ascii="Times New Roman" w:hAnsi="Times New Roman" w:cs="Times New Roman"/>
                <w:sz w:val="22"/>
                <w:szCs w:val="22"/>
              </w:rPr>
            </w:pPr>
          </w:p>
          <w:p w:rsidR="00802986" w:rsidRPr="00660550" w:rsidRDefault="00802986" w:rsidP="00802986">
            <w:pPr>
              <w:pStyle w:val="ConsPlusNormal"/>
              <w:ind w:firstLine="0"/>
              <w:jc w:val="both"/>
              <w:rPr>
                <w:rFonts w:ascii="Times New Roman" w:hAnsi="Times New Roman" w:cs="Times New Roman"/>
                <w:sz w:val="22"/>
                <w:szCs w:val="22"/>
              </w:rPr>
            </w:pPr>
            <w:r w:rsidRPr="00660550">
              <w:rPr>
                <w:rFonts w:ascii="Times New Roman" w:hAnsi="Times New Roman" w:cs="Times New Roman"/>
                <w:sz w:val="22"/>
                <w:szCs w:val="22"/>
              </w:rPr>
              <w:t>Количество оказанных услуг психолого-педагогической, методической и консультативной помощи родителям (законным представителям) детей</w:t>
            </w:r>
          </w:p>
        </w:tc>
        <w:tc>
          <w:tcPr>
            <w:tcW w:w="4549" w:type="dxa"/>
            <w:vMerge w:val="restart"/>
            <w:tcBorders>
              <w:right w:val="single" w:sz="4" w:space="0" w:color="auto"/>
            </w:tcBorders>
            <w:shd w:val="clear" w:color="auto" w:fill="auto"/>
          </w:tcPr>
          <w:p w:rsidR="00802986" w:rsidRPr="00660550" w:rsidRDefault="00802986" w:rsidP="00EF7951">
            <w:pPr>
              <w:pStyle w:val="ConsPlusNormal"/>
              <w:ind w:firstLine="0"/>
              <w:jc w:val="both"/>
              <w:rPr>
                <w:rFonts w:ascii="Times New Roman" w:hAnsi="Times New Roman" w:cs="Times New Roman"/>
                <w:sz w:val="22"/>
                <w:szCs w:val="22"/>
              </w:rPr>
            </w:pPr>
            <w:r w:rsidRPr="00660550">
              <w:rPr>
                <w:rFonts w:ascii="Times New Roman" w:hAnsi="Times New Roman" w:cs="Times New Roman"/>
                <w:sz w:val="22"/>
                <w:szCs w:val="22"/>
              </w:rPr>
              <w:lastRenderedPageBreak/>
              <w:t xml:space="preserve">Рассчитывается по формуле: </w:t>
            </w:r>
            <w:proofErr w:type="spellStart"/>
            <w:r w:rsidRPr="00660550">
              <w:rPr>
                <w:rFonts w:ascii="Times New Roman" w:hAnsi="Times New Roman" w:cs="Times New Roman"/>
                <w:sz w:val="22"/>
                <w:szCs w:val="22"/>
              </w:rPr>
              <w:t>Чп</w:t>
            </w:r>
            <w:proofErr w:type="spellEnd"/>
            <w:r w:rsidRPr="00660550">
              <w:rPr>
                <w:rFonts w:ascii="Times New Roman" w:hAnsi="Times New Roman" w:cs="Times New Roman"/>
                <w:sz w:val="22"/>
                <w:szCs w:val="22"/>
                <w:vertAlign w:val="subscript"/>
              </w:rPr>
              <w:t>(3-6)</w:t>
            </w:r>
            <w:r w:rsidRPr="00660550">
              <w:rPr>
                <w:rFonts w:ascii="Times New Roman" w:hAnsi="Times New Roman" w:cs="Times New Roman"/>
                <w:sz w:val="22"/>
                <w:szCs w:val="22"/>
              </w:rPr>
              <w:t xml:space="preserve"> / (</w:t>
            </w:r>
            <w:proofErr w:type="spellStart"/>
            <w:r w:rsidRPr="00660550">
              <w:rPr>
                <w:rFonts w:ascii="Times New Roman" w:hAnsi="Times New Roman" w:cs="Times New Roman"/>
                <w:sz w:val="22"/>
                <w:szCs w:val="22"/>
              </w:rPr>
              <w:t>Чп</w:t>
            </w:r>
            <w:proofErr w:type="spellEnd"/>
            <w:r w:rsidRPr="00660550">
              <w:rPr>
                <w:rFonts w:ascii="Times New Roman" w:hAnsi="Times New Roman" w:cs="Times New Roman"/>
                <w:sz w:val="22"/>
                <w:szCs w:val="22"/>
                <w:vertAlign w:val="subscript"/>
              </w:rPr>
              <w:t>(3-6)</w:t>
            </w:r>
            <w:r w:rsidRPr="00660550">
              <w:rPr>
                <w:rFonts w:ascii="Times New Roman" w:hAnsi="Times New Roman" w:cs="Times New Roman"/>
                <w:sz w:val="22"/>
                <w:szCs w:val="22"/>
              </w:rPr>
              <w:t xml:space="preserve"> + </w:t>
            </w:r>
            <w:proofErr w:type="spellStart"/>
            <w:r w:rsidRPr="00660550">
              <w:rPr>
                <w:rFonts w:ascii="Times New Roman" w:hAnsi="Times New Roman" w:cs="Times New Roman"/>
                <w:sz w:val="22"/>
                <w:szCs w:val="22"/>
              </w:rPr>
              <w:t>Чэ</w:t>
            </w:r>
            <w:proofErr w:type="spellEnd"/>
            <w:r w:rsidRPr="00660550">
              <w:rPr>
                <w:rFonts w:ascii="Times New Roman" w:hAnsi="Times New Roman" w:cs="Times New Roman"/>
                <w:sz w:val="22"/>
                <w:szCs w:val="22"/>
                <w:vertAlign w:val="subscript"/>
              </w:rPr>
              <w:t>(3-6)</w:t>
            </w:r>
            <w:r w:rsidRPr="00660550">
              <w:rPr>
                <w:rFonts w:ascii="Times New Roman" w:hAnsi="Times New Roman" w:cs="Times New Roman"/>
                <w:sz w:val="22"/>
                <w:szCs w:val="22"/>
              </w:rPr>
              <w:t>) * 100%, где:</w:t>
            </w:r>
          </w:p>
          <w:p w:rsidR="00802986" w:rsidRPr="00660550" w:rsidRDefault="00802986" w:rsidP="00EF7951">
            <w:pPr>
              <w:pStyle w:val="ConsPlusNormal"/>
              <w:ind w:firstLine="0"/>
              <w:jc w:val="both"/>
              <w:rPr>
                <w:rFonts w:ascii="Times New Roman" w:hAnsi="Times New Roman" w:cs="Times New Roman"/>
                <w:sz w:val="22"/>
                <w:szCs w:val="22"/>
              </w:rPr>
            </w:pPr>
            <w:proofErr w:type="spellStart"/>
            <w:r w:rsidRPr="00660550">
              <w:rPr>
                <w:rFonts w:ascii="Times New Roman" w:hAnsi="Times New Roman" w:cs="Times New Roman"/>
                <w:sz w:val="22"/>
                <w:szCs w:val="22"/>
              </w:rPr>
              <w:t>Чп</w:t>
            </w:r>
            <w:proofErr w:type="spellEnd"/>
            <w:r w:rsidRPr="00660550">
              <w:rPr>
                <w:rFonts w:ascii="Times New Roman" w:hAnsi="Times New Roman" w:cs="Times New Roman"/>
                <w:sz w:val="22"/>
                <w:szCs w:val="22"/>
                <w:vertAlign w:val="subscript"/>
              </w:rPr>
              <w:t>(3-6)</w:t>
            </w:r>
            <w:r w:rsidRPr="00660550">
              <w:rPr>
                <w:rFonts w:ascii="Times New Roman" w:hAnsi="Times New Roman" w:cs="Times New Roman"/>
                <w:sz w:val="22"/>
                <w:szCs w:val="22"/>
              </w:rPr>
              <w:t xml:space="preserve"> – численность детей в возрасте от 3 до 7 лет, получающих дошкольное образование в текущем году (данные мониторинга численности детей, получающих образовательные услуги по дошкольному образованию и (или) содержанию (присмотру и уходу));</w:t>
            </w:r>
          </w:p>
          <w:p w:rsidR="00802986" w:rsidRPr="00660550" w:rsidRDefault="00802986" w:rsidP="00EF7951">
            <w:pPr>
              <w:pStyle w:val="ConsPlusNormal"/>
              <w:ind w:firstLine="0"/>
              <w:jc w:val="both"/>
              <w:rPr>
                <w:rFonts w:ascii="Times New Roman" w:hAnsi="Times New Roman" w:cs="Times New Roman"/>
                <w:sz w:val="22"/>
                <w:szCs w:val="22"/>
              </w:rPr>
            </w:pPr>
            <w:proofErr w:type="spellStart"/>
            <w:r w:rsidRPr="00660550">
              <w:rPr>
                <w:rFonts w:ascii="Times New Roman" w:hAnsi="Times New Roman" w:cs="Times New Roman"/>
                <w:sz w:val="22"/>
                <w:szCs w:val="22"/>
              </w:rPr>
              <w:t>Чэ</w:t>
            </w:r>
            <w:proofErr w:type="spellEnd"/>
            <w:r w:rsidRPr="00660550">
              <w:rPr>
                <w:rFonts w:ascii="Times New Roman" w:hAnsi="Times New Roman" w:cs="Times New Roman"/>
                <w:sz w:val="22"/>
                <w:szCs w:val="22"/>
                <w:vertAlign w:val="subscript"/>
              </w:rPr>
              <w:t>(3-6)</w:t>
            </w:r>
            <w:r w:rsidRPr="00660550">
              <w:rPr>
                <w:rFonts w:ascii="Times New Roman" w:hAnsi="Times New Roman" w:cs="Times New Roman"/>
                <w:sz w:val="22"/>
                <w:szCs w:val="22"/>
              </w:rPr>
              <w:t xml:space="preserve"> – численность детей в возрасте от 3 до </w:t>
            </w:r>
            <w:r w:rsidRPr="00660550">
              <w:rPr>
                <w:rFonts w:ascii="Times New Roman" w:hAnsi="Times New Roman" w:cs="Times New Roman"/>
                <w:sz w:val="22"/>
                <w:szCs w:val="22"/>
              </w:rPr>
              <w:lastRenderedPageBreak/>
              <w:t>7 лет, находящихся в очереди на получение в текущем году дошкольного образования (данные федеральной системы показателей электронной очереди по приему заявлений, постановке на учет и зачислению детей в дошкольные образовательные организации)</w:t>
            </w:r>
          </w:p>
          <w:p w:rsidR="00802986" w:rsidRPr="00660550" w:rsidRDefault="00802986" w:rsidP="00EF7951">
            <w:pPr>
              <w:pStyle w:val="ConsPlusNormal"/>
              <w:ind w:firstLine="0"/>
              <w:jc w:val="both"/>
              <w:rPr>
                <w:rFonts w:ascii="Times New Roman" w:hAnsi="Times New Roman" w:cs="Times New Roman"/>
                <w:sz w:val="22"/>
                <w:szCs w:val="22"/>
              </w:rPr>
            </w:pPr>
          </w:p>
          <w:p w:rsidR="00802986" w:rsidRPr="00660550" w:rsidRDefault="00802986" w:rsidP="00EF7951">
            <w:pPr>
              <w:pStyle w:val="ConsPlusNormal"/>
              <w:ind w:firstLine="0"/>
              <w:jc w:val="both"/>
              <w:rPr>
                <w:rFonts w:ascii="Times New Roman" w:hAnsi="Times New Roman" w:cs="Times New Roman"/>
                <w:sz w:val="22"/>
                <w:szCs w:val="22"/>
              </w:rPr>
            </w:pPr>
            <w:r w:rsidRPr="00660550">
              <w:rPr>
                <w:rFonts w:ascii="Times New Roman" w:hAnsi="Times New Roman" w:cs="Times New Roman"/>
                <w:sz w:val="22"/>
                <w:szCs w:val="22"/>
              </w:rPr>
              <w:t>Рассчитывается по формуле: (ЗП</w:t>
            </w:r>
            <w:proofErr w:type="gramStart"/>
            <w:r w:rsidRPr="00660550">
              <w:rPr>
                <w:rFonts w:ascii="Times New Roman" w:hAnsi="Times New Roman" w:cs="Times New Roman"/>
                <w:sz w:val="22"/>
                <w:szCs w:val="22"/>
                <w:vertAlign w:val="subscript"/>
              </w:rPr>
              <w:t>1</w:t>
            </w:r>
            <w:proofErr w:type="gramEnd"/>
            <w:r w:rsidRPr="00660550">
              <w:rPr>
                <w:rFonts w:ascii="Times New Roman" w:hAnsi="Times New Roman" w:cs="Times New Roman"/>
                <w:sz w:val="22"/>
                <w:szCs w:val="22"/>
              </w:rPr>
              <w:t xml:space="preserve"> / ЗП</w:t>
            </w:r>
            <w:r w:rsidRPr="00660550">
              <w:rPr>
                <w:rFonts w:ascii="Times New Roman" w:hAnsi="Times New Roman" w:cs="Times New Roman"/>
                <w:sz w:val="22"/>
                <w:szCs w:val="22"/>
                <w:vertAlign w:val="subscript"/>
              </w:rPr>
              <w:t>2</w:t>
            </w:r>
            <w:r w:rsidRPr="00660550">
              <w:rPr>
                <w:rFonts w:ascii="Times New Roman" w:hAnsi="Times New Roman" w:cs="Times New Roman"/>
                <w:sz w:val="22"/>
                <w:szCs w:val="22"/>
              </w:rPr>
              <w:t>) * 100,</w:t>
            </w:r>
          </w:p>
          <w:p w:rsidR="00802986" w:rsidRPr="00660550" w:rsidRDefault="00802986" w:rsidP="00EF7951">
            <w:pPr>
              <w:pStyle w:val="ConsPlusNormal"/>
              <w:ind w:firstLine="0"/>
              <w:jc w:val="both"/>
              <w:rPr>
                <w:rFonts w:ascii="Times New Roman" w:hAnsi="Times New Roman" w:cs="Times New Roman"/>
                <w:sz w:val="22"/>
                <w:szCs w:val="22"/>
              </w:rPr>
            </w:pPr>
            <w:proofErr w:type="spellStart"/>
            <w:r w:rsidRPr="00660550">
              <w:rPr>
                <w:rFonts w:ascii="Times New Roman" w:hAnsi="Times New Roman" w:cs="Times New Roman"/>
                <w:sz w:val="22"/>
                <w:szCs w:val="22"/>
              </w:rPr>
              <w:t>Зп</w:t>
            </w:r>
            <w:proofErr w:type="gramStart"/>
            <w:r w:rsidRPr="00660550">
              <w:rPr>
                <w:rFonts w:ascii="Times New Roman" w:hAnsi="Times New Roman" w:cs="Times New Roman"/>
                <w:sz w:val="22"/>
                <w:szCs w:val="22"/>
              </w:rPr>
              <w:t>i</w:t>
            </w:r>
            <w:proofErr w:type="spellEnd"/>
            <w:proofErr w:type="gramEnd"/>
            <w:r w:rsidRPr="00660550">
              <w:rPr>
                <w:rFonts w:ascii="Times New Roman" w:hAnsi="Times New Roman" w:cs="Times New Roman"/>
                <w:sz w:val="22"/>
                <w:szCs w:val="22"/>
              </w:rPr>
              <w:t xml:space="preserve"> = {(</w:t>
            </w:r>
            <w:proofErr w:type="spellStart"/>
            <w:r w:rsidRPr="00660550">
              <w:rPr>
                <w:rFonts w:ascii="Times New Roman" w:hAnsi="Times New Roman" w:cs="Times New Roman"/>
                <w:sz w:val="22"/>
                <w:szCs w:val="22"/>
              </w:rPr>
              <w:t>ФЗПi</w:t>
            </w:r>
            <w:proofErr w:type="spellEnd"/>
            <w:r w:rsidRPr="00660550">
              <w:rPr>
                <w:rFonts w:ascii="Times New Roman" w:hAnsi="Times New Roman" w:cs="Times New Roman"/>
                <w:sz w:val="22"/>
                <w:szCs w:val="22"/>
              </w:rPr>
              <w:t xml:space="preserve"> / </w:t>
            </w:r>
            <w:proofErr w:type="spellStart"/>
            <w:r w:rsidRPr="00660550">
              <w:rPr>
                <w:rFonts w:ascii="Times New Roman" w:hAnsi="Times New Roman" w:cs="Times New Roman"/>
                <w:sz w:val="22"/>
                <w:szCs w:val="22"/>
              </w:rPr>
              <w:t>ЧСПi</w:t>
            </w:r>
            <w:proofErr w:type="spellEnd"/>
            <w:r w:rsidRPr="00660550">
              <w:rPr>
                <w:rFonts w:ascii="Times New Roman" w:hAnsi="Times New Roman" w:cs="Times New Roman"/>
                <w:sz w:val="22"/>
                <w:szCs w:val="22"/>
              </w:rPr>
              <w:t>) / 12} * 1000, i = 1,2, где:</w:t>
            </w:r>
          </w:p>
          <w:p w:rsidR="00802986" w:rsidRPr="00660550" w:rsidRDefault="00802986" w:rsidP="00EF7951">
            <w:pPr>
              <w:pStyle w:val="ConsPlusNormal"/>
              <w:ind w:firstLine="0"/>
              <w:jc w:val="both"/>
              <w:rPr>
                <w:rFonts w:ascii="Times New Roman" w:hAnsi="Times New Roman" w:cs="Times New Roman"/>
                <w:sz w:val="22"/>
                <w:szCs w:val="22"/>
              </w:rPr>
            </w:pPr>
            <w:r w:rsidRPr="00660550">
              <w:rPr>
                <w:rFonts w:ascii="Times New Roman" w:hAnsi="Times New Roman" w:cs="Times New Roman"/>
                <w:sz w:val="22"/>
                <w:szCs w:val="22"/>
              </w:rPr>
              <w:t>ЗП</w:t>
            </w:r>
            <w:proofErr w:type="gramStart"/>
            <w:r w:rsidRPr="00660550">
              <w:rPr>
                <w:rFonts w:ascii="Times New Roman" w:hAnsi="Times New Roman" w:cs="Times New Roman"/>
                <w:sz w:val="22"/>
                <w:szCs w:val="22"/>
                <w:vertAlign w:val="subscript"/>
              </w:rPr>
              <w:t>1</w:t>
            </w:r>
            <w:proofErr w:type="gramEnd"/>
            <w:r w:rsidRPr="00660550">
              <w:rPr>
                <w:rFonts w:ascii="Times New Roman" w:hAnsi="Times New Roman" w:cs="Times New Roman"/>
                <w:sz w:val="22"/>
                <w:szCs w:val="22"/>
              </w:rPr>
              <w:t xml:space="preserve"> – среднемесячная заработная плата педагогических работников списочного состава (без внешних совместителей) муниципальных дошкольных образовательных учреждений;</w:t>
            </w:r>
          </w:p>
          <w:p w:rsidR="00802986" w:rsidRPr="00660550" w:rsidRDefault="00802986" w:rsidP="00EF7951">
            <w:pPr>
              <w:pStyle w:val="ConsPlusNormal"/>
              <w:ind w:firstLine="0"/>
              <w:jc w:val="both"/>
              <w:rPr>
                <w:rFonts w:ascii="Times New Roman" w:hAnsi="Times New Roman" w:cs="Times New Roman"/>
                <w:sz w:val="22"/>
                <w:szCs w:val="22"/>
              </w:rPr>
            </w:pPr>
            <w:r w:rsidRPr="00660550">
              <w:rPr>
                <w:rFonts w:ascii="Times New Roman" w:hAnsi="Times New Roman" w:cs="Times New Roman"/>
                <w:sz w:val="22"/>
                <w:szCs w:val="22"/>
              </w:rPr>
              <w:t>ФЗП</w:t>
            </w:r>
            <w:proofErr w:type="gramStart"/>
            <w:r w:rsidRPr="00660550">
              <w:rPr>
                <w:rFonts w:ascii="Times New Roman" w:hAnsi="Times New Roman" w:cs="Times New Roman"/>
                <w:sz w:val="22"/>
                <w:szCs w:val="22"/>
                <w:vertAlign w:val="subscript"/>
              </w:rPr>
              <w:t>1</w:t>
            </w:r>
            <w:proofErr w:type="gramEnd"/>
            <w:r w:rsidRPr="00660550">
              <w:rPr>
                <w:rFonts w:ascii="Times New Roman" w:hAnsi="Times New Roman" w:cs="Times New Roman"/>
                <w:sz w:val="22"/>
                <w:szCs w:val="22"/>
              </w:rPr>
              <w:t xml:space="preserve"> – фонд начисленной заработной платы педагогических работников списочного состава (без внешних совместителей) муниципальных дошкольных образовательных учреждений (периодическая       отчетность,        </w:t>
            </w:r>
            <w:hyperlink r:id="rId9" w:history="1">
              <w:r w:rsidRPr="00660550">
                <w:rPr>
                  <w:rFonts w:ascii="Times New Roman" w:hAnsi="Times New Roman" w:cs="Times New Roman"/>
                  <w:sz w:val="22"/>
                  <w:szCs w:val="22"/>
                </w:rPr>
                <w:t>форма № ЗП-образование</w:t>
              </w:r>
            </w:hyperlink>
            <w:r w:rsidRPr="00660550">
              <w:rPr>
                <w:rFonts w:ascii="Times New Roman" w:hAnsi="Times New Roman" w:cs="Times New Roman"/>
                <w:sz w:val="22"/>
                <w:szCs w:val="22"/>
              </w:rPr>
              <w:t>);</w:t>
            </w:r>
          </w:p>
          <w:p w:rsidR="00802986" w:rsidRPr="00660550" w:rsidRDefault="00802986" w:rsidP="00EF7951">
            <w:pPr>
              <w:pStyle w:val="ConsPlusNormal"/>
              <w:ind w:firstLine="0"/>
              <w:jc w:val="both"/>
              <w:rPr>
                <w:rFonts w:ascii="Times New Roman" w:hAnsi="Times New Roman" w:cs="Times New Roman"/>
                <w:sz w:val="22"/>
                <w:szCs w:val="22"/>
              </w:rPr>
            </w:pPr>
            <w:r w:rsidRPr="00660550">
              <w:rPr>
                <w:rFonts w:ascii="Times New Roman" w:hAnsi="Times New Roman" w:cs="Times New Roman"/>
                <w:sz w:val="22"/>
                <w:szCs w:val="22"/>
              </w:rPr>
              <w:t>ЧСП</w:t>
            </w:r>
            <w:proofErr w:type="gramStart"/>
            <w:r w:rsidRPr="00660550">
              <w:rPr>
                <w:rFonts w:ascii="Times New Roman" w:hAnsi="Times New Roman" w:cs="Times New Roman"/>
                <w:sz w:val="22"/>
                <w:szCs w:val="22"/>
                <w:vertAlign w:val="subscript"/>
              </w:rPr>
              <w:t>1</w:t>
            </w:r>
            <w:proofErr w:type="gramEnd"/>
            <w:r w:rsidRPr="00660550">
              <w:rPr>
                <w:rFonts w:ascii="Times New Roman" w:hAnsi="Times New Roman" w:cs="Times New Roman"/>
                <w:sz w:val="22"/>
                <w:szCs w:val="22"/>
              </w:rPr>
              <w:t xml:space="preserve"> – средняя численность педагогических работников списочного состава (без внешних совместителей) муниципальных дошкольных образовательных учреждений;</w:t>
            </w:r>
          </w:p>
          <w:p w:rsidR="00802986" w:rsidRPr="00660550" w:rsidRDefault="00802986" w:rsidP="00EF7951">
            <w:pPr>
              <w:pStyle w:val="ConsPlusNormal"/>
              <w:ind w:firstLine="0"/>
              <w:jc w:val="both"/>
              <w:rPr>
                <w:rFonts w:ascii="Times New Roman" w:hAnsi="Times New Roman" w:cs="Times New Roman"/>
                <w:sz w:val="22"/>
                <w:szCs w:val="22"/>
              </w:rPr>
            </w:pPr>
            <w:r w:rsidRPr="00660550">
              <w:rPr>
                <w:rFonts w:ascii="Times New Roman" w:hAnsi="Times New Roman" w:cs="Times New Roman"/>
                <w:sz w:val="22"/>
                <w:szCs w:val="22"/>
              </w:rPr>
              <w:t>ЗП</w:t>
            </w:r>
            <w:proofErr w:type="gramStart"/>
            <w:r w:rsidRPr="00660550">
              <w:rPr>
                <w:rFonts w:ascii="Times New Roman" w:hAnsi="Times New Roman" w:cs="Times New Roman"/>
                <w:sz w:val="22"/>
                <w:szCs w:val="22"/>
                <w:vertAlign w:val="subscript"/>
              </w:rPr>
              <w:t>2</w:t>
            </w:r>
            <w:proofErr w:type="gramEnd"/>
            <w:r w:rsidRPr="00660550">
              <w:rPr>
                <w:rFonts w:ascii="Times New Roman" w:hAnsi="Times New Roman" w:cs="Times New Roman"/>
                <w:sz w:val="22"/>
                <w:szCs w:val="22"/>
              </w:rPr>
              <w:t xml:space="preserve"> – среднемесячная заработная плата работников списочного состава (без внешних совместителей) общего (дополнительного) образования;</w:t>
            </w:r>
          </w:p>
          <w:p w:rsidR="00802986" w:rsidRPr="00660550" w:rsidRDefault="00802986" w:rsidP="00EF7951">
            <w:pPr>
              <w:pStyle w:val="ConsPlusNormal"/>
              <w:ind w:firstLine="0"/>
              <w:jc w:val="both"/>
              <w:rPr>
                <w:rFonts w:ascii="Times New Roman" w:hAnsi="Times New Roman" w:cs="Times New Roman"/>
                <w:sz w:val="22"/>
                <w:szCs w:val="22"/>
              </w:rPr>
            </w:pPr>
            <w:r w:rsidRPr="00660550">
              <w:rPr>
                <w:rFonts w:ascii="Times New Roman" w:hAnsi="Times New Roman" w:cs="Times New Roman"/>
                <w:sz w:val="22"/>
                <w:szCs w:val="22"/>
              </w:rPr>
              <w:t>ФЗП</w:t>
            </w:r>
            <w:proofErr w:type="gramStart"/>
            <w:r w:rsidRPr="00660550">
              <w:rPr>
                <w:rFonts w:ascii="Times New Roman" w:hAnsi="Times New Roman" w:cs="Times New Roman"/>
                <w:sz w:val="22"/>
                <w:szCs w:val="22"/>
                <w:vertAlign w:val="subscript"/>
              </w:rPr>
              <w:t>2</w:t>
            </w:r>
            <w:proofErr w:type="gramEnd"/>
            <w:r w:rsidRPr="00660550">
              <w:rPr>
                <w:rFonts w:ascii="Times New Roman" w:hAnsi="Times New Roman" w:cs="Times New Roman"/>
                <w:sz w:val="22"/>
                <w:szCs w:val="22"/>
              </w:rPr>
              <w:t xml:space="preserve"> – фонд начисленной заработной платы работников списочного состава (без внешних совместителей) общего (дополнительного) образования (периодическая      отчетность,        </w:t>
            </w:r>
            <w:hyperlink r:id="rId10" w:history="1">
              <w:r w:rsidRPr="00660550">
                <w:rPr>
                  <w:rFonts w:ascii="Times New Roman" w:hAnsi="Times New Roman" w:cs="Times New Roman"/>
                  <w:sz w:val="22"/>
                  <w:szCs w:val="22"/>
                </w:rPr>
                <w:t>форма № ЗП-образование</w:t>
              </w:r>
            </w:hyperlink>
            <w:r w:rsidRPr="00660550">
              <w:rPr>
                <w:rFonts w:ascii="Times New Roman" w:hAnsi="Times New Roman" w:cs="Times New Roman"/>
                <w:sz w:val="22"/>
                <w:szCs w:val="22"/>
              </w:rPr>
              <w:t>);</w:t>
            </w:r>
          </w:p>
          <w:p w:rsidR="00802986" w:rsidRPr="00660550" w:rsidRDefault="00802986" w:rsidP="00EF7951">
            <w:pPr>
              <w:pStyle w:val="ConsPlusNormal"/>
              <w:ind w:firstLine="0"/>
              <w:jc w:val="both"/>
              <w:rPr>
                <w:rFonts w:ascii="Times New Roman" w:hAnsi="Times New Roman" w:cs="Times New Roman"/>
                <w:sz w:val="22"/>
                <w:szCs w:val="22"/>
              </w:rPr>
            </w:pPr>
            <w:r w:rsidRPr="00660550">
              <w:rPr>
                <w:rFonts w:ascii="Times New Roman" w:hAnsi="Times New Roman" w:cs="Times New Roman"/>
                <w:sz w:val="22"/>
                <w:szCs w:val="22"/>
              </w:rPr>
              <w:t>ЧСП</w:t>
            </w:r>
            <w:proofErr w:type="gramStart"/>
            <w:r w:rsidRPr="00660550">
              <w:rPr>
                <w:rFonts w:ascii="Times New Roman" w:hAnsi="Times New Roman" w:cs="Times New Roman"/>
                <w:sz w:val="22"/>
                <w:szCs w:val="22"/>
                <w:vertAlign w:val="subscript"/>
              </w:rPr>
              <w:t>2</w:t>
            </w:r>
            <w:proofErr w:type="gramEnd"/>
            <w:r w:rsidRPr="00660550">
              <w:rPr>
                <w:rFonts w:ascii="Times New Roman" w:hAnsi="Times New Roman" w:cs="Times New Roman"/>
                <w:sz w:val="22"/>
                <w:szCs w:val="22"/>
              </w:rPr>
              <w:t xml:space="preserve"> – средняя численность работников списочного состава (без внешних совместителей) общего (дополнительного) образования (периодическая отчетность, </w:t>
            </w:r>
            <w:hyperlink r:id="rId11" w:history="1">
              <w:r w:rsidRPr="00660550">
                <w:rPr>
                  <w:rFonts w:ascii="Times New Roman" w:hAnsi="Times New Roman" w:cs="Times New Roman"/>
                  <w:sz w:val="22"/>
                  <w:szCs w:val="22"/>
                </w:rPr>
                <w:t>форма № ЗП-образование</w:t>
              </w:r>
            </w:hyperlink>
            <w:r w:rsidRPr="00660550">
              <w:rPr>
                <w:rFonts w:ascii="Times New Roman" w:hAnsi="Times New Roman" w:cs="Times New Roman"/>
                <w:sz w:val="22"/>
                <w:szCs w:val="22"/>
              </w:rPr>
              <w:t>)</w:t>
            </w:r>
          </w:p>
          <w:p w:rsidR="00317C92" w:rsidRPr="00660550" w:rsidRDefault="00317C92" w:rsidP="00660550">
            <w:pPr>
              <w:pStyle w:val="ConsPlusNormal"/>
              <w:ind w:firstLine="0"/>
              <w:jc w:val="both"/>
              <w:rPr>
                <w:rFonts w:ascii="Times New Roman" w:hAnsi="Times New Roman" w:cs="Times New Roman"/>
                <w:sz w:val="22"/>
                <w:szCs w:val="22"/>
              </w:rPr>
            </w:pPr>
            <w:r w:rsidRPr="00660550">
              <w:rPr>
                <w:rFonts w:ascii="Times New Roman" w:hAnsi="Times New Roman" w:cs="Times New Roman"/>
                <w:sz w:val="22"/>
                <w:szCs w:val="22"/>
              </w:rPr>
              <w:t>Рассчитывается по формуле:</w:t>
            </w:r>
          </w:p>
          <w:p w:rsidR="00317C92" w:rsidRPr="00660550" w:rsidRDefault="00317C92" w:rsidP="00660550">
            <w:pPr>
              <w:pStyle w:val="ConsPlusNormal"/>
              <w:ind w:firstLine="53"/>
              <w:jc w:val="both"/>
              <w:rPr>
                <w:rFonts w:ascii="Times New Roman" w:hAnsi="Times New Roman" w:cs="Times New Roman"/>
                <w:sz w:val="22"/>
                <w:szCs w:val="22"/>
              </w:rPr>
            </w:pPr>
            <w:r w:rsidRPr="00660550">
              <w:rPr>
                <w:rFonts w:ascii="Times New Roman" w:hAnsi="Times New Roman" w:cs="Times New Roman"/>
                <w:sz w:val="22"/>
                <w:szCs w:val="22"/>
              </w:rPr>
              <w:t>ЧДО</w:t>
            </w:r>
            <w:proofErr w:type="gramStart"/>
            <w:r w:rsidRPr="00660550">
              <w:rPr>
                <w:rFonts w:ascii="Times New Roman" w:hAnsi="Times New Roman" w:cs="Times New Roman"/>
                <w:sz w:val="22"/>
                <w:szCs w:val="22"/>
              </w:rPr>
              <w:t>1</w:t>
            </w:r>
            <w:proofErr w:type="gramEnd"/>
            <w:r w:rsidRPr="00660550">
              <w:rPr>
                <w:rFonts w:ascii="Times New Roman" w:hAnsi="Times New Roman" w:cs="Times New Roman"/>
                <w:sz w:val="22"/>
                <w:szCs w:val="22"/>
              </w:rPr>
              <w:t>,5-3 / (ЧДО1,5-3 + ЧДУ) * 100%, где:</w:t>
            </w:r>
          </w:p>
          <w:p w:rsidR="00317C92" w:rsidRPr="00660550" w:rsidRDefault="00317C92" w:rsidP="00317C92">
            <w:pPr>
              <w:pStyle w:val="ConsPlusNormal"/>
              <w:ind w:firstLine="53"/>
              <w:jc w:val="both"/>
              <w:rPr>
                <w:rFonts w:ascii="Times New Roman" w:hAnsi="Times New Roman" w:cs="Times New Roman"/>
                <w:sz w:val="22"/>
                <w:szCs w:val="22"/>
              </w:rPr>
            </w:pPr>
            <w:r w:rsidRPr="00660550">
              <w:rPr>
                <w:rFonts w:ascii="Times New Roman" w:hAnsi="Times New Roman" w:cs="Times New Roman"/>
                <w:sz w:val="22"/>
                <w:szCs w:val="22"/>
              </w:rPr>
              <w:t>ЧДО</w:t>
            </w:r>
            <w:proofErr w:type="gramStart"/>
            <w:r w:rsidRPr="00660550">
              <w:rPr>
                <w:rFonts w:ascii="Times New Roman" w:hAnsi="Times New Roman" w:cs="Times New Roman"/>
                <w:sz w:val="22"/>
                <w:szCs w:val="22"/>
              </w:rPr>
              <w:t>1</w:t>
            </w:r>
            <w:proofErr w:type="gramEnd"/>
            <w:r w:rsidRPr="00660550">
              <w:rPr>
                <w:rFonts w:ascii="Times New Roman" w:hAnsi="Times New Roman" w:cs="Times New Roman"/>
                <w:sz w:val="22"/>
                <w:szCs w:val="22"/>
              </w:rPr>
              <w:t>,5-3 - численность детей в возрасте от 1,5 лет до 3 лет, получающих дошкольное образование;</w:t>
            </w:r>
          </w:p>
          <w:p w:rsidR="00317C92" w:rsidRPr="00660550" w:rsidRDefault="00317C92" w:rsidP="00317C92">
            <w:pPr>
              <w:pStyle w:val="ConsPlusNormal"/>
              <w:ind w:firstLine="0"/>
              <w:jc w:val="both"/>
              <w:rPr>
                <w:rFonts w:ascii="Times New Roman" w:hAnsi="Times New Roman" w:cs="Times New Roman"/>
                <w:sz w:val="22"/>
                <w:szCs w:val="22"/>
              </w:rPr>
            </w:pPr>
            <w:r w:rsidRPr="00660550">
              <w:rPr>
                <w:rFonts w:ascii="Times New Roman" w:hAnsi="Times New Roman" w:cs="Times New Roman"/>
                <w:sz w:val="22"/>
                <w:szCs w:val="22"/>
              </w:rPr>
              <w:t>ЧДУ - численность детей в возрасте от 1,5 лет до 3 лет, находящихся в очереди на получение по состоянию на 1 янва</w:t>
            </w:r>
            <w:r w:rsidR="00BC5E0C" w:rsidRPr="00660550">
              <w:rPr>
                <w:rFonts w:ascii="Times New Roman" w:hAnsi="Times New Roman" w:cs="Times New Roman"/>
                <w:sz w:val="22"/>
                <w:szCs w:val="22"/>
              </w:rPr>
              <w:t xml:space="preserve">ря года, следующего за </w:t>
            </w:r>
            <w:proofErr w:type="gramStart"/>
            <w:r w:rsidR="00BC5E0C" w:rsidRPr="00660550">
              <w:rPr>
                <w:rFonts w:ascii="Times New Roman" w:hAnsi="Times New Roman" w:cs="Times New Roman"/>
                <w:sz w:val="22"/>
                <w:szCs w:val="22"/>
              </w:rPr>
              <w:t>отчетным</w:t>
            </w:r>
            <w:proofErr w:type="gramEnd"/>
          </w:p>
          <w:p w:rsidR="00802986" w:rsidRPr="00660550" w:rsidRDefault="00802986" w:rsidP="00660550">
            <w:pPr>
              <w:pStyle w:val="ConsPlusNormal"/>
              <w:ind w:firstLine="0"/>
              <w:jc w:val="both"/>
              <w:rPr>
                <w:rFonts w:ascii="Times New Roman" w:hAnsi="Times New Roman" w:cs="Times New Roman"/>
                <w:sz w:val="22"/>
                <w:szCs w:val="22"/>
              </w:rPr>
            </w:pPr>
            <w:r w:rsidRPr="00660550">
              <w:rPr>
                <w:rFonts w:ascii="Times New Roman" w:hAnsi="Times New Roman" w:cs="Times New Roman"/>
                <w:sz w:val="22"/>
                <w:szCs w:val="22"/>
              </w:rPr>
              <w:t>Показатель рассчитывается из расчета фактически оказанных услуг психолого-педагогической, методической и консультативной помощи родителям (законным представителям) детей, получающих дошкольное образование</w:t>
            </w:r>
          </w:p>
        </w:tc>
        <w:tc>
          <w:tcPr>
            <w:tcW w:w="437" w:type="dxa"/>
            <w:vMerge w:val="restart"/>
            <w:tcBorders>
              <w:top w:val="nil"/>
              <w:left w:val="single" w:sz="4" w:space="0" w:color="auto"/>
              <w:bottom w:val="nil"/>
              <w:right w:val="nil"/>
            </w:tcBorders>
          </w:tcPr>
          <w:p w:rsidR="00802986" w:rsidRPr="001001C2" w:rsidRDefault="00802986" w:rsidP="00EF7951">
            <w:pPr>
              <w:pStyle w:val="ConsPlusNormal"/>
              <w:ind w:firstLine="0"/>
              <w:jc w:val="both"/>
              <w:rPr>
                <w:rFonts w:ascii="Times New Roman" w:hAnsi="Times New Roman" w:cs="Times New Roman"/>
                <w:sz w:val="22"/>
                <w:szCs w:val="22"/>
              </w:rPr>
            </w:pPr>
          </w:p>
        </w:tc>
      </w:tr>
      <w:tr w:rsidR="00802986" w:rsidRPr="001001C2" w:rsidTr="00802986">
        <w:trPr>
          <w:trHeight w:val="1679"/>
          <w:jc w:val="center"/>
        </w:trPr>
        <w:tc>
          <w:tcPr>
            <w:tcW w:w="381" w:type="dxa"/>
            <w:vMerge w:val="restart"/>
            <w:tcBorders>
              <w:top w:val="nil"/>
              <w:left w:val="nil"/>
              <w:bottom w:val="nil"/>
              <w:right w:val="single" w:sz="4" w:space="0" w:color="auto"/>
            </w:tcBorders>
          </w:tcPr>
          <w:p w:rsidR="00802986" w:rsidRPr="001001C2" w:rsidRDefault="00802986" w:rsidP="00EF7951">
            <w:pPr>
              <w:pStyle w:val="ConsPlusNormal"/>
              <w:ind w:firstLine="0"/>
              <w:jc w:val="center"/>
              <w:rPr>
                <w:rFonts w:ascii="Times New Roman" w:hAnsi="Times New Roman" w:cs="Times New Roman"/>
                <w:sz w:val="22"/>
                <w:szCs w:val="22"/>
              </w:rPr>
            </w:pPr>
          </w:p>
        </w:tc>
        <w:tc>
          <w:tcPr>
            <w:tcW w:w="742" w:type="dxa"/>
            <w:vMerge w:val="restart"/>
            <w:tcBorders>
              <w:left w:val="single" w:sz="4" w:space="0" w:color="auto"/>
            </w:tcBorders>
            <w:shd w:val="clear" w:color="auto" w:fill="auto"/>
          </w:tcPr>
          <w:p w:rsidR="00802986" w:rsidRPr="001001C2" w:rsidRDefault="00802986" w:rsidP="00EF7951">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1.1.1.</w:t>
            </w:r>
          </w:p>
        </w:tc>
        <w:tc>
          <w:tcPr>
            <w:tcW w:w="1765" w:type="dxa"/>
            <w:vMerge w:val="restart"/>
            <w:shd w:val="clear" w:color="auto" w:fill="auto"/>
          </w:tcPr>
          <w:p w:rsidR="00802986" w:rsidRPr="001001C2" w:rsidRDefault="00802986" w:rsidP="00EF7951">
            <w:pPr>
              <w:pStyle w:val="ConsPlusNormal"/>
              <w:ind w:firstLine="0"/>
              <w:jc w:val="both"/>
              <w:rPr>
                <w:rFonts w:ascii="Times New Roman" w:hAnsi="Times New Roman" w:cs="Times New Roman"/>
                <w:sz w:val="22"/>
                <w:szCs w:val="22"/>
              </w:rPr>
            </w:pPr>
            <w:r w:rsidRPr="001001C2">
              <w:rPr>
                <w:rFonts w:ascii="Times New Roman" w:hAnsi="Times New Roman" w:cs="Times New Roman"/>
                <w:sz w:val="22"/>
                <w:szCs w:val="22"/>
              </w:rPr>
              <w:t xml:space="preserve">Обеспечение деятельности муниципальных образовательных учреждений Белоярского района, </w:t>
            </w:r>
            <w:r w:rsidRPr="001001C2">
              <w:rPr>
                <w:rFonts w:ascii="Times New Roman" w:hAnsi="Times New Roman" w:cs="Times New Roman"/>
                <w:sz w:val="22"/>
                <w:szCs w:val="22"/>
              </w:rPr>
              <w:lastRenderedPageBreak/>
              <w:t>реализующих программу дошкольного образования</w:t>
            </w:r>
          </w:p>
        </w:tc>
        <w:tc>
          <w:tcPr>
            <w:tcW w:w="2628" w:type="dxa"/>
            <w:vMerge/>
            <w:shd w:val="clear" w:color="auto" w:fill="auto"/>
          </w:tcPr>
          <w:p w:rsidR="00802986" w:rsidRPr="001001C2" w:rsidRDefault="00802986" w:rsidP="00802986">
            <w:pPr>
              <w:pStyle w:val="ConsPlusNormal"/>
              <w:jc w:val="both"/>
              <w:rPr>
                <w:rFonts w:ascii="Times New Roman" w:hAnsi="Times New Roman" w:cs="Times New Roman"/>
                <w:sz w:val="22"/>
                <w:szCs w:val="22"/>
              </w:rPr>
            </w:pPr>
          </w:p>
        </w:tc>
        <w:tc>
          <w:tcPr>
            <w:tcW w:w="4549" w:type="dxa"/>
            <w:vMerge/>
            <w:tcBorders>
              <w:right w:val="single" w:sz="4" w:space="0" w:color="auto"/>
            </w:tcBorders>
            <w:shd w:val="clear" w:color="auto" w:fill="auto"/>
          </w:tcPr>
          <w:p w:rsidR="00802986" w:rsidRPr="001001C2" w:rsidRDefault="00802986" w:rsidP="00802986">
            <w:pPr>
              <w:pStyle w:val="ConsPlusNormal"/>
              <w:jc w:val="both"/>
              <w:rPr>
                <w:rFonts w:ascii="Times New Roman" w:hAnsi="Times New Roman" w:cs="Times New Roman"/>
                <w:sz w:val="22"/>
                <w:szCs w:val="22"/>
              </w:rPr>
            </w:pPr>
          </w:p>
        </w:tc>
        <w:tc>
          <w:tcPr>
            <w:tcW w:w="437" w:type="dxa"/>
            <w:vMerge/>
            <w:tcBorders>
              <w:top w:val="nil"/>
              <w:left w:val="single" w:sz="4" w:space="0" w:color="auto"/>
              <w:bottom w:val="nil"/>
              <w:right w:val="nil"/>
            </w:tcBorders>
          </w:tcPr>
          <w:p w:rsidR="00802986" w:rsidRPr="001001C2" w:rsidRDefault="00802986" w:rsidP="00EF7951">
            <w:pPr>
              <w:pStyle w:val="ConsPlusNormal"/>
              <w:ind w:firstLine="0"/>
              <w:jc w:val="both"/>
              <w:rPr>
                <w:rFonts w:ascii="Times New Roman" w:hAnsi="Times New Roman" w:cs="Times New Roman"/>
                <w:sz w:val="22"/>
                <w:szCs w:val="22"/>
              </w:rPr>
            </w:pPr>
          </w:p>
        </w:tc>
      </w:tr>
      <w:tr w:rsidR="00802986" w:rsidRPr="001001C2" w:rsidTr="00802986">
        <w:trPr>
          <w:jc w:val="center"/>
        </w:trPr>
        <w:tc>
          <w:tcPr>
            <w:tcW w:w="381" w:type="dxa"/>
            <w:vMerge/>
            <w:tcBorders>
              <w:top w:val="nil"/>
              <w:left w:val="nil"/>
              <w:bottom w:val="nil"/>
              <w:right w:val="single" w:sz="4" w:space="0" w:color="auto"/>
            </w:tcBorders>
          </w:tcPr>
          <w:p w:rsidR="00802986" w:rsidRPr="001001C2" w:rsidRDefault="00802986" w:rsidP="00EF7951">
            <w:pPr>
              <w:pStyle w:val="ConsPlusNormal"/>
              <w:ind w:firstLine="0"/>
              <w:jc w:val="center"/>
              <w:rPr>
                <w:rFonts w:ascii="Times New Roman" w:hAnsi="Times New Roman" w:cs="Times New Roman"/>
                <w:sz w:val="22"/>
                <w:szCs w:val="22"/>
              </w:rPr>
            </w:pPr>
          </w:p>
        </w:tc>
        <w:tc>
          <w:tcPr>
            <w:tcW w:w="742" w:type="dxa"/>
            <w:vMerge/>
            <w:tcBorders>
              <w:left w:val="single" w:sz="4" w:space="0" w:color="auto"/>
            </w:tcBorders>
            <w:shd w:val="clear" w:color="auto" w:fill="auto"/>
          </w:tcPr>
          <w:p w:rsidR="00802986" w:rsidRPr="001001C2" w:rsidRDefault="00802986" w:rsidP="00EF7951">
            <w:pPr>
              <w:pStyle w:val="ConsPlusNormal"/>
              <w:ind w:firstLine="0"/>
              <w:jc w:val="center"/>
              <w:rPr>
                <w:rFonts w:ascii="Times New Roman" w:hAnsi="Times New Roman" w:cs="Times New Roman"/>
                <w:sz w:val="22"/>
                <w:szCs w:val="22"/>
              </w:rPr>
            </w:pPr>
          </w:p>
        </w:tc>
        <w:tc>
          <w:tcPr>
            <w:tcW w:w="1765" w:type="dxa"/>
            <w:vMerge/>
            <w:shd w:val="clear" w:color="auto" w:fill="auto"/>
          </w:tcPr>
          <w:p w:rsidR="00802986" w:rsidRPr="001001C2" w:rsidRDefault="00802986" w:rsidP="00EF7951">
            <w:pPr>
              <w:pStyle w:val="ConsPlusNormal"/>
              <w:ind w:firstLine="0"/>
              <w:jc w:val="both"/>
              <w:rPr>
                <w:rFonts w:ascii="Times New Roman" w:hAnsi="Times New Roman" w:cs="Times New Roman"/>
                <w:sz w:val="22"/>
                <w:szCs w:val="22"/>
              </w:rPr>
            </w:pPr>
          </w:p>
        </w:tc>
        <w:tc>
          <w:tcPr>
            <w:tcW w:w="2628" w:type="dxa"/>
            <w:vMerge/>
            <w:shd w:val="clear" w:color="auto" w:fill="auto"/>
          </w:tcPr>
          <w:p w:rsidR="00802986" w:rsidRPr="001001C2" w:rsidRDefault="00802986" w:rsidP="00802986">
            <w:pPr>
              <w:pStyle w:val="ConsPlusNormal"/>
              <w:ind w:firstLine="0"/>
              <w:jc w:val="both"/>
              <w:rPr>
                <w:rFonts w:ascii="Times New Roman" w:hAnsi="Times New Roman" w:cs="Times New Roman"/>
                <w:sz w:val="22"/>
                <w:szCs w:val="22"/>
              </w:rPr>
            </w:pPr>
          </w:p>
        </w:tc>
        <w:tc>
          <w:tcPr>
            <w:tcW w:w="4549" w:type="dxa"/>
            <w:vMerge/>
            <w:tcBorders>
              <w:right w:val="single" w:sz="4" w:space="0" w:color="auto"/>
            </w:tcBorders>
            <w:shd w:val="clear" w:color="auto" w:fill="auto"/>
          </w:tcPr>
          <w:p w:rsidR="00802986" w:rsidRPr="001826A5" w:rsidRDefault="00802986" w:rsidP="00802986">
            <w:pPr>
              <w:pStyle w:val="ConsPlusNormal"/>
              <w:ind w:firstLine="0"/>
              <w:jc w:val="both"/>
              <w:rPr>
                <w:rFonts w:ascii="Times New Roman" w:hAnsi="Times New Roman" w:cs="Times New Roman"/>
                <w:sz w:val="22"/>
                <w:szCs w:val="22"/>
              </w:rPr>
            </w:pPr>
          </w:p>
        </w:tc>
        <w:tc>
          <w:tcPr>
            <w:tcW w:w="437" w:type="dxa"/>
            <w:tcBorders>
              <w:top w:val="nil"/>
              <w:left w:val="single" w:sz="4" w:space="0" w:color="auto"/>
              <w:bottom w:val="nil"/>
              <w:right w:val="nil"/>
            </w:tcBorders>
          </w:tcPr>
          <w:p w:rsidR="00802986" w:rsidRPr="001001C2" w:rsidRDefault="00802986" w:rsidP="00EF7951">
            <w:pPr>
              <w:pStyle w:val="ConsPlusNormal"/>
              <w:ind w:firstLine="0"/>
              <w:jc w:val="both"/>
              <w:rPr>
                <w:rFonts w:ascii="Times New Roman" w:hAnsi="Times New Roman" w:cs="Times New Roman"/>
                <w:sz w:val="22"/>
                <w:szCs w:val="22"/>
              </w:rPr>
            </w:pPr>
          </w:p>
        </w:tc>
      </w:tr>
      <w:tr w:rsidR="00802986" w:rsidRPr="001001C2" w:rsidTr="00802986">
        <w:trPr>
          <w:trHeight w:val="1853"/>
          <w:jc w:val="center"/>
        </w:trPr>
        <w:tc>
          <w:tcPr>
            <w:tcW w:w="381" w:type="dxa"/>
            <w:tcBorders>
              <w:top w:val="nil"/>
              <w:left w:val="nil"/>
              <w:bottom w:val="nil"/>
              <w:right w:val="single" w:sz="4" w:space="0" w:color="auto"/>
            </w:tcBorders>
          </w:tcPr>
          <w:p w:rsidR="00802986" w:rsidRPr="001001C2" w:rsidRDefault="00802986" w:rsidP="00EF7951">
            <w:pPr>
              <w:pStyle w:val="ConsPlusNormal"/>
              <w:ind w:firstLine="0"/>
              <w:jc w:val="center"/>
              <w:rPr>
                <w:rFonts w:ascii="Times New Roman" w:hAnsi="Times New Roman" w:cs="Times New Roman"/>
                <w:sz w:val="22"/>
                <w:szCs w:val="22"/>
              </w:rPr>
            </w:pPr>
          </w:p>
        </w:tc>
        <w:tc>
          <w:tcPr>
            <w:tcW w:w="742" w:type="dxa"/>
            <w:tcBorders>
              <w:left w:val="single" w:sz="4" w:space="0" w:color="auto"/>
            </w:tcBorders>
            <w:shd w:val="clear" w:color="auto" w:fill="auto"/>
          </w:tcPr>
          <w:p w:rsidR="00802986" w:rsidRPr="001001C2" w:rsidRDefault="00802986" w:rsidP="00EF7951">
            <w:pPr>
              <w:pStyle w:val="ConsPlusNormal"/>
              <w:ind w:firstLine="0"/>
              <w:jc w:val="center"/>
              <w:rPr>
                <w:rFonts w:ascii="Times New Roman" w:hAnsi="Times New Roman" w:cs="Times New Roman"/>
                <w:sz w:val="22"/>
                <w:szCs w:val="22"/>
              </w:rPr>
            </w:pPr>
          </w:p>
        </w:tc>
        <w:tc>
          <w:tcPr>
            <w:tcW w:w="1765" w:type="dxa"/>
            <w:vMerge/>
            <w:shd w:val="clear" w:color="auto" w:fill="auto"/>
          </w:tcPr>
          <w:p w:rsidR="00802986" w:rsidRPr="001001C2" w:rsidRDefault="00802986" w:rsidP="00EF7951">
            <w:pPr>
              <w:pStyle w:val="ConsPlusNormal"/>
              <w:ind w:firstLine="0"/>
              <w:jc w:val="both"/>
              <w:rPr>
                <w:rFonts w:ascii="Times New Roman" w:hAnsi="Times New Roman" w:cs="Times New Roman"/>
                <w:sz w:val="22"/>
                <w:szCs w:val="22"/>
              </w:rPr>
            </w:pPr>
          </w:p>
        </w:tc>
        <w:tc>
          <w:tcPr>
            <w:tcW w:w="2628" w:type="dxa"/>
            <w:vMerge/>
            <w:shd w:val="clear" w:color="auto" w:fill="auto"/>
          </w:tcPr>
          <w:p w:rsidR="00802986" w:rsidRPr="00C218B0" w:rsidRDefault="00802986" w:rsidP="00AD0EF6">
            <w:pPr>
              <w:pStyle w:val="ConsPlusNormal"/>
              <w:ind w:firstLine="0"/>
              <w:jc w:val="both"/>
              <w:rPr>
                <w:rFonts w:ascii="Times New Roman" w:hAnsi="Times New Roman" w:cs="Times New Roman"/>
                <w:sz w:val="22"/>
                <w:szCs w:val="22"/>
              </w:rPr>
            </w:pPr>
          </w:p>
        </w:tc>
        <w:tc>
          <w:tcPr>
            <w:tcW w:w="4549" w:type="dxa"/>
            <w:vMerge/>
            <w:tcBorders>
              <w:right w:val="single" w:sz="4" w:space="0" w:color="auto"/>
            </w:tcBorders>
            <w:shd w:val="clear" w:color="auto" w:fill="auto"/>
          </w:tcPr>
          <w:p w:rsidR="00802986" w:rsidRPr="00C218B0" w:rsidRDefault="00802986" w:rsidP="003461C8">
            <w:pPr>
              <w:pStyle w:val="ConsPlusNormal"/>
              <w:ind w:firstLine="0"/>
              <w:jc w:val="both"/>
              <w:rPr>
                <w:rFonts w:ascii="Times New Roman" w:hAnsi="Times New Roman" w:cs="Times New Roman"/>
                <w:sz w:val="22"/>
                <w:szCs w:val="22"/>
              </w:rPr>
            </w:pPr>
          </w:p>
        </w:tc>
        <w:tc>
          <w:tcPr>
            <w:tcW w:w="437" w:type="dxa"/>
            <w:tcBorders>
              <w:top w:val="nil"/>
              <w:left w:val="single" w:sz="4" w:space="0" w:color="auto"/>
              <w:bottom w:val="nil"/>
              <w:right w:val="nil"/>
            </w:tcBorders>
          </w:tcPr>
          <w:p w:rsidR="00802986" w:rsidRPr="00C218B0" w:rsidRDefault="00802986" w:rsidP="003461C8">
            <w:pPr>
              <w:pStyle w:val="ConsPlusNormal"/>
              <w:ind w:firstLine="0"/>
              <w:jc w:val="both"/>
              <w:rPr>
                <w:rFonts w:ascii="Times New Roman" w:hAnsi="Times New Roman" w:cs="Times New Roman"/>
                <w:sz w:val="22"/>
                <w:szCs w:val="22"/>
              </w:rPr>
            </w:pPr>
          </w:p>
        </w:tc>
      </w:tr>
      <w:tr w:rsidR="00317C92" w:rsidRPr="001001C2" w:rsidTr="00802986">
        <w:trPr>
          <w:trHeight w:val="995"/>
          <w:jc w:val="center"/>
        </w:trPr>
        <w:tc>
          <w:tcPr>
            <w:tcW w:w="381" w:type="dxa"/>
            <w:tcBorders>
              <w:top w:val="nil"/>
              <w:left w:val="nil"/>
              <w:bottom w:val="nil"/>
              <w:right w:val="single" w:sz="4" w:space="0" w:color="auto"/>
            </w:tcBorders>
          </w:tcPr>
          <w:p w:rsidR="00317C92" w:rsidRPr="001001C2" w:rsidRDefault="00317C92" w:rsidP="00EF7951">
            <w:pPr>
              <w:pStyle w:val="ConsPlusNormal"/>
              <w:ind w:firstLine="0"/>
              <w:jc w:val="center"/>
              <w:rPr>
                <w:rFonts w:ascii="Times New Roman" w:hAnsi="Times New Roman" w:cs="Times New Roman"/>
                <w:sz w:val="22"/>
                <w:szCs w:val="22"/>
              </w:rPr>
            </w:pPr>
          </w:p>
        </w:tc>
        <w:tc>
          <w:tcPr>
            <w:tcW w:w="742" w:type="dxa"/>
            <w:vMerge w:val="restart"/>
            <w:tcBorders>
              <w:left w:val="single" w:sz="4" w:space="0" w:color="auto"/>
            </w:tcBorders>
            <w:shd w:val="clear" w:color="auto" w:fill="auto"/>
          </w:tcPr>
          <w:p w:rsidR="00317C92" w:rsidRPr="001001C2" w:rsidRDefault="00317C92" w:rsidP="00EF7951">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1.1.2.</w:t>
            </w:r>
          </w:p>
        </w:tc>
        <w:tc>
          <w:tcPr>
            <w:tcW w:w="1765" w:type="dxa"/>
            <w:vMerge w:val="restart"/>
            <w:shd w:val="clear" w:color="auto" w:fill="auto"/>
          </w:tcPr>
          <w:p w:rsidR="00317C92" w:rsidRPr="001001C2" w:rsidRDefault="00317C92" w:rsidP="00EF7951">
            <w:pPr>
              <w:pStyle w:val="ConsPlusNormal"/>
              <w:ind w:firstLine="0"/>
              <w:jc w:val="both"/>
              <w:rPr>
                <w:rFonts w:ascii="Times New Roman" w:hAnsi="Times New Roman" w:cs="Times New Roman"/>
                <w:sz w:val="22"/>
                <w:szCs w:val="22"/>
              </w:rPr>
            </w:pPr>
            <w:r w:rsidRPr="001001C2">
              <w:rPr>
                <w:rFonts w:ascii="Times New Roman" w:hAnsi="Times New Roman" w:cs="Times New Roman"/>
                <w:sz w:val="22"/>
                <w:szCs w:val="22"/>
              </w:rPr>
              <w:t>Обеспечение деятельности муниципальных общеобразовательных учреждений Белоярского района</w:t>
            </w:r>
          </w:p>
        </w:tc>
        <w:tc>
          <w:tcPr>
            <w:tcW w:w="2628" w:type="dxa"/>
            <w:vMerge w:val="restart"/>
            <w:shd w:val="clear" w:color="auto" w:fill="auto"/>
          </w:tcPr>
          <w:p w:rsidR="00317C92" w:rsidRPr="001001C2" w:rsidRDefault="00317C92" w:rsidP="00EF7951">
            <w:pPr>
              <w:pStyle w:val="ConsPlusNormal"/>
              <w:ind w:firstLine="0"/>
              <w:jc w:val="both"/>
              <w:rPr>
                <w:rFonts w:ascii="Times New Roman" w:hAnsi="Times New Roman" w:cs="Times New Roman"/>
                <w:sz w:val="22"/>
                <w:szCs w:val="22"/>
              </w:rPr>
            </w:pPr>
            <w:r w:rsidRPr="001001C2">
              <w:rPr>
                <w:rFonts w:ascii="Times New Roman" w:hAnsi="Times New Roman" w:cs="Times New Roman"/>
                <w:sz w:val="22"/>
                <w:szCs w:val="22"/>
              </w:rPr>
              <w:t xml:space="preserve">Доля населения в возрасте 7 – 18 лет, охваченных образованием с учетом образовательных потребностей и запросов учащихся, в том числе имеющих ограниченные возможности здоровья (в общей численности населения в возрасте 7 – 18 лет) </w:t>
            </w:r>
          </w:p>
          <w:p w:rsidR="00317C92" w:rsidRDefault="00317C92" w:rsidP="00EF7951">
            <w:pPr>
              <w:pStyle w:val="110"/>
              <w:jc w:val="both"/>
              <w:rPr>
                <w:rFonts w:ascii="Times New Roman" w:hAnsi="Times New Roman"/>
                <w:sz w:val="22"/>
                <w:szCs w:val="22"/>
                <w:lang w:val="ru-RU"/>
              </w:rPr>
            </w:pPr>
          </w:p>
          <w:p w:rsidR="00317C92" w:rsidRPr="001001C2" w:rsidRDefault="00317C92" w:rsidP="00EF7951">
            <w:pPr>
              <w:pStyle w:val="110"/>
              <w:jc w:val="both"/>
              <w:rPr>
                <w:rFonts w:ascii="Times New Roman" w:hAnsi="Times New Roman"/>
                <w:sz w:val="22"/>
                <w:szCs w:val="22"/>
                <w:lang w:val="ru-RU"/>
              </w:rPr>
            </w:pPr>
            <w:r w:rsidRPr="001001C2">
              <w:rPr>
                <w:rFonts w:ascii="Times New Roman" w:hAnsi="Times New Roman"/>
                <w:sz w:val="22"/>
                <w:szCs w:val="22"/>
                <w:lang w:val="ru-RU"/>
              </w:rPr>
              <w:t xml:space="preserve">Отношение среднемесячной заработной платы педагогических работников общеобразовательных учреждений к среднемесячной заработной плате  </w:t>
            </w:r>
            <w:proofErr w:type="gramStart"/>
            <w:r w:rsidRPr="001001C2">
              <w:rPr>
                <w:rFonts w:ascii="Times New Roman" w:hAnsi="Times New Roman"/>
                <w:sz w:val="22"/>
                <w:szCs w:val="22"/>
                <w:lang w:val="ru-RU"/>
              </w:rPr>
              <w:t>в</w:t>
            </w:r>
            <w:proofErr w:type="gramEnd"/>
            <w:r w:rsidRPr="001001C2">
              <w:rPr>
                <w:rFonts w:ascii="Times New Roman" w:hAnsi="Times New Roman"/>
                <w:sz w:val="22"/>
                <w:szCs w:val="22"/>
                <w:lang w:val="ru-RU"/>
              </w:rPr>
              <w:t xml:space="preserve"> </w:t>
            </w:r>
            <w:proofErr w:type="gramStart"/>
            <w:r w:rsidRPr="001001C2">
              <w:rPr>
                <w:rFonts w:ascii="Times New Roman" w:hAnsi="Times New Roman"/>
                <w:sz w:val="22"/>
                <w:szCs w:val="22"/>
                <w:lang w:val="ru-RU"/>
              </w:rPr>
              <w:t>Ханты-Мансийском</w:t>
            </w:r>
            <w:proofErr w:type="gramEnd"/>
            <w:r w:rsidRPr="001001C2">
              <w:rPr>
                <w:rFonts w:ascii="Times New Roman" w:hAnsi="Times New Roman"/>
                <w:sz w:val="22"/>
                <w:szCs w:val="22"/>
                <w:lang w:val="ru-RU"/>
              </w:rPr>
              <w:t xml:space="preserve"> автономном округе – Югре </w:t>
            </w:r>
          </w:p>
          <w:p w:rsidR="00317C92" w:rsidRDefault="00317C92" w:rsidP="00802986">
            <w:pPr>
              <w:pStyle w:val="ConsPlusNormal"/>
              <w:ind w:firstLine="0"/>
              <w:jc w:val="both"/>
              <w:rPr>
                <w:rFonts w:ascii="Times New Roman" w:hAnsi="Times New Roman" w:cs="Times New Roman"/>
                <w:sz w:val="22"/>
                <w:szCs w:val="22"/>
              </w:rPr>
            </w:pPr>
          </w:p>
          <w:p w:rsidR="00317C92" w:rsidRDefault="00317C92" w:rsidP="00802986">
            <w:pPr>
              <w:pStyle w:val="ConsPlusNormal"/>
              <w:ind w:firstLine="0"/>
              <w:jc w:val="both"/>
              <w:rPr>
                <w:rFonts w:ascii="Times New Roman" w:hAnsi="Times New Roman" w:cs="Times New Roman"/>
                <w:sz w:val="22"/>
                <w:szCs w:val="22"/>
              </w:rPr>
            </w:pPr>
          </w:p>
          <w:p w:rsidR="00317C92" w:rsidRDefault="00317C92" w:rsidP="00802986">
            <w:pPr>
              <w:pStyle w:val="ConsPlusNormal"/>
              <w:ind w:firstLine="0"/>
              <w:jc w:val="both"/>
              <w:rPr>
                <w:rFonts w:ascii="Times New Roman" w:hAnsi="Times New Roman" w:cs="Times New Roman"/>
                <w:sz w:val="22"/>
                <w:szCs w:val="22"/>
              </w:rPr>
            </w:pPr>
          </w:p>
          <w:p w:rsidR="00317C92" w:rsidRDefault="00317C92" w:rsidP="00802986">
            <w:pPr>
              <w:pStyle w:val="ConsPlusNormal"/>
              <w:ind w:firstLine="0"/>
              <w:jc w:val="both"/>
              <w:rPr>
                <w:rFonts w:ascii="Times New Roman" w:hAnsi="Times New Roman" w:cs="Times New Roman"/>
                <w:sz w:val="22"/>
                <w:szCs w:val="22"/>
              </w:rPr>
            </w:pPr>
          </w:p>
          <w:p w:rsidR="00317C92" w:rsidRDefault="00317C92" w:rsidP="00802986">
            <w:pPr>
              <w:pStyle w:val="ConsPlusNormal"/>
              <w:ind w:firstLine="0"/>
              <w:jc w:val="both"/>
              <w:rPr>
                <w:rFonts w:ascii="Times New Roman" w:hAnsi="Times New Roman" w:cs="Times New Roman"/>
                <w:sz w:val="22"/>
                <w:szCs w:val="22"/>
              </w:rPr>
            </w:pPr>
          </w:p>
          <w:p w:rsidR="00317C92" w:rsidRDefault="00317C92" w:rsidP="00802986">
            <w:pPr>
              <w:pStyle w:val="ConsPlusNormal"/>
              <w:ind w:firstLine="0"/>
              <w:jc w:val="both"/>
              <w:rPr>
                <w:rFonts w:ascii="Times New Roman" w:hAnsi="Times New Roman" w:cs="Times New Roman"/>
                <w:sz w:val="22"/>
                <w:szCs w:val="22"/>
              </w:rPr>
            </w:pPr>
          </w:p>
          <w:p w:rsidR="00317C92" w:rsidRDefault="00317C92" w:rsidP="00802986">
            <w:pPr>
              <w:pStyle w:val="ConsPlusNormal"/>
              <w:ind w:firstLine="0"/>
              <w:jc w:val="both"/>
              <w:rPr>
                <w:rFonts w:ascii="Times New Roman" w:hAnsi="Times New Roman" w:cs="Times New Roman"/>
                <w:sz w:val="22"/>
                <w:szCs w:val="22"/>
              </w:rPr>
            </w:pPr>
          </w:p>
          <w:p w:rsidR="00317C92" w:rsidRDefault="00317C92" w:rsidP="00802986">
            <w:pPr>
              <w:pStyle w:val="ConsPlusNormal"/>
              <w:ind w:firstLine="0"/>
              <w:jc w:val="both"/>
              <w:rPr>
                <w:rFonts w:ascii="Times New Roman" w:hAnsi="Times New Roman" w:cs="Times New Roman"/>
                <w:sz w:val="22"/>
                <w:szCs w:val="22"/>
              </w:rPr>
            </w:pPr>
          </w:p>
          <w:p w:rsidR="00317C92" w:rsidRDefault="00317C92" w:rsidP="00802986">
            <w:pPr>
              <w:pStyle w:val="ConsPlusNormal"/>
              <w:ind w:firstLine="0"/>
              <w:jc w:val="both"/>
              <w:rPr>
                <w:rFonts w:ascii="Times New Roman" w:hAnsi="Times New Roman" w:cs="Times New Roman"/>
                <w:sz w:val="22"/>
                <w:szCs w:val="22"/>
              </w:rPr>
            </w:pPr>
          </w:p>
          <w:p w:rsidR="00317C92" w:rsidRDefault="00317C92" w:rsidP="00802986">
            <w:pPr>
              <w:pStyle w:val="ConsPlusNormal"/>
              <w:ind w:firstLine="0"/>
              <w:jc w:val="both"/>
              <w:rPr>
                <w:rFonts w:ascii="Times New Roman" w:hAnsi="Times New Roman" w:cs="Times New Roman"/>
                <w:sz w:val="22"/>
                <w:szCs w:val="22"/>
              </w:rPr>
            </w:pPr>
          </w:p>
          <w:p w:rsidR="00317C92" w:rsidRDefault="00317C92" w:rsidP="00802986">
            <w:pPr>
              <w:pStyle w:val="ConsPlusNormal"/>
              <w:ind w:firstLine="0"/>
              <w:jc w:val="both"/>
              <w:rPr>
                <w:rFonts w:ascii="Times New Roman" w:hAnsi="Times New Roman" w:cs="Times New Roman"/>
                <w:sz w:val="22"/>
                <w:szCs w:val="22"/>
              </w:rPr>
            </w:pPr>
          </w:p>
          <w:p w:rsidR="00317C92" w:rsidRDefault="00317C92" w:rsidP="00802986">
            <w:pPr>
              <w:pStyle w:val="ConsPlusNormal"/>
              <w:ind w:firstLine="0"/>
              <w:jc w:val="both"/>
              <w:rPr>
                <w:rFonts w:ascii="Times New Roman" w:hAnsi="Times New Roman" w:cs="Times New Roman"/>
                <w:sz w:val="22"/>
                <w:szCs w:val="22"/>
              </w:rPr>
            </w:pPr>
          </w:p>
          <w:p w:rsidR="00317C92" w:rsidRDefault="00317C92" w:rsidP="00802986">
            <w:pPr>
              <w:pStyle w:val="ConsPlusNormal"/>
              <w:ind w:firstLine="0"/>
              <w:jc w:val="both"/>
              <w:rPr>
                <w:rFonts w:ascii="Times New Roman" w:hAnsi="Times New Roman" w:cs="Times New Roman"/>
                <w:sz w:val="22"/>
                <w:szCs w:val="22"/>
              </w:rPr>
            </w:pPr>
          </w:p>
          <w:p w:rsidR="00317C92" w:rsidRDefault="00317C92" w:rsidP="00802986">
            <w:pPr>
              <w:pStyle w:val="ConsPlusNormal"/>
              <w:ind w:firstLine="0"/>
              <w:jc w:val="both"/>
              <w:rPr>
                <w:rFonts w:ascii="Times New Roman" w:hAnsi="Times New Roman" w:cs="Times New Roman"/>
                <w:sz w:val="22"/>
                <w:szCs w:val="22"/>
              </w:rPr>
            </w:pPr>
          </w:p>
          <w:p w:rsidR="00317C92" w:rsidRDefault="00317C92" w:rsidP="00802986">
            <w:pPr>
              <w:pStyle w:val="ConsPlusNormal"/>
              <w:ind w:firstLine="0"/>
              <w:jc w:val="both"/>
              <w:rPr>
                <w:rFonts w:ascii="Times New Roman" w:hAnsi="Times New Roman" w:cs="Times New Roman"/>
                <w:sz w:val="22"/>
                <w:szCs w:val="22"/>
              </w:rPr>
            </w:pPr>
          </w:p>
          <w:p w:rsidR="00A8022B" w:rsidRDefault="00A8022B" w:rsidP="00802986">
            <w:pPr>
              <w:pStyle w:val="ConsPlusNormal"/>
              <w:ind w:firstLine="0"/>
              <w:jc w:val="both"/>
              <w:rPr>
                <w:rFonts w:ascii="Times New Roman" w:hAnsi="Times New Roman" w:cs="Times New Roman"/>
                <w:sz w:val="22"/>
                <w:szCs w:val="22"/>
              </w:rPr>
            </w:pPr>
          </w:p>
          <w:p w:rsidR="00317C92" w:rsidRPr="001001C2" w:rsidRDefault="00317C92" w:rsidP="00802986">
            <w:pPr>
              <w:pStyle w:val="ConsPlusNormal"/>
              <w:ind w:firstLine="0"/>
              <w:jc w:val="both"/>
              <w:rPr>
                <w:rFonts w:ascii="Times New Roman" w:hAnsi="Times New Roman" w:cs="Times New Roman"/>
                <w:sz w:val="22"/>
                <w:szCs w:val="22"/>
              </w:rPr>
            </w:pPr>
            <w:r w:rsidRPr="00C218B0">
              <w:rPr>
                <w:rFonts w:ascii="Times New Roman" w:hAnsi="Times New Roman" w:cs="Times New Roman"/>
                <w:sz w:val="22"/>
                <w:szCs w:val="22"/>
              </w:rPr>
              <w:t>Количество оказанных услуг психолого-педагогической, методической и консультативной помощи родителям (законным представителям) детей</w:t>
            </w:r>
          </w:p>
        </w:tc>
        <w:tc>
          <w:tcPr>
            <w:tcW w:w="4549" w:type="dxa"/>
            <w:vMerge w:val="restart"/>
            <w:tcBorders>
              <w:right w:val="single" w:sz="4" w:space="0" w:color="auto"/>
            </w:tcBorders>
            <w:shd w:val="clear" w:color="auto" w:fill="auto"/>
          </w:tcPr>
          <w:p w:rsidR="00317C92" w:rsidRPr="001001C2" w:rsidRDefault="00317C92" w:rsidP="00EF7951">
            <w:pPr>
              <w:pStyle w:val="ConsPlusNormal"/>
              <w:ind w:firstLine="0"/>
              <w:jc w:val="both"/>
              <w:rPr>
                <w:rFonts w:ascii="Times New Roman" w:hAnsi="Times New Roman" w:cs="Times New Roman"/>
                <w:sz w:val="22"/>
                <w:szCs w:val="22"/>
              </w:rPr>
            </w:pPr>
            <w:r w:rsidRPr="001001C2">
              <w:rPr>
                <w:rFonts w:ascii="Times New Roman" w:hAnsi="Times New Roman" w:cs="Times New Roman"/>
                <w:sz w:val="22"/>
                <w:szCs w:val="22"/>
              </w:rPr>
              <w:t>Рассчитывается по формуле: (</w:t>
            </w:r>
            <w:proofErr w:type="spellStart"/>
            <w:r w:rsidRPr="001001C2">
              <w:rPr>
                <w:rFonts w:ascii="Times New Roman" w:hAnsi="Times New Roman" w:cs="Times New Roman"/>
                <w:sz w:val="22"/>
                <w:szCs w:val="22"/>
              </w:rPr>
              <w:t>Чооо</w:t>
            </w:r>
            <w:proofErr w:type="spellEnd"/>
            <w:r w:rsidRPr="001001C2">
              <w:rPr>
                <w:rFonts w:ascii="Times New Roman" w:hAnsi="Times New Roman" w:cs="Times New Roman"/>
                <w:sz w:val="22"/>
                <w:szCs w:val="22"/>
              </w:rPr>
              <w:t xml:space="preserve"> / Чнас</w:t>
            </w:r>
            <w:r w:rsidRPr="001001C2">
              <w:rPr>
                <w:rFonts w:ascii="Times New Roman" w:hAnsi="Times New Roman" w:cs="Times New Roman"/>
                <w:sz w:val="22"/>
                <w:szCs w:val="22"/>
                <w:vertAlign w:val="subscript"/>
              </w:rPr>
              <w:t>5-18</w:t>
            </w:r>
            <w:r w:rsidRPr="001001C2">
              <w:rPr>
                <w:rFonts w:ascii="Times New Roman" w:hAnsi="Times New Roman" w:cs="Times New Roman"/>
                <w:sz w:val="22"/>
                <w:szCs w:val="22"/>
              </w:rPr>
              <w:t>) * 100, где:</w:t>
            </w:r>
          </w:p>
          <w:p w:rsidR="00317C92" w:rsidRPr="001001C2" w:rsidRDefault="00317C92" w:rsidP="00EF7951">
            <w:pPr>
              <w:pStyle w:val="ConsPlusNormal"/>
              <w:ind w:firstLine="0"/>
              <w:jc w:val="both"/>
              <w:rPr>
                <w:rFonts w:ascii="Times New Roman" w:hAnsi="Times New Roman" w:cs="Times New Roman"/>
                <w:sz w:val="22"/>
                <w:szCs w:val="22"/>
              </w:rPr>
            </w:pPr>
            <w:proofErr w:type="spellStart"/>
            <w:proofErr w:type="gramStart"/>
            <w:r w:rsidRPr="001001C2">
              <w:rPr>
                <w:rFonts w:ascii="Times New Roman" w:hAnsi="Times New Roman" w:cs="Times New Roman"/>
                <w:sz w:val="22"/>
                <w:szCs w:val="22"/>
              </w:rPr>
              <w:t>Чооо</w:t>
            </w:r>
            <w:proofErr w:type="spellEnd"/>
            <w:r w:rsidRPr="001001C2">
              <w:rPr>
                <w:rFonts w:ascii="Times New Roman" w:hAnsi="Times New Roman" w:cs="Times New Roman"/>
                <w:sz w:val="22"/>
                <w:szCs w:val="22"/>
              </w:rPr>
              <w:t xml:space="preserve"> </w:t>
            </w:r>
            <w:r>
              <w:rPr>
                <w:rFonts w:ascii="Times New Roman" w:hAnsi="Times New Roman" w:cs="Times New Roman"/>
                <w:sz w:val="22"/>
                <w:szCs w:val="22"/>
              </w:rPr>
              <w:t>–</w:t>
            </w:r>
            <w:r w:rsidRPr="001001C2">
              <w:rPr>
                <w:rFonts w:ascii="Times New Roman" w:hAnsi="Times New Roman" w:cs="Times New Roman"/>
                <w:sz w:val="22"/>
                <w:szCs w:val="22"/>
              </w:rPr>
              <w:t xml:space="preserve"> численность населения в возрасте 7 </w:t>
            </w:r>
            <w:r>
              <w:rPr>
                <w:rFonts w:ascii="Times New Roman" w:hAnsi="Times New Roman" w:cs="Times New Roman"/>
                <w:sz w:val="22"/>
                <w:szCs w:val="22"/>
              </w:rPr>
              <w:t>–</w:t>
            </w:r>
            <w:r w:rsidRPr="001001C2">
              <w:rPr>
                <w:rFonts w:ascii="Times New Roman" w:hAnsi="Times New Roman" w:cs="Times New Roman"/>
                <w:sz w:val="22"/>
                <w:szCs w:val="22"/>
              </w:rPr>
              <w:t xml:space="preserve"> 18 лет, охваченная образованием с учетом образовательных потребностей и запросов обучающихся, в том числе имеющих ограниченные возможности здоровья (периодическая отчетность, </w:t>
            </w:r>
            <w:hyperlink r:id="rId12" w:history="1">
              <w:r w:rsidRPr="001001C2">
                <w:rPr>
                  <w:rFonts w:ascii="Times New Roman" w:hAnsi="Times New Roman" w:cs="Times New Roman"/>
                  <w:sz w:val="22"/>
                  <w:szCs w:val="22"/>
                </w:rPr>
                <w:t>форма № ОО-1</w:t>
              </w:r>
            </w:hyperlink>
            <w:r w:rsidRPr="001001C2">
              <w:rPr>
                <w:rFonts w:ascii="Times New Roman" w:hAnsi="Times New Roman" w:cs="Times New Roman"/>
                <w:sz w:val="22"/>
                <w:szCs w:val="22"/>
              </w:rPr>
              <w:t xml:space="preserve">, численность детей в возрасте 7 </w:t>
            </w:r>
            <w:r>
              <w:rPr>
                <w:rFonts w:ascii="Times New Roman" w:hAnsi="Times New Roman" w:cs="Times New Roman"/>
                <w:sz w:val="22"/>
                <w:szCs w:val="22"/>
              </w:rPr>
              <w:t>–</w:t>
            </w:r>
            <w:r w:rsidRPr="001001C2">
              <w:rPr>
                <w:rFonts w:ascii="Times New Roman" w:hAnsi="Times New Roman" w:cs="Times New Roman"/>
                <w:sz w:val="22"/>
                <w:szCs w:val="22"/>
              </w:rPr>
              <w:t xml:space="preserve"> 18 лет, охваченных образованием);</w:t>
            </w:r>
            <w:proofErr w:type="gramEnd"/>
          </w:p>
          <w:p w:rsidR="00317C92" w:rsidRPr="001001C2" w:rsidRDefault="00317C92" w:rsidP="00EF7951">
            <w:pPr>
              <w:pStyle w:val="ConsPlusNormal"/>
              <w:ind w:firstLine="0"/>
              <w:jc w:val="both"/>
              <w:rPr>
                <w:rFonts w:ascii="Times New Roman" w:hAnsi="Times New Roman" w:cs="Times New Roman"/>
                <w:sz w:val="22"/>
                <w:szCs w:val="22"/>
              </w:rPr>
            </w:pPr>
            <w:r w:rsidRPr="001001C2">
              <w:rPr>
                <w:rFonts w:ascii="Times New Roman" w:hAnsi="Times New Roman" w:cs="Times New Roman"/>
                <w:sz w:val="22"/>
                <w:szCs w:val="22"/>
              </w:rPr>
              <w:t>Чнас</w:t>
            </w:r>
            <w:r w:rsidRPr="001001C2">
              <w:rPr>
                <w:rFonts w:ascii="Times New Roman" w:hAnsi="Times New Roman" w:cs="Times New Roman"/>
                <w:sz w:val="22"/>
                <w:szCs w:val="22"/>
                <w:vertAlign w:val="subscript"/>
              </w:rPr>
              <w:t>5-18</w:t>
            </w:r>
            <w:r w:rsidRPr="001001C2">
              <w:rPr>
                <w:rFonts w:ascii="Times New Roman" w:hAnsi="Times New Roman" w:cs="Times New Roman"/>
                <w:sz w:val="22"/>
                <w:szCs w:val="22"/>
              </w:rPr>
              <w:t xml:space="preserve"> </w:t>
            </w:r>
            <w:r>
              <w:rPr>
                <w:rFonts w:ascii="Times New Roman" w:hAnsi="Times New Roman" w:cs="Times New Roman"/>
                <w:sz w:val="22"/>
                <w:szCs w:val="22"/>
              </w:rPr>
              <w:t>–</w:t>
            </w:r>
            <w:r w:rsidRPr="001001C2">
              <w:rPr>
                <w:rFonts w:ascii="Times New Roman" w:hAnsi="Times New Roman" w:cs="Times New Roman"/>
                <w:sz w:val="22"/>
                <w:szCs w:val="22"/>
              </w:rPr>
              <w:t xml:space="preserve"> численность населения в возрасте 7 </w:t>
            </w:r>
            <w:r>
              <w:rPr>
                <w:rFonts w:ascii="Times New Roman" w:hAnsi="Times New Roman" w:cs="Times New Roman"/>
                <w:sz w:val="22"/>
                <w:szCs w:val="22"/>
              </w:rPr>
              <w:t>–</w:t>
            </w:r>
            <w:r w:rsidRPr="001001C2">
              <w:rPr>
                <w:rFonts w:ascii="Times New Roman" w:hAnsi="Times New Roman" w:cs="Times New Roman"/>
                <w:sz w:val="22"/>
                <w:szCs w:val="22"/>
              </w:rPr>
              <w:t xml:space="preserve"> 18 лет (демографические данные населения в возрасте 7 </w:t>
            </w:r>
            <w:r>
              <w:rPr>
                <w:rFonts w:ascii="Times New Roman" w:hAnsi="Times New Roman" w:cs="Times New Roman"/>
                <w:sz w:val="22"/>
                <w:szCs w:val="22"/>
              </w:rPr>
              <w:t>–</w:t>
            </w:r>
            <w:r w:rsidRPr="001001C2">
              <w:rPr>
                <w:rFonts w:ascii="Times New Roman" w:hAnsi="Times New Roman" w:cs="Times New Roman"/>
                <w:sz w:val="22"/>
                <w:szCs w:val="22"/>
              </w:rPr>
              <w:t xml:space="preserve"> 18 лет)</w:t>
            </w:r>
          </w:p>
          <w:p w:rsidR="00317C92" w:rsidRDefault="00317C92" w:rsidP="00EF7951">
            <w:pPr>
              <w:pStyle w:val="ConsPlusNormal"/>
              <w:ind w:firstLine="0"/>
              <w:jc w:val="both"/>
              <w:rPr>
                <w:rFonts w:ascii="Times New Roman" w:hAnsi="Times New Roman" w:cs="Times New Roman"/>
                <w:sz w:val="22"/>
                <w:szCs w:val="22"/>
              </w:rPr>
            </w:pPr>
          </w:p>
          <w:p w:rsidR="00317C92" w:rsidRPr="001001C2" w:rsidRDefault="00317C92" w:rsidP="00EF7951">
            <w:pPr>
              <w:pStyle w:val="ConsPlusNormal"/>
              <w:ind w:firstLine="0"/>
              <w:jc w:val="both"/>
              <w:rPr>
                <w:rFonts w:ascii="Times New Roman" w:hAnsi="Times New Roman" w:cs="Times New Roman"/>
                <w:sz w:val="22"/>
                <w:szCs w:val="22"/>
              </w:rPr>
            </w:pPr>
            <w:r w:rsidRPr="001001C2">
              <w:rPr>
                <w:rFonts w:ascii="Times New Roman" w:hAnsi="Times New Roman" w:cs="Times New Roman"/>
                <w:sz w:val="22"/>
                <w:szCs w:val="22"/>
              </w:rPr>
              <w:t>Рассчитывается по формуле: (ЗП</w:t>
            </w:r>
            <w:proofErr w:type="gramStart"/>
            <w:r w:rsidRPr="001001C2">
              <w:rPr>
                <w:rFonts w:ascii="Times New Roman" w:hAnsi="Times New Roman" w:cs="Times New Roman"/>
                <w:sz w:val="22"/>
                <w:szCs w:val="22"/>
                <w:vertAlign w:val="subscript"/>
              </w:rPr>
              <w:t>1</w:t>
            </w:r>
            <w:proofErr w:type="gramEnd"/>
            <w:r w:rsidRPr="001001C2">
              <w:rPr>
                <w:rFonts w:ascii="Times New Roman" w:hAnsi="Times New Roman" w:cs="Times New Roman"/>
                <w:sz w:val="22"/>
                <w:szCs w:val="22"/>
              </w:rPr>
              <w:t xml:space="preserve"> / ЗП</w:t>
            </w:r>
            <w:r w:rsidRPr="001001C2">
              <w:rPr>
                <w:rFonts w:ascii="Times New Roman" w:hAnsi="Times New Roman" w:cs="Times New Roman"/>
                <w:sz w:val="22"/>
                <w:szCs w:val="22"/>
                <w:vertAlign w:val="subscript"/>
              </w:rPr>
              <w:t>2</w:t>
            </w:r>
            <w:r w:rsidRPr="001001C2">
              <w:rPr>
                <w:rFonts w:ascii="Times New Roman" w:hAnsi="Times New Roman" w:cs="Times New Roman"/>
                <w:sz w:val="22"/>
                <w:szCs w:val="22"/>
              </w:rPr>
              <w:t>) * 100,</w:t>
            </w:r>
          </w:p>
          <w:p w:rsidR="00317C92" w:rsidRPr="001001C2" w:rsidRDefault="00317C92" w:rsidP="00EF7951">
            <w:pPr>
              <w:pStyle w:val="ConsPlusNormal"/>
              <w:ind w:firstLine="0"/>
              <w:jc w:val="both"/>
              <w:rPr>
                <w:rFonts w:ascii="Times New Roman" w:hAnsi="Times New Roman" w:cs="Times New Roman"/>
                <w:sz w:val="22"/>
                <w:szCs w:val="22"/>
              </w:rPr>
            </w:pPr>
            <w:proofErr w:type="spellStart"/>
            <w:r w:rsidRPr="001001C2">
              <w:rPr>
                <w:rFonts w:ascii="Times New Roman" w:hAnsi="Times New Roman" w:cs="Times New Roman"/>
                <w:sz w:val="22"/>
                <w:szCs w:val="22"/>
              </w:rPr>
              <w:t>Зп</w:t>
            </w:r>
            <w:proofErr w:type="gramStart"/>
            <w:r w:rsidRPr="001001C2">
              <w:rPr>
                <w:rFonts w:ascii="Times New Roman" w:hAnsi="Times New Roman" w:cs="Times New Roman"/>
                <w:sz w:val="22"/>
                <w:szCs w:val="22"/>
              </w:rPr>
              <w:t>i</w:t>
            </w:r>
            <w:proofErr w:type="spellEnd"/>
            <w:proofErr w:type="gramEnd"/>
            <w:r w:rsidRPr="001001C2">
              <w:rPr>
                <w:rFonts w:ascii="Times New Roman" w:hAnsi="Times New Roman" w:cs="Times New Roman"/>
                <w:sz w:val="22"/>
                <w:szCs w:val="22"/>
              </w:rPr>
              <w:t xml:space="preserve"> = {(</w:t>
            </w:r>
            <w:proofErr w:type="spellStart"/>
            <w:r w:rsidRPr="001001C2">
              <w:rPr>
                <w:rFonts w:ascii="Times New Roman" w:hAnsi="Times New Roman" w:cs="Times New Roman"/>
                <w:sz w:val="22"/>
                <w:szCs w:val="22"/>
              </w:rPr>
              <w:t>ФЗПi</w:t>
            </w:r>
            <w:proofErr w:type="spellEnd"/>
            <w:r w:rsidRPr="001001C2">
              <w:rPr>
                <w:rFonts w:ascii="Times New Roman" w:hAnsi="Times New Roman" w:cs="Times New Roman"/>
                <w:sz w:val="22"/>
                <w:szCs w:val="22"/>
              </w:rPr>
              <w:t xml:space="preserve"> / </w:t>
            </w:r>
            <w:proofErr w:type="spellStart"/>
            <w:r w:rsidRPr="001001C2">
              <w:rPr>
                <w:rFonts w:ascii="Times New Roman" w:hAnsi="Times New Roman" w:cs="Times New Roman"/>
                <w:sz w:val="22"/>
                <w:szCs w:val="22"/>
              </w:rPr>
              <w:t>ЧСПi</w:t>
            </w:r>
            <w:proofErr w:type="spellEnd"/>
            <w:r w:rsidRPr="001001C2">
              <w:rPr>
                <w:rFonts w:ascii="Times New Roman" w:hAnsi="Times New Roman" w:cs="Times New Roman"/>
                <w:sz w:val="22"/>
                <w:szCs w:val="22"/>
              </w:rPr>
              <w:t>) / 12} * 1000, i = 1,2, где:</w:t>
            </w:r>
          </w:p>
          <w:p w:rsidR="00317C92" w:rsidRPr="001001C2" w:rsidRDefault="00317C92" w:rsidP="00EF7951">
            <w:pPr>
              <w:pStyle w:val="ConsPlusNormal"/>
              <w:ind w:firstLine="0"/>
              <w:jc w:val="both"/>
              <w:rPr>
                <w:rFonts w:ascii="Times New Roman" w:hAnsi="Times New Roman" w:cs="Times New Roman"/>
                <w:sz w:val="22"/>
                <w:szCs w:val="22"/>
              </w:rPr>
            </w:pPr>
          </w:p>
          <w:p w:rsidR="00317C92" w:rsidRPr="001001C2" w:rsidRDefault="00317C92" w:rsidP="00EF7951">
            <w:pPr>
              <w:pStyle w:val="ConsPlusNormal"/>
              <w:ind w:firstLine="0"/>
              <w:jc w:val="both"/>
              <w:rPr>
                <w:rFonts w:ascii="Times New Roman" w:hAnsi="Times New Roman" w:cs="Times New Roman"/>
                <w:sz w:val="22"/>
                <w:szCs w:val="22"/>
              </w:rPr>
            </w:pPr>
            <w:r w:rsidRPr="001001C2">
              <w:rPr>
                <w:rFonts w:ascii="Times New Roman" w:hAnsi="Times New Roman" w:cs="Times New Roman"/>
                <w:sz w:val="22"/>
                <w:szCs w:val="22"/>
              </w:rPr>
              <w:t>ЗП</w:t>
            </w:r>
            <w:proofErr w:type="gramStart"/>
            <w:r w:rsidRPr="001001C2">
              <w:rPr>
                <w:rFonts w:ascii="Times New Roman" w:hAnsi="Times New Roman" w:cs="Times New Roman"/>
                <w:sz w:val="22"/>
                <w:szCs w:val="22"/>
                <w:vertAlign w:val="subscript"/>
              </w:rPr>
              <w:t>1</w:t>
            </w:r>
            <w:proofErr w:type="gramEnd"/>
            <w:r w:rsidRPr="001001C2">
              <w:rPr>
                <w:rFonts w:ascii="Times New Roman" w:hAnsi="Times New Roman" w:cs="Times New Roman"/>
                <w:sz w:val="22"/>
                <w:szCs w:val="22"/>
              </w:rPr>
              <w:t xml:space="preserve"> – </w:t>
            </w:r>
            <w:r w:rsidRPr="001001C2">
              <w:rPr>
                <w:rFonts w:ascii="Times New Roman" w:hAnsi="Times New Roman"/>
                <w:sz w:val="22"/>
                <w:szCs w:val="22"/>
              </w:rPr>
              <w:t>среднемесячная</w:t>
            </w:r>
            <w:r w:rsidRPr="001001C2">
              <w:rPr>
                <w:rFonts w:ascii="Times New Roman" w:hAnsi="Times New Roman" w:cs="Times New Roman"/>
                <w:sz w:val="22"/>
                <w:szCs w:val="22"/>
              </w:rPr>
              <w:t xml:space="preserve"> заработная плата педагогических работников списочного состава (без внешних совместителей) муниципальных общеобразовательных учреждений;</w:t>
            </w:r>
          </w:p>
          <w:p w:rsidR="00317C92" w:rsidRPr="001001C2" w:rsidRDefault="00317C92" w:rsidP="00EF7951">
            <w:pPr>
              <w:pStyle w:val="ConsPlusNormal"/>
              <w:ind w:firstLine="0"/>
              <w:jc w:val="both"/>
              <w:rPr>
                <w:rFonts w:ascii="Times New Roman" w:hAnsi="Times New Roman" w:cs="Times New Roman"/>
                <w:sz w:val="22"/>
                <w:szCs w:val="22"/>
              </w:rPr>
            </w:pPr>
            <w:r w:rsidRPr="001001C2">
              <w:rPr>
                <w:rFonts w:ascii="Times New Roman" w:hAnsi="Times New Roman" w:cs="Times New Roman"/>
                <w:sz w:val="22"/>
                <w:szCs w:val="22"/>
              </w:rPr>
              <w:t>ФЗП</w:t>
            </w:r>
            <w:proofErr w:type="gramStart"/>
            <w:r w:rsidRPr="001001C2">
              <w:rPr>
                <w:rFonts w:ascii="Times New Roman" w:hAnsi="Times New Roman" w:cs="Times New Roman"/>
                <w:sz w:val="22"/>
                <w:szCs w:val="22"/>
                <w:vertAlign w:val="subscript"/>
              </w:rPr>
              <w:t>1</w:t>
            </w:r>
            <w:proofErr w:type="gramEnd"/>
            <w:r w:rsidRPr="001001C2">
              <w:rPr>
                <w:rFonts w:ascii="Times New Roman" w:hAnsi="Times New Roman" w:cs="Times New Roman"/>
                <w:sz w:val="22"/>
                <w:szCs w:val="22"/>
              </w:rPr>
              <w:t xml:space="preserve"> </w:t>
            </w:r>
            <w:r>
              <w:rPr>
                <w:rFonts w:ascii="Times New Roman" w:hAnsi="Times New Roman" w:cs="Times New Roman"/>
                <w:sz w:val="22"/>
                <w:szCs w:val="22"/>
              </w:rPr>
              <w:t>–</w:t>
            </w:r>
            <w:r w:rsidRPr="001001C2">
              <w:rPr>
                <w:rFonts w:ascii="Times New Roman" w:hAnsi="Times New Roman" w:cs="Times New Roman"/>
                <w:sz w:val="22"/>
                <w:szCs w:val="22"/>
              </w:rPr>
              <w:t xml:space="preserve"> фонд начисленной заработной платы педагогических работников списочного состава (без внешних совместителей) общего (дополнительного) образования </w:t>
            </w:r>
            <w:r>
              <w:rPr>
                <w:rFonts w:ascii="Times New Roman" w:hAnsi="Times New Roman" w:cs="Times New Roman"/>
                <w:sz w:val="22"/>
                <w:szCs w:val="22"/>
              </w:rPr>
              <w:t>–</w:t>
            </w:r>
            <w:r w:rsidRPr="001001C2">
              <w:rPr>
                <w:rFonts w:ascii="Times New Roman" w:hAnsi="Times New Roman" w:cs="Times New Roman"/>
                <w:sz w:val="22"/>
                <w:szCs w:val="22"/>
              </w:rPr>
              <w:t xml:space="preserve"> всего (периодическая </w:t>
            </w:r>
            <w:r>
              <w:rPr>
                <w:rFonts w:ascii="Times New Roman" w:hAnsi="Times New Roman" w:cs="Times New Roman"/>
                <w:sz w:val="22"/>
                <w:szCs w:val="22"/>
              </w:rPr>
              <w:t xml:space="preserve">         </w:t>
            </w:r>
            <w:r w:rsidRPr="001001C2">
              <w:rPr>
                <w:rFonts w:ascii="Times New Roman" w:hAnsi="Times New Roman" w:cs="Times New Roman"/>
                <w:sz w:val="22"/>
                <w:szCs w:val="22"/>
              </w:rPr>
              <w:t xml:space="preserve">отчетность, </w:t>
            </w:r>
            <w:r>
              <w:rPr>
                <w:rFonts w:ascii="Times New Roman" w:hAnsi="Times New Roman" w:cs="Times New Roman"/>
                <w:sz w:val="22"/>
                <w:szCs w:val="22"/>
              </w:rPr>
              <w:t xml:space="preserve">      </w:t>
            </w:r>
            <w:hyperlink r:id="rId13" w:history="1">
              <w:r w:rsidRPr="001001C2">
                <w:rPr>
                  <w:rFonts w:ascii="Times New Roman" w:hAnsi="Times New Roman" w:cs="Times New Roman"/>
                  <w:sz w:val="22"/>
                  <w:szCs w:val="22"/>
                </w:rPr>
                <w:t>форма № ЗП-образование</w:t>
              </w:r>
            </w:hyperlink>
            <w:r w:rsidRPr="001001C2">
              <w:rPr>
                <w:rFonts w:ascii="Times New Roman" w:hAnsi="Times New Roman" w:cs="Times New Roman"/>
                <w:sz w:val="22"/>
                <w:szCs w:val="22"/>
              </w:rPr>
              <w:t>);</w:t>
            </w:r>
          </w:p>
          <w:p w:rsidR="00317C92" w:rsidRPr="001001C2" w:rsidRDefault="00317C92" w:rsidP="00EF7951">
            <w:pPr>
              <w:pStyle w:val="ConsPlusNormal"/>
              <w:ind w:firstLine="0"/>
              <w:jc w:val="both"/>
              <w:rPr>
                <w:rFonts w:ascii="Times New Roman" w:hAnsi="Times New Roman" w:cs="Times New Roman"/>
                <w:sz w:val="22"/>
                <w:szCs w:val="22"/>
              </w:rPr>
            </w:pPr>
            <w:r w:rsidRPr="001001C2">
              <w:rPr>
                <w:rFonts w:ascii="Times New Roman" w:hAnsi="Times New Roman" w:cs="Times New Roman"/>
                <w:sz w:val="22"/>
                <w:szCs w:val="22"/>
              </w:rPr>
              <w:t>ЧСП</w:t>
            </w:r>
            <w:proofErr w:type="gramStart"/>
            <w:r w:rsidRPr="001001C2">
              <w:rPr>
                <w:rFonts w:ascii="Times New Roman" w:hAnsi="Times New Roman" w:cs="Times New Roman"/>
                <w:sz w:val="22"/>
                <w:szCs w:val="22"/>
                <w:vertAlign w:val="subscript"/>
              </w:rPr>
              <w:t>1</w:t>
            </w:r>
            <w:proofErr w:type="gramEnd"/>
            <w:r w:rsidRPr="001001C2">
              <w:rPr>
                <w:rFonts w:ascii="Times New Roman" w:hAnsi="Times New Roman" w:cs="Times New Roman"/>
                <w:sz w:val="22"/>
                <w:szCs w:val="22"/>
              </w:rPr>
              <w:t xml:space="preserve"> </w:t>
            </w:r>
            <w:r>
              <w:rPr>
                <w:rFonts w:ascii="Times New Roman" w:hAnsi="Times New Roman" w:cs="Times New Roman"/>
                <w:sz w:val="22"/>
                <w:szCs w:val="22"/>
              </w:rPr>
              <w:t>–</w:t>
            </w:r>
            <w:r w:rsidRPr="001001C2">
              <w:rPr>
                <w:rFonts w:ascii="Times New Roman" w:hAnsi="Times New Roman" w:cs="Times New Roman"/>
                <w:sz w:val="22"/>
                <w:szCs w:val="22"/>
              </w:rPr>
              <w:t xml:space="preserve"> средняя численность педагогических работников списочного состава (без внешних совместителей) общего (дополнительного) образования (периодическая </w:t>
            </w:r>
            <w:r>
              <w:rPr>
                <w:rFonts w:ascii="Times New Roman" w:hAnsi="Times New Roman" w:cs="Times New Roman"/>
                <w:sz w:val="22"/>
                <w:szCs w:val="22"/>
              </w:rPr>
              <w:t xml:space="preserve">     </w:t>
            </w:r>
            <w:r w:rsidRPr="001001C2">
              <w:rPr>
                <w:rFonts w:ascii="Times New Roman" w:hAnsi="Times New Roman" w:cs="Times New Roman"/>
                <w:sz w:val="22"/>
                <w:szCs w:val="22"/>
              </w:rPr>
              <w:t xml:space="preserve">отчетность, </w:t>
            </w:r>
            <w:r>
              <w:rPr>
                <w:rFonts w:ascii="Times New Roman" w:hAnsi="Times New Roman" w:cs="Times New Roman"/>
                <w:sz w:val="22"/>
                <w:szCs w:val="22"/>
              </w:rPr>
              <w:t xml:space="preserve">       </w:t>
            </w:r>
            <w:hyperlink r:id="rId14" w:history="1">
              <w:r w:rsidRPr="001001C2">
                <w:rPr>
                  <w:rFonts w:ascii="Times New Roman" w:hAnsi="Times New Roman" w:cs="Times New Roman"/>
                  <w:sz w:val="22"/>
                  <w:szCs w:val="22"/>
                </w:rPr>
                <w:t>форма № ЗП-образование</w:t>
              </w:r>
            </w:hyperlink>
            <w:r w:rsidRPr="001001C2">
              <w:rPr>
                <w:rFonts w:ascii="Times New Roman" w:hAnsi="Times New Roman" w:cs="Times New Roman"/>
                <w:sz w:val="22"/>
                <w:szCs w:val="22"/>
              </w:rPr>
              <w:t>)</w:t>
            </w:r>
            <w:r w:rsidR="00A8022B">
              <w:rPr>
                <w:rFonts w:ascii="Times New Roman" w:hAnsi="Times New Roman" w:cs="Times New Roman"/>
                <w:sz w:val="22"/>
                <w:szCs w:val="22"/>
              </w:rPr>
              <w:t>;</w:t>
            </w:r>
          </w:p>
          <w:p w:rsidR="00317C92" w:rsidRPr="001001C2" w:rsidRDefault="00317C92" w:rsidP="00EF7951">
            <w:pPr>
              <w:pStyle w:val="ConsPlusNormal"/>
              <w:ind w:firstLine="0"/>
              <w:jc w:val="both"/>
              <w:rPr>
                <w:rFonts w:ascii="Times New Roman" w:hAnsi="Times New Roman" w:cs="Times New Roman"/>
                <w:sz w:val="22"/>
                <w:szCs w:val="22"/>
              </w:rPr>
            </w:pPr>
            <w:r w:rsidRPr="001001C2">
              <w:rPr>
                <w:rFonts w:ascii="Times New Roman" w:hAnsi="Times New Roman" w:cs="Times New Roman"/>
                <w:sz w:val="22"/>
                <w:szCs w:val="22"/>
              </w:rPr>
              <w:t>ЗП</w:t>
            </w:r>
            <w:proofErr w:type="gramStart"/>
            <w:r w:rsidRPr="001001C2">
              <w:rPr>
                <w:rFonts w:ascii="Times New Roman" w:hAnsi="Times New Roman" w:cs="Times New Roman"/>
                <w:sz w:val="22"/>
                <w:szCs w:val="22"/>
                <w:vertAlign w:val="subscript"/>
              </w:rPr>
              <w:t>2</w:t>
            </w:r>
            <w:proofErr w:type="gramEnd"/>
            <w:r w:rsidRPr="001001C2">
              <w:rPr>
                <w:rFonts w:ascii="Times New Roman" w:hAnsi="Times New Roman" w:cs="Times New Roman"/>
                <w:sz w:val="22"/>
                <w:szCs w:val="22"/>
              </w:rPr>
              <w:t xml:space="preserve"> </w:t>
            </w:r>
            <w:r>
              <w:rPr>
                <w:rFonts w:ascii="Times New Roman" w:hAnsi="Times New Roman" w:cs="Times New Roman"/>
                <w:sz w:val="22"/>
                <w:szCs w:val="22"/>
              </w:rPr>
              <w:t>–</w:t>
            </w:r>
            <w:r w:rsidRPr="001001C2">
              <w:rPr>
                <w:rFonts w:ascii="Times New Roman" w:hAnsi="Times New Roman" w:cs="Times New Roman"/>
                <w:sz w:val="22"/>
                <w:szCs w:val="22"/>
              </w:rPr>
              <w:t xml:space="preserve"> </w:t>
            </w:r>
            <w:r w:rsidRPr="001001C2">
              <w:rPr>
                <w:rFonts w:ascii="Times New Roman" w:hAnsi="Times New Roman"/>
                <w:sz w:val="22"/>
                <w:szCs w:val="22"/>
              </w:rPr>
              <w:t>среднемесячной заработной плате  в Ханты-Мансийском автономном округе – Югре в соответствии с официальной информацией Департамента образования и молодежной политики Ханты-Мансийского автономного округа-Югры</w:t>
            </w:r>
          </w:p>
          <w:p w:rsidR="00317C92" w:rsidRDefault="00317C92" w:rsidP="00802986">
            <w:pPr>
              <w:pStyle w:val="ConsPlusNormal"/>
              <w:ind w:firstLine="0"/>
              <w:jc w:val="both"/>
              <w:rPr>
                <w:rFonts w:ascii="Times New Roman" w:hAnsi="Times New Roman" w:cs="Times New Roman"/>
                <w:sz w:val="22"/>
                <w:szCs w:val="22"/>
              </w:rPr>
            </w:pPr>
          </w:p>
          <w:p w:rsidR="00A8022B" w:rsidRDefault="00A8022B" w:rsidP="00802986">
            <w:pPr>
              <w:pStyle w:val="ConsPlusNormal"/>
              <w:ind w:firstLine="0"/>
              <w:jc w:val="both"/>
              <w:rPr>
                <w:rFonts w:ascii="Times New Roman" w:hAnsi="Times New Roman" w:cs="Times New Roman"/>
                <w:sz w:val="22"/>
                <w:szCs w:val="22"/>
              </w:rPr>
            </w:pPr>
          </w:p>
          <w:p w:rsidR="00317C92" w:rsidRPr="001001C2" w:rsidRDefault="00317C92" w:rsidP="00802986">
            <w:pPr>
              <w:pStyle w:val="ConsPlusNormal"/>
              <w:ind w:firstLine="0"/>
              <w:jc w:val="both"/>
              <w:rPr>
                <w:rFonts w:ascii="Times New Roman" w:hAnsi="Times New Roman" w:cs="Times New Roman"/>
                <w:sz w:val="22"/>
                <w:szCs w:val="22"/>
              </w:rPr>
            </w:pPr>
            <w:r w:rsidRPr="00C218B0">
              <w:rPr>
                <w:rFonts w:ascii="Times New Roman" w:hAnsi="Times New Roman" w:cs="Times New Roman"/>
                <w:sz w:val="22"/>
                <w:szCs w:val="22"/>
              </w:rPr>
              <w:t xml:space="preserve">Показатель рассчитывается из расчета фактически оказанных услуг психолого-педагогической, методической и консультативной помощи родителям (законным представителям) детей, получающих общее образование </w:t>
            </w:r>
          </w:p>
        </w:tc>
        <w:tc>
          <w:tcPr>
            <w:tcW w:w="437" w:type="dxa"/>
            <w:tcBorders>
              <w:top w:val="nil"/>
              <w:left w:val="single" w:sz="4" w:space="0" w:color="auto"/>
              <w:bottom w:val="nil"/>
              <w:right w:val="nil"/>
            </w:tcBorders>
          </w:tcPr>
          <w:p w:rsidR="00317C92" w:rsidRPr="001001C2" w:rsidRDefault="00317C92" w:rsidP="00EF7951">
            <w:pPr>
              <w:pStyle w:val="ConsPlusNormal"/>
              <w:ind w:firstLine="0"/>
              <w:jc w:val="both"/>
              <w:rPr>
                <w:rFonts w:ascii="Times New Roman" w:hAnsi="Times New Roman" w:cs="Times New Roman"/>
                <w:sz w:val="22"/>
                <w:szCs w:val="22"/>
              </w:rPr>
            </w:pPr>
          </w:p>
        </w:tc>
      </w:tr>
      <w:tr w:rsidR="00317C92" w:rsidRPr="001001C2" w:rsidTr="00802986">
        <w:trPr>
          <w:trHeight w:val="3988"/>
          <w:jc w:val="center"/>
        </w:trPr>
        <w:tc>
          <w:tcPr>
            <w:tcW w:w="381" w:type="dxa"/>
            <w:tcBorders>
              <w:top w:val="nil"/>
              <w:left w:val="nil"/>
              <w:bottom w:val="nil"/>
              <w:right w:val="single" w:sz="4" w:space="0" w:color="auto"/>
            </w:tcBorders>
          </w:tcPr>
          <w:p w:rsidR="00317C92" w:rsidRPr="001001C2" w:rsidRDefault="00317C92" w:rsidP="00EF7951">
            <w:pPr>
              <w:pStyle w:val="ConsPlusNormal"/>
              <w:ind w:firstLine="0"/>
              <w:jc w:val="center"/>
              <w:rPr>
                <w:rFonts w:ascii="Times New Roman" w:hAnsi="Times New Roman" w:cs="Times New Roman"/>
                <w:sz w:val="22"/>
                <w:szCs w:val="22"/>
              </w:rPr>
            </w:pPr>
          </w:p>
        </w:tc>
        <w:tc>
          <w:tcPr>
            <w:tcW w:w="742" w:type="dxa"/>
            <w:vMerge/>
            <w:tcBorders>
              <w:left w:val="single" w:sz="4" w:space="0" w:color="auto"/>
            </w:tcBorders>
            <w:shd w:val="clear" w:color="auto" w:fill="auto"/>
          </w:tcPr>
          <w:p w:rsidR="00317C92" w:rsidRPr="001001C2" w:rsidRDefault="00317C92" w:rsidP="00EF7951">
            <w:pPr>
              <w:pStyle w:val="ConsPlusNormal"/>
              <w:ind w:firstLine="0"/>
              <w:jc w:val="center"/>
              <w:rPr>
                <w:rFonts w:ascii="Times New Roman" w:hAnsi="Times New Roman" w:cs="Times New Roman"/>
                <w:sz w:val="22"/>
                <w:szCs w:val="22"/>
              </w:rPr>
            </w:pPr>
          </w:p>
        </w:tc>
        <w:tc>
          <w:tcPr>
            <w:tcW w:w="1765" w:type="dxa"/>
            <w:vMerge/>
            <w:shd w:val="clear" w:color="auto" w:fill="auto"/>
          </w:tcPr>
          <w:p w:rsidR="00317C92" w:rsidRPr="001001C2" w:rsidRDefault="00317C92" w:rsidP="00EF7951">
            <w:pPr>
              <w:pStyle w:val="ConsPlusNormal"/>
              <w:ind w:firstLine="0"/>
              <w:jc w:val="both"/>
              <w:rPr>
                <w:rFonts w:ascii="Times New Roman" w:hAnsi="Times New Roman" w:cs="Times New Roman"/>
                <w:sz w:val="22"/>
                <w:szCs w:val="22"/>
              </w:rPr>
            </w:pPr>
          </w:p>
        </w:tc>
        <w:tc>
          <w:tcPr>
            <w:tcW w:w="2628" w:type="dxa"/>
            <w:vMerge/>
            <w:shd w:val="clear" w:color="auto" w:fill="auto"/>
          </w:tcPr>
          <w:p w:rsidR="00317C92" w:rsidRPr="001001C2" w:rsidRDefault="00317C92" w:rsidP="00EF7951">
            <w:pPr>
              <w:pStyle w:val="ConsPlusNormal"/>
              <w:jc w:val="both"/>
              <w:rPr>
                <w:rFonts w:ascii="Times New Roman" w:hAnsi="Times New Roman"/>
                <w:sz w:val="22"/>
                <w:szCs w:val="22"/>
              </w:rPr>
            </w:pPr>
          </w:p>
        </w:tc>
        <w:tc>
          <w:tcPr>
            <w:tcW w:w="4549" w:type="dxa"/>
            <w:vMerge/>
            <w:tcBorders>
              <w:right w:val="single" w:sz="4" w:space="0" w:color="auto"/>
            </w:tcBorders>
            <w:shd w:val="clear" w:color="auto" w:fill="auto"/>
          </w:tcPr>
          <w:p w:rsidR="00317C92" w:rsidRPr="001001C2" w:rsidRDefault="00317C92" w:rsidP="00EF7951">
            <w:pPr>
              <w:pStyle w:val="ConsPlusNormal"/>
              <w:jc w:val="both"/>
              <w:rPr>
                <w:rFonts w:ascii="Times New Roman" w:hAnsi="Times New Roman" w:cs="Times New Roman"/>
                <w:sz w:val="22"/>
                <w:szCs w:val="22"/>
              </w:rPr>
            </w:pPr>
          </w:p>
        </w:tc>
        <w:tc>
          <w:tcPr>
            <w:tcW w:w="437" w:type="dxa"/>
            <w:tcBorders>
              <w:top w:val="nil"/>
              <w:left w:val="single" w:sz="4" w:space="0" w:color="auto"/>
              <w:bottom w:val="nil"/>
              <w:right w:val="nil"/>
            </w:tcBorders>
          </w:tcPr>
          <w:p w:rsidR="00317C92" w:rsidRPr="001001C2" w:rsidRDefault="00317C92" w:rsidP="00EF7951">
            <w:pPr>
              <w:pStyle w:val="ConsPlusNormal"/>
              <w:ind w:firstLine="0"/>
              <w:jc w:val="both"/>
              <w:rPr>
                <w:rFonts w:ascii="Times New Roman" w:hAnsi="Times New Roman" w:cs="Times New Roman"/>
                <w:sz w:val="22"/>
                <w:szCs w:val="22"/>
              </w:rPr>
            </w:pPr>
          </w:p>
        </w:tc>
      </w:tr>
      <w:tr w:rsidR="00317C92" w:rsidRPr="001001C2" w:rsidTr="00317C92">
        <w:trPr>
          <w:trHeight w:val="102"/>
          <w:jc w:val="center"/>
        </w:trPr>
        <w:tc>
          <w:tcPr>
            <w:tcW w:w="381" w:type="dxa"/>
            <w:tcBorders>
              <w:top w:val="nil"/>
              <w:left w:val="nil"/>
              <w:bottom w:val="nil"/>
              <w:right w:val="single" w:sz="4" w:space="0" w:color="auto"/>
            </w:tcBorders>
          </w:tcPr>
          <w:p w:rsidR="00317C92" w:rsidRPr="001001C2" w:rsidRDefault="00317C92" w:rsidP="00EF7951">
            <w:pPr>
              <w:pStyle w:val="ConsPlusNormal"/>
              <w:ind w:firstLine="0"/>
              <w:jc w:val="center"/>
              <w:rPr>
                <w:rFonts w:ascii="Times New Roman" w:hAnsi="Times New Roman" w:cs="Times New Roman"/>
                <w:sz w:val="22"/>
                <w:szCs w:val="22"/>
              </w:rPr>
            </w:pPr>
          </w:p>
        </w:tc>
        <w:tc>
          <w:tcPr>
            <w:tcW w:w="742" w:type="dxa"/>
            <w:vMerge/>
            <w:tcBorders>
              <w:left w:val="single" w:sz="4" w:space="0" w:color="auto"/>
            </w:tcBorders>
            <w:shd w:val="clear" w:color="auto" w:fill="auto"/>
          </w:tcPr>
          <w:p w:rsidR="00317C92" w:rsidRPr="001001C2" w:rsidRDefault="00317C92" w:rsidP="00EF7951">
            <w:pPr>
              <w:pStyle w:val="ConsPlusNormal"/>
              <w:ind w:firstLine="0"/>
              <w:jc w:val="center"/>
              <w:rPr>
                <w:rFonts w:ascii="Times New Roman" w:hAnsi="Times New Roman" w:cs="Times New Roman"/>
                <w:sz w:val="22"/>
                <w:szCs w:val="22"/>
              </w:rPr>
            </w:pPr>
          </w:p>
        </w:tc>
        <w:tc>
          <w:tcPr>
            <w:tcW w:w="1765" w:type="dxa"/>
            <w:vMerge/>
            <w:shd w:val="clear" w:color="auto" w:fill="auto"/>
          </w:tcPr>
          <w:p w:rsidR="00317C92" w:rsidRPr="001001C2" w:rsidRDefault="00317C92" w:rsidP="00EF7951">
            <w:pPr>
              <w:pStyle w:val="ConsPlusNormal"/>
              <w:ind w:firstLine="0"/>
              <w:jc w:val="both"/>
              <w:rPr>
                <w:rFonts w:ascii="Times New Roman" w:hAnsi="Times New Roman" w:cs="Times New Roman"/>
                <w:sz w:val="22"/>
                <w:szCs w:val="22"/>
              </w:rPr>
            </w:pPr>
          </w:p>
        </w:tc>
        <w:tc>
          <w:tcPr>
            <w:tcW w:w="2628" w:type="dxa"/>
            <w:vMerge/>
            <w:shd w:val="clear" w:color="auto" w:fill="auto"/>
          </w:tcPr>
          <w:p w:rsidR="00317C92" w:rsidRPr="00C218B0" w:rsidRDefault="00317C92" w:rsidP="00EF7951">
            <w:pPr>
              <w:pStyle w:val="ConsPlusNormal"/>
              <w:ind w:firstLine="0"/>
              <w:jc w:val="both"/>
              <w:rPr>
                <w:rFonts w:ascii="Times New Roman" w:hAnsi="Times New Roman" w:cs="Times New Roman"/>
                <w:sz w:val="22"/>
                <w:szCs w:val="22"/>
              </w:rPr>
            </w:pPr>
          </w:p>
        </w:tc>
        <w:tc>
          <w:tcPr>
            <w:tcW w:w="4549" w:type="dxa"/>
            <w:vMerge/>
            <w:tcBorders>
              <w:right w:val="single" w:sz="4" w:space="0" w:color="auto"/>
            </w:tcBorders>
            <w:shd w:val="clear" w:color="auto" w:fill="auto"/>
          </w:tcPr>
          <w:p w:rsidR="00317C92" w:rsidRPr="00C218B0" w:rsidRDefault="00317C92" w:rsidP="00EF7951">
            <w:pPr>
              <w:pStyle w:val="ConsPlusNormal"/>
              <w:ind w:firstLine="0"/>
              <w:jc w:val="both"/>
              <w:rPr>
                <w:rFonts w:ascii="Times New Roman" w:hAnsi="Times New Roman" w:cs="Times New Roman"/>
                <w:sz w:val="22"/>
                <w:szCs w:val="22"/>
              </w:rPr>
            </w:pPr>
          </w:p>
        </w:tc>
        <w:tc>
          <w:tcPr>
            <w:tcW w:w="437" w:type="dxa"/>
            <w:tcBorders>
              <w:top w:val="nil"/>
              <w:left w:val="single" w:sz="4" w:space="0" w:color="auto"/>
              <w:bottom w:val="nil"/>
              <w:right w:val="nil"/>
            </w:tcBorders>
          </w:tcPr>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Default="00317C92" w:rsidP="00EF7951">
            <w:pPr>
              <w:pStyle w:val="ConsPlusNormal"/>
              <w:ind w:firstLine="0"/>
              <w:jc w:val="both"/>
              <w:rPr>
                <w:rFonts w:ascii="Times New Roman" w:hAnsi="Times New Roman" w:cs="Times New Roman"/>
                <w:sz w:val="22"/>
                <w:szCs w:val="22"/>
              </w:rPr>
            </w:pPr>
          </w:p>
          <w:p w:rsidR="00317C92" w:rsidRPr="00802986" w:rsidRDefault="00317C92" w:rsidP="00802986">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w:t>
            </w:r>
          </w:p>
        </w:tc>
      </w:tr>
    </w:tbl>
    <w:p w:rsidR="00802986" w:rsidRDefault="00155FED" w:rsidP="00F02CEB">
      <w:pPr>
        <w:jc w:val="both"/>
        <w:rPr>
          <w:bCs/>
          <w:sz w:val="24"/>
          <w:szCs w:val="24"/>
        </w:rPr>
      </w:pPr>
      <w:r>
        <w:rPr>
          <w:bCs/>
          <w:sz w:val="24"/>
          <w:szCs w:val="24"/>
        </w:rPr>
        <w:t xml:space="preserve">       </w:t>
      </w:r>
    </w:p>
    <w:p w:rsidR="003C53C5" w:rsidRDefault="00155FED" w:rsidP="00F02CEB">
      <w:pPr>
        <w:jc w:val="both"/>
        <w:rPr>
          <w:sz w:val="24"/>
          <w:szCs w:val="24"/>
        </w:rPr>
      </w:pPr>
      <w:r>
        <w:rPr>
          <w:bCs/>
          <w:sz w:val="24"/>
          <w:szCs w:val="24"/>
        </w:rPr>
        <w:t xml:space="preserve">  5</w:t>
      </w:r>
      <w:r w:rsidR="003C53C5">
        <w:rPr>
          <w:bCs/>
          <w:sz w:val="24"/>
          <w:szCs w:val="24"/>
        </w:rPr>
        <w:t xml:space="preserve">) </w:t>
      </w:r>
      <w:r w:rsidR="003C53C5" w:rsidRPr="00C577EE">
        <w:rPr>
          <w:bCs/>
          <w:sz w:val="24"/>
          <w:szCs w:val="24"/>
        </w:rPr>
        <w:t xml:space="preserve">таблицу 4 «Целевые показатели муниципальной программы» </w:t>
      </w:r>
      <w:r w:rsidR="003C53C5" w:rsidRPr="00C577EE">
        <w:rPr>
          <w:sz w:val="24"/>
          <w:szCs w:val="24"/>
        </w:rPr>
        <w:t>Программы</w:t>
      </w:r>
      <w:r w:rsidR="003C53C5">
        <w:rPr>
          <w:sz w:val="24"/>
          <w:szCs w:val="24"/>
        </w:rPr>
        <w:t xml:space="preserve"> дополнить позици</w:t>
      </w:r>
      <w:r w:rsidR="00317C92">
        <w:rPr>
          <w:sz w:val="24"/>
          <w:szCs w:val="24"/>
        </w:rPr>
        <w:t>ями</w:t>
      </w:r>
      <w:r w:rsidR="003C53C5">
        <w:rPr>
          <w:sz w:val="24"/>
          <w:szCs w:val="24"/>
        </w:rPr>
        <w:t xml:space="preserve"> 1.13</w:t>
      </w:r>
      <w:r w:rsidR="00317C92">
        <w:rPr>
          <w:sz w:val="24"/>
          <w:szCs w:val="24"/>
        </w:rPr>
        <w:t xml:space="preserve">, 1.14 </w:t>
      </w:r>
      <w:r w:rsidR="003C53C5" w:rsidRPr="00C577EE">
        <w:rPr>
          <w:sz w:val="24"/>
          <w:szCs w:val="24"/>
        </w:rPr>
        <w:t xml:space="preserve"> следующего содержания:</w:t>
      </w:r>
    </w:p>
    <w:p w:rsidR="00A8022B" w:rsidRDefault="00A8022B" w:rsidP="00F02CEB">
      <w:pPr>
        <w:jc w:val="both"/>
        <w:rPr>
          <w:sz w:val="24"/>
          <w:szCs w:val="24"/>
        </w:rPr>
      </w:pPr>
    </w:p>
    <w:p w:rsidR="00A8022B" w:rsidRDefault="00A8022B" w:rsidP="00F02CEB">
      <w:pPr>
        <w:jc w:val="both"/>
        <w:rPr>
          <w:sz w:val="24"/>
          <w:szCs w:val="24"/>
        </w:rPr>
      </w:pPr>
    </w:p>
    <w:p w:rsidR="00A8022B" w:rsidRDefault="00A8022B" w:rsidP="00F02CEB">
      <w:pPr>
        <w:jc w:val="both"/>
        <w:rPr>
          <w:sz w:val="24"/>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
        <w:gridCol w:w="770"/>
        <w:gridCol w:w="2198"/>
        <w:gridCol w:w="1008"/>
        <w:gridCol w:w="728"/>
        <w:gridCol w:w="742"/>
        <w:gridCol w:w="713"/>
        <w:gridCol w:w="714"/>
        <w:gridCol w:w="742"/>
        <w:gridCol w:w="742"/>
        <w:gridCol w:w="1288"/>
        <w:gridCol w:w="522"/>
      </w:tblGrid>
      <w:tr w:rsidR="003C53C5" w:rsidRPr="00C577EE" w:rsidTr="00EF7951">
        <w:tc>
          <w:tcPr>
            <w:tcW w:w="324" w:type="dxa"/>
            <w:tcBorders>
              <w:top w:val="nil"/>
              <w:left w:val="nil"/>
              <w:bottom w:val="nil"/>
              <w:right w:val="single" w:sz="4" w:space="0" w:color="auto"/>
            </w:tcBorders>
          </w:tcPr>
          <w:p w:rsidR="003C53C5" w:rsidRPr="00C577EE" w:rsidRDefault="003C53C5" w:rsidP="00EF7951">
            <w:pPr>
              <w:pStyle w:val="ConsPlusCell"/>
              <w:jc w:val="center"/>
              <w:rPr>
                <w:rFonts w:ascii="Times New Roman" w:hAnsi="Times New Roman" w:cs="Times New Roman"/>
                <w:sz w:val="22"/>
                <w:szCs w:val="22"/>
              </w:rPr>
            </w:pPr>
            <w:r w:rsidRPr="00155FED">
              <w:rPr>
                <w:rFonts w:ascii="Times New Roman" w:hAnsi="Times New Roman" w:cs="Times New Roman"/>
                <w:sz w:val="22"/>
                <w:szCs w:val="22"/>
              </w:rPr>
              <w:t>«</w:t>
            </w:r>
          </w:p>
        </w:tc>
        <w:tc>
          <w:tcPr>
            <w:tcW w:w="770" w:type="dxa"/>
            <w:vMerge w:val="restart"/>
            <w:tcBorders>
              <w:left w:val="single" w:sz="4" w:space="0" w:color="auto"/>
            </w:tcBorders>
            <w:shd w:val="clear" w:color="auto" w:fill="auto"/>
          </w:tcPr>
          <w:p w:rsidR="003C53C5" w:rsidRPr="00C577EE" w:rsidRDefault="003C53C5" w:rsidP="00EF7951">
            <w:pPr>
              <w:pStyle w:val="ConsPlusCell"/>
              <w:jc w:val="center"/>
              <w:rPr>
                <w:rFonts w:ascii="Times New Roman" w:hAnsi="Times New Roman" w:cs="Times New Roman"/>
                <w:sz w:val="22"/>
                <w:szCs w:val="22"/>
              </w:rPr>
            </w:pPr>
            <w:r w:rsidRPr="00C577EE">
              <w:rPr>
                <w:rFonts w:ascii="Times New Roman" w:hAnsi="Times New Roman" w:cs="Times New Roman"/>
                <w:sz w:val="22"/>
                <w:szCs w:val="22"/>
              </w:rPr>
              <w:t xml:space="preserve">№ </w:t>
            </w:r>
            <w:r w:rsidRPr="00C577EE">
              <w:rPr>
                <w:rFonts w:ascii="Times New Roman" w:hAnsi="Times New Roman" w:cs="Times New Roman"/>
                <w:sz w:val="22"/>
                <w:szCs w:val="22"/>
              </w:rPr>
              <w:br/>
              <w:t>пока-</w:t>
            </w:r>
          </w:p>
          <w:p w:rsidR="003C53C5" w:rsidRPr="00C577EE" w:rsidRDefault="003C53C5" w:rsidP="00EF7951">
            <w:pPr>
              <w:pStyle w:val="ConsPlusCell"/>
              <w:jc w:val="center"/>
              <w:rPr>
                <w:b/>
                <w:sz w:val="22"/>
                <w:szCs w:val="22"/>
              </w:rPr>
            </w:pPr>
            <w:proofErr w:type="spellStart"/>
            <w:r w:rsidRPr="00C577EE">
              <w:rPr>
                <w:rFonts w:ascii="Times New Roman" w:hAnsi="Times New Roman" w:cs="Times New Roman"/>
                <w:sz w:val="22"/>
                <w:szCs w:val="22"/>
              </w:rPr>
              <w:t>зате</w:t>
            </w:r>
            <w:proofErr w:type="spellEnd"/>
            <w:r w:rsidRPr="00C577EE">
              <w:rPr>
                <w:rFonts w:ascii="Times New Roman" w:hAnsi="Times New Roman" w:cs="Times New Roman"/>
                <w:sz w:val="22"/>
                <w:szCs w:val="22"/>
              </w:rPr>
              <w:t>-ля</w:t>
            </w:r>
          </w:p>
        </w:tc>
        <w:tc>
          <w:tcPr>
            <w:tcW w:w="2198" w:type="dxa"/>
            <w:vMerge w:val="restart"/>
            <w:shd w:val="clear" w:color="auto" w:fill="auto"/>
          </w:tcPr>
          <w:p w:rsidR="003C53C5" w:rsidRPr="00C577EE" w:rsidRDefault="003C53C5" w:rsidP="00EF7951">
            <w:pPr>
              <w:pStyle w:val="ConsPlusCell"/>
              <w:jc w:val="center"/>
              <w:rPr>
                <w:b/>
                <w:sz w:val="22"/>
                <w:szCs w:val="22"/>
              </w:rPr>
            </w:pPr>
            <w:r w:rsidRPr="00C577EE">
              <w:rPr>
                <w:rFonts w:ascii="Times New Roman" w:hAnsi="Times New Roman" w:cs="Times New Roman"/>
                <w:sz w:val="22"/>
                <w:szCs w:val="22"/>
              </w:rPr>
              <w:t xml:space="preserve">Наименование целевых показателей </w:t>
            </w:r>
          </w:p>
        </w:tc>
        <w:tc>
          <w:tcPr>
            <w:tcW w:w="1008" w:type="dxa"/>
            <w:vMerge w:val="restart"/>
            <w:shd w:val="clear" w:color="auto" w:fill="auto"/>
          </w:tcPr>
          <w:p w:rsidR="003C53C5" w:rsidRPr="00C577EE" w:rsidRDefault="003C53C5" w:rsidP="00EF7951">
            <w:pPr>
              <w:pStyle w:val="ConsPlusCell"/>
              <w:jc w:val="center"/>
              <w:rPr>
                <w:rFonts w:ascii="Times New Roman" w:hAnsi="Times New Roman" w:cs="Times New Roman"/>
                <w:sz w:val="22"/>
                <w:szCs w:val="22"/>
              </w:rPr>
            </w:pPr>
            <w:proofErr w:type="gramStart"/>
            <w:r w:rsidRPr="00C577EE">
              <w:rPr>
                <w:rFonts w:ascii="Times New Roman" w:hAnsi="Times New Roman" w:cs="Times New Roman"/>
                <w:sz w:val="22"/>
                <w:szCs w:val="22"/>
              </w:rPr>
              <w:t>Базовый</w:t>
            </w:r>
            <w:proofErr w:type="gramEnd"/>
            <w:r w:rsidRPr="00C577EE">
              <w:rPr>
                <w:rFonts w:ascii="Times New Roman" w:hAnsi="Times New Roman" w:cs="Times New Roman"/>
                <w:sz w:val="22"/>
                <w:szCs w:val="22"/>
              </w:rPr>
              <w:t xml:space="preserve"> показа-</w:t>
            </w:r>
            <w:proofErr w:type="spellStart"/>
            <w:r w:rsidRPr="00C577EE">
              <w:rPr>
                <w:rFonts w:ascii="Times New Roman" w:hAnsi="Times New Roman" w:cs="Times New Roman"/>
                <w:sz w:val="22"/>
                <w:szCs w:val="22"/>
              </w:rPr>
              <w:t>тель</w:t>
            </w:r>
            <w:proofErr w:type="spellEnd"/>
            <w:r w:rsidRPr="00C577EE">
              <w:rPr>
                <w:rFonts w:ascii="Times New Roman" w:hAnsi="Times New Roman" w:cs="Times New Roman"/>
                <w:sz w:val="22"/>
                <w:szCs w:val="22"/>
              </w:rPr>
              <w:t xml:space="preserve"> на начало </w:t>
            </w:r>
            <w:proofErr w:type="spellStart"/>
            <w:r w:rsidRPr="00C577EE">
              <w:rPr>
                <w:rFonts w:ascii="Times New Roman" w:hAnsi="Times New Roman" w:cs="Times New Roman"/>
                <w:sz w:val="22"/>
                <w:szCs w:val="22"/>
              </w:rPr>
              <w:t>реализа-ции</w:t>
            </w:r>
            <w:proofErr w:type="spellEnd"/>
            <w:r w:rsidRPr="00C577EE">
              <w:rPr>
                <w:rFonts w:ascii="Times New Roman" w:hAnsi="Times New Roman" w:cs="Times New Roman"/>
                <w:sz w:val="22"/>
                <w:szCs w:val="22"/>
              </w:rPr>
              <w:t xml:space="preserve"> </w:t>
            </w:r>
            <w:proofErr w:type="spellStart"/>
            <w:r w:rsidRPr="00C577EE">
              <w:rPr>
                <w:rFonts w:ascii="Times New Roman" w:hAnsi="Times New Roman" w:cs="Times New Roman"/>
                <w:sz w:val="22"/>
                <w:szCs w:val="22"/>
              </w:rPr>
              <w:t>прог</w:t>
            </w:r>
            <w:proofErr w:type="spellEnd"/>
            <w:r w:rsidRPr="00C577EE">
              <w:rPr>
                <w:rFonts w:ascii="Times New Roman" w:hAnsi="Times New Roman" w:cs="Times New Roman"/>
                <w:sz w:val="22"/>
                <w:szCs w:val="22"/>
              </w:rPr>
              <w:t>-</w:t>
            </w:r>
          </w:p>
          <w:p w:rsidR="003C53C5" w:rsidRPr="00C577EE" w:rsidRDefault="003C53C5" w:rsidP="00EF7951">
            <w:pPr>
              <w:pStyle w:val="ConsPlusCell"/>
              <w:jc w:val="center"/>
              <w:rPr>
                <w:rFonts w:ascii="Times New Roman" w:hAnsi="Times New Roman" w:cs="Times New Roman"/>
                <w:sz w:val="22"/>
                <w:szCs w:val="22"/>
              </w:rPr>
            </w:pPr>
            <w:proofErr w:type="spellStart"/>
            <w:r w:rsidRPr="00C577EE">
              <w:rPr>
                <w:rFonts w:ascii="Times New Roman" w:hAnsi="Times New Roman" w:cs="Times New Roman"/>
                <w:sz w:val="22"/>
                <w:szCs w:val="22"/>
              </w:rPr>
              <w:t>раммы</w:t>
            </w:r>
            <w:proofErr w:type="spellEnd"/>
          </w:p>
        </w:tc>
        <w:tc>
          <w:tcPr>
            <w:tcW w:w="4381" w:type="dxa"/>
            <w:gridSpan w:val="6"/>
            <w:shd w:val="clear" w:color="auto" w:fill="auto"/>
          </w:tcPr>
          <w:p w:rsidR="003C53C5" w:rsidRPr="00C577EE" w:rsidRDefault="003C53C5" w:rsidP="00EF7951">
            <w:pPr>
              <w:jc w:val="center"/>
              <w:rPr>
                <w:b/>
                <w:sz w:val="22"/>
                <w:szCs w:val="22"/>
              </w:rPr>
            </w:pPr>
            <w:r w:rsidRPr="00C577EE">
              <w:rPr>
                <w:sz w:val="22"/>
                <w:szCs w:val="22"/>
              </w:rPr>
              <w:t>Значения показателя по годам</w:t>
            </w:r>
          </w:p>
        </w:tc>
        <w:tc>
          <w:tcPr>
            <w:tcW w:w="1288" w:type="dxa"/>
            <w:vMerge w:val="restart"/>
            <w:tcBorders>
              <w:right w:val="single" w:sz="4" w:space="0" w:color="auto"/>
            </w:tcBorders>
            <w:shd w:val="clear" w:color="auto" w:fill="auto"/>
          </w:tcPr>
          <w:p w:rsidR="003C53C5" w:rsidRPr="00C577EE" w:rsidRDefault="003C53C5" w:rsidP="00EF7951">
            <w:pPr>
              <w:jc w:val="center"/>
              <w:rPr>
                <w:b/>
                <w:sz w:val="22"/>
                <w:szCs w:val="22"/>
              </w:rPr>
            </w:pPr>
            <w:r w:rsidRPr="00C577EE">
              <w:rPr>
                <w:sz w:val="22"/>
                <w:szCs w:val="22"/>
              </w:rPr>
              <w:t>Целевое значение показателя на момент окончания реализации программы</w:t>
            </w:r>
          </w:p>
        </w:tc>
        <w:tc>
          <w:tcPr>
            <w:tcW w:w="522" w:type="dxa"/>
            <w:tcBorders>
              <w:top w:val="nil"/>
              <w:left w:val="single" w:sz="4" w:space="0" w:color="auto"/>
              <w:bottom w:val="nil"/>
              <w:right w:val="nil"/>
            </w:tcBorders>
          </w:tcPr>
          <w:p w:rsidR="003C53C5" w:rsidRPr="00C577EE" w:rsidRDefault="003C53C5" w:rsidP="00EF7951">
            <w:pPr>
              <w:jc w:val="center"/>
              <w:rPr>
                <w:sz w:val="22"/>
                <w:szCs w:val="22"/>
              </w:rPr>
            </w:pPr>
          </w:p>
        </w:tc>
      </w:tr>
      <w:tr w:rsidR="003C53C5" w:rsidRPr="003B0CEF" w:rsidTr="00EF7951">
        <w:trPr>
          <w:trHeight w:val="276"/>
        </w:trPr>
        <w:tc>
          <w:tcPr>
            <w:tcW w:w="324" w:type="dxa"/>
            <w:tcBorders>
              <w:top w:val="nil"/>
              <w:left w:val="nil"/>
              <w:bottom w:val="nil"/>
              <w:right w:val="single" w:sz="4" w:space="0" w:color="auto"/>
            </w:tcBorders>
          </w:tcPr>
          <w:p w:rsidR="003C53C5" w:rsidRPr="00C577EE" w:rsidRDefault="003C53C5" w:rsidP="00EF7951">
            <w:pPr>
              <w:pStyle w:val="ConsPlusCell"/>
              <w:jc w:val="center"/>
              <w:rPr>
                <w:rFonts w:ascii="Times New Roman" w:hAnsi="Times New Roman" w:cs="Times New Roman"/>
                <w:sz w:val="22"/>
                <w:szCs w:val="22"/>
              </w:rPr>
            </w:pPr>
          </w:p>
        </w:tc>
        <w:tc>
          <w:tcPr>
            <w:tcW w:w="770" w:type="dxa"/>
            <w:vMerge/>
            <w:tcBorders>
              <w:left w:val="single" w:sz="4" w:space="0" w:color="auto"/>
            </w:tcBorders>
            <w:shd w:val="clear" w:color="auto" w:fill="auto"/>
          </w:tcPr>
          <w:p w:rsidR="003C53C5" w:rsidRPr="00C577EE" w:rsidRDefault="003C53C5" w:rsidP="00EF7951">
            <w:pPr>
              <w:pStyle w:val="ConsPlusCell"/>
              <w:jc w:val="center"/>
              <w:rPr>
                <w:rFonts w:ascii="Times New Roman" w:hAnsi="Times New Roman" w:cs="Times New Roman"/>
                <w:sz w:val="22"/>
                <w:szCs w:val="22"/>
              </w:rPr>
            </w:pPr>
          </w:p>
        </w:tc>
        <w:tc>
          <w:tcPr>
            <w:tcW w:w="2198" w:type="dxa"/>
            <w:vMerge/>
            <w:shd w:val="clear" w:color="auto" w:fill="auto"/>
          </w:tcPr>
          <w:p w:rsidR="003C53C5" w:rsidRPr="00C577EE" w:rsidRDefault="003C53C5" w:rsidP="00EF7951">
            <w:pPr>
              <w:pStyle w:val="ConsPlusCell"/>
              <w:jc w:val="center"/>
              <w:rPr>
                <w:rFonts w:ascii="Times New Roman" w:hAnsi="Times New Roman" w:cs="Times New Roman"/>
                <w:sz w:val="22"/>
                <w:szCs w:val="22"/>
              </w:rPr>
            </w:pPr>
          </w:p>
        </w:tc>
        <w:tc>
          <w:tcPr>
            <w:tcW w:w="1008" w:type="dxa"/>
            <w:vMerge/>
            <w:shd w:val="clear" w:color="auto" w:fill="auto"/>
          </w:tcPr>
          <w:p w:rsidR="003C53C5" w:rsidRPr="00C577EE" w:rsidRDefault="003C53C5" w:rsidP="00EF7951">
            <w:pPr>
              <w:pStyle w:val="ConsPlusCell"/>
              <w:jc w:val="center"/>
              <w:rPr>
                <w:rFonts w:ascii="Times New Roman" w:hAnsi="Times New Roman" w:cs="Times New Roman"/>
                <w:sz w:val="22"/>
                <w:szCs w:val="22"/>
              </w:rPr>
            </w:pPr>
          </w:p>
        </w:tc>
        <w:tc>
          <w:tcPr>
            <w:tcW w:w="728" w:type="dxa"/>
            <w:shd w:val="clear" w:color="auto" w:fill="auto"/>
          </w:tcPr>
          <w:p w:rsidR="003C53C5" w:rsidRPr="00C577EE" w:rsidRDefault="003C53C5" w:rsidP="00EF7951">
            <w:pPr>
              <w:pStyle w:val="ConsPlusCell"/>
              <w:jc w:val="center"/>
              <w:rPr>
                <w:rFonts w:ascii="Times New Roman" w:hAnsi="Times New Roman" w:cs="Times New Roman"/>
                <w:sz w:val="22"/>
                <w:szCs w:val="22"/>
              </w:rPr>
            </w:pPr>
            <w:r w:rsidRPr="00C577EE">
              <w:rPr>
                <w:rFonts w:ascii="Times New Roman" w:hAnsi="Times New Roman" w:cs="Times New Roman"/>
                <w:sz w:val="22"/>
                <w:szCs w:val="22"/>
              </w:rPr>
              <w:t>2019</w:t>
            </w:r>
          </w:p>
        </w:tc>
        <w:tc>
          <w:tcPr>
            <w:tcW w:w="742" w:type="dxa"/>
            <w:shd w:val="clear" w:color="auto" w:fill="auto"/>
          </w:tcPr>
          <w:p w:rsidR="003C53C5" w:rsidRPr="00C577EE" w:rsidRDefault="003C53C5" w:rsidP="00EF7951">
            <w:pPr>
              <w:pStyle w:val="ConsPlusCell"/>
              <w:jc w:val="center"/>
              <w:rPr>
                <w:rFonts w:ascii="Times New Roman" w:hAnsi="Times New Roman" w:cs="Times New Roman"/>
                <w:sz w:val="22"/>
                <w:szCs w:val="22"/>
              </w:rPr>
            </w:pPr>
            <w:r w:rsidRPr="00C577EE">
              <w:rPr>
                <w:rFonts w:ascii="Times New Roman" w:hAnsi="Times New Roman" w:cs="Times New Roman"/>
                <w:sz w:val="22"/>
                <w:szCs w:val="22"/>
              </w:rPr>
              <w:t>2020</w:t>
            </w:r>
          </w:p>
        </w:tc>
        <w:tc>
          <w:tcPr>
            <w:tcW w:w="713" w:type="dxa"/>
            <w:shd w:val="clear" w:color="auto" w:fill="auto"/>
          </w:tcPr>
          <w:p w:rsidR="003C53C5" w:rsidRPr="00C577EE" w:rsidRDefault="003C53C5" w:rsidP="00EF7951">
            <w:pPr>
              <w:pStyle w:val="ConsPlusCell"/>
              <w:jc w:val="center"/>
              <w:rPr>
                <w:rFonts w:ascii="Times New Roman" w:hAnsi="Times New Roman" w:cs="Times New Roman"/>
                <w:sz w:val="22"/>
                <w:szCs w:val="22"/>
              </w:rPr>
            </w:pPr>
            <w:r w:rsidRPr="00C577EE">
              <w:rPr>
                <w:rFonts w:ascii="Times New Roman" w:hAnsi="Times New Roman" w:cs="Times New Roman"/>
                <w:sz w:val="22"/>
                <w:szCs w:val="22"/>
              </w:rPr>
              <w:t>2021</w:t>
            </w:r>
          </w:p>
        </w:tc>
        <w:tc>
          <w:tcPr>
            <w:tcW w:w="714" w:type="dxa"/>
            <w:shd w:val="clear" w:color="auto" w:fill="auto"/>
          </w:tcPr>
          <w:p w:rsidR="003C53C5" w:rsidRPr="00C577EE" w:rsidRDefault="003C53C5" w:rsidP="00EF7951">
            <w:pPr>
              <w:pStyle w:val="ConsPlusCell"/>
              <w:jc w:val="center"/>
              <w:rPr>
                <w:rFonts w:ascii="Times New Roman" w:hAnsi="Times New Roman" w:cs="Times New Roman"/>
                <w:sz w:val="22"/>
                <w:szCs w:val="22"/>
              </w:rPr>
            </w:pPr>
            <w:r w:rsidRPr="00C577EE">
              <w:rPr>
                <w:rFonts w:ascii="Times New Roman" w:hAnsi="Times New Roman" w:cs="Times New Roman"/>
                <w:sz w:val="22"/>
                <w:szCs w:val="22"/>
              </w:rPr>
              <w:t>2022</w:t>
            </w:r>
          </w:p>
        </w:tc>
        <w:tc>
          <w:tcPr>
            <w:tcW w:w="742" w:type="dxa"/>
            <w:shd w:val="clear" w:color="auto" w:fill="auto"/>
          </w:tcPr>
          <w:p w:rsidR="003C53C5" w:rsidRPr="00C577EE" w:rsidRDefault="003C53C5" w:rsidP="00EF7951">
            <w:pPr>
              <w:pStyle w:val="ConsPlusCell"/>
              <w:jc w:val="center"/>
              <w:rPr>
                <w:rFonts w:ascii="Times New Roman" w:hAnsi="Times New Roman" w:cs="Times New Roman"/>
                <w:sz w:val="22"/>
                <w:szCs w:val="22"/>
              </w:rPr>
            </w:pPr>
            <w:r w:rsidRPr="00C577EE">
              <w:rPr>
                <w:rFonts w:ascii="Times New Roman" w:hAnsi="Times New Roman" w:cs="Times New Roman"/>
                <w:sz w:val="22"/>
                <w:szCs w:val="22"/>
              </w:rPr>
              <w:t>2023</w:t>
            </w:r>
          </w:p>
        </w:tc>
        <w:tc>
          <w:tcPr>
            <w:tcW w:w="742" w:type="dxa"/>
            <w:shd w:val="clear" w:color="auto" w:fill="auto"/>
          </w:tcPr>
          <w:p w:rsidR="003C53C5" w:rsidRPr="003B0CEF" w:rsidRDefault="003C53C5" w:rsidP="00EF7951">
            <w:pPr>
              <w:pStyle w:val="ConsPlusCell"/>
              <w:jc w:val="center"/>
              <w:rPr>
                <w:rFonts w:ascii="Times New Roman" w:hAnsi="Times New Roman" w:cs="Times New Roman"/>
                <w:sz w:val="22"/>
                <w:szCs w:val="22"/>
              </w:rPr>
            </w:pPr>
            <w:r w:rsidRPr="00C577EE">
              <w:rPr>
                <w:rFonts w:ascii="Times New Roman" w:hAnsi="Times New Roman" w:cs="Times New Roman"/>
                <w:sz w:val="22"/>
                <w:szCs w:val="22"/>
              </w:rPr>
              <w:t>2024</w:t>
            </w:r>
          </w:p>
        </w:tc>
        <w:tc>
          <w:tcPr>
            <w:tcW w:w="1288" w:type="dxa"/>
            <w:vMerge/>
            <w:tcBorders>
              <w:right w:val="single" w:sz="4" w:space="0" w:color="auto"/>
            </w:tcBorders>
            <w:shd w:val="clear" w:color="auto" w:fill="auto"/>
          </w:tcPr>
          <w:p w:rsidR="003C53C5" w:rsidRPr="003B0CEF" w:rsidRDefault="003C53C5" w:rsidP="00EF7951">
            <w:pPr>
              <w:pStyle w:val="ConsPlusCell"/>
              <w:rPr>
                <w:b/>
                <w:sz w:val="22"/>
                <w:szCs w:val="22"/>
              </w:rPr>
            </w:pPr>
          </w:p>
        </w:tc>
        <w:tc>
          <w:tcPr>
            <w:tcW w:w="522" w:type="dxa"/>
            <w:tcBorders>
              <w:top w:val="nil"/>
              <w:left w:val="single" w:sz="4" w:space="0" w:color="auto"/>
              <w:bottom w:val="nil"/>
              <w:right w:val="nil"/>
            </w:tcBorders>
          </w:tcPr>
          <w:p w:rsidR="003C53C5" w:rsidRPr="003B0CEF" w:rsidRDefault="003C53C5" w:rsidP="00EF7951">
            <w:pPr>
              <w:pStyle w:val="ConsPlusCell"/>
              <w:rPr>
                <w:b/>
                <w:sz w:val="22"/>
                <w:szCs w:val="22"/>
              </w:rPr>
            </w:pPr>
          </w:p>
        </w:tc>
      </w:tr>
      <w:tr w:rsidR="00317C92" w:rsidRPr="00152826" w:rsidTr="00317C92">
        <w:trPr>
          <w:trHeight w:val="1521"/>
        </w:trPr>
        <w:tc>
          <w:tcPr>
            <w:tcW w:w="324" w:type="dxa"/>
            <w:tcBorders>
              <w:top w:val="nil"/>
              <w:left w:val="nil"/>
              <w:bottom w:val="nil"/>
              <w:right w:val="single" w:sz="4" w:space="0" w:color="auto"/>
            </w:tcBorders>
          </w:tcPr>
          <w:p w:rsidR="00317C92" w:rsidRPr="003B0CEF" w:rsidRDefault="00317C92" w:rsidP="00EF7951">
            <w:pPr>
              <w:jc w:val="center"/>
              <w:rPr>
                <w:sz w:val="22"/>
                <w:szCs w:val="22"/>
              </w:rPr>
            </w:pPr>
          </w:p>
        </w:tc>
        <w:tc>
          <w:tcPr>
            <w:tcW w:w="770" w:type="dxa"/>
            <w:tcBorders>
              <w:left w:val="single" w:sz="4" w:space="0" w:color="auto"/>
            </w:tcBorders>
            <w:shd w:val="clear" w:color="auto" w:fill="auto"/>
          </w:tcPr>
          <w:p w:rsidR="00317C92" w:rsidRPr="00845D61" w:rsidRDefault="00317C92" w:rsidP="003C53C5">
            <w:pPr>
              <w:jc w:val="center"/>
              <w:rPr>
                <w:sz w:val="22"/>
                <w:szCs w:val="22"/>
              </w:rPr>
            </w:pPr>
            <w:r w:rsidRPr="00845D61">
              <w:rPr>
                <w:sz w:val="22"/>
                <w:szCs w:val="22"/>
              </w:rPr>
              <w:t>1.13.</w:t>
            </w:r>
          </w:p>
        </w:tc>
        <w:tc>
          <w:tcPr>
            <w:tcW w:w="2198" w:type="dxa"/>
            <w:shd w:val="clear" w:color="auto" w:fill="auto"/>
          </w:tcPr>
          <w:p w:rsidR="00317C92" w:rsidRPr="00845D61" w:rsidRDefault="00317C92" w:rsidP="00317C92">
            <w:pPr>
              <w:pStyle w:val="ConsPlusNormal"/>
              <w:ind w:firstLine="0"/>
              <w:jc w:val="both"/>
              <w:rPr>
                <w:rFonts w:ascii="Times New Roman" w:hAnsi="Times New Roman" w:cs="Times New Roman"/>
                <w:sz w:val="22"/>
                <w:szCs w:val="22"/>
              </w:rPr>
            </w:pPr>
            <w:r w:rsidRPr="00845D61">
              <w:rPr>
                <w:rFonts w:ascii="Times New Roman" w:hAnsi="Times New Roman" w:cs="Times New Roman"/>
                <w:sz w:val="22"/>
                <w:szCs w:val="22"/>
              </w:rPr>
              <w:t xml:space="preserve">Доступность дошкольного образования для детей в возрасте от полутора до трех лет, % </w:t>
            </w:r>
          </w:p>
        </w:tc>
        <w:tc>
          <w:tcPr>
            <w:tcW w:w="1008" w:type="dxa"/>
            <w:shd w:val="clear" w:color="auto" w:fill="auto"/>
          </w:tcPr>
          <w:p w:rsidR="00317C92" w:rsidRPr="00845D61" w:rsidRDefault="00317C92" w:rsidP="00EF7951">
            <w:pPr>
              <w:pStyle w:val="ConsPlusCell"/>
              <w:jc w:val="center"/>
              <w:rPr>
                <w:rFonts w:ascii="Times New Roman" w:hAnsi="Times New Roman" w:cs="Times New Roman"/>
                <w:sz w:val="22"/>
                <w:szCs w:val="22"/>
              </w:rPr>
            </w:pPr>
            <w:r w:rsidRPr="00845D61">
              <w:rPr>
                <w:rFonts w:ascii="Times New Roman" w:hAnsi="Times New Roman" w:cs="Times New Roman"/>
                <w:sz w:val="22"/>
                <w:szCs w:val="22"/>
              </w:rPr>
              <w:t>100</w:t>
            </w:r>
          </w:p>
        </w:tc>
        <w:tc>
          <w:tcPr>
            <w:tcW w:w="728" w:type="dxa"/>
            <w:shd w:val="clear" w:color="auto" w:fill="auto"/>
          </w:tcPr>
          <w:p w:rsidR="00317C92" w:rsidRPr="00845D61" w:rsidRDefault="00317C92" w:rsidP="00EF7951">
            <w:pPr>
              <w:jc w:val="center"/>
              <w:rPr>
                <w:sz w:val="22"/>
                <w:szCs w:val="22"/>
              </w:rPr>
            </w:pPr>
            <w:r w:rsidRPr="00845D61">
              <w:rPr>
                <w:sz w:val="22"/>
                <w:szCs w:val="22"/>
              </w:rPr>
              <w:t>100</w:t>
            </w:r>
          </w:p>
        </w:tc>
        <w:tc>
          <w:tcPr>
            <w:tcW w:w="742" w:type="dxa"/>
            <w:shd w:val="clear" w:color="auto" w:fill="auto"/>
          </w:tcPr>
          <w:p w:rsidR="00317C92" w:rsidRPr="00845D61" w:rsidRDefault="00317C92" w:rsidP="00EF7951">
            <w:pPr>
              <w:jc w:val="center"/>
              <w:rPr>
                <w:sz w:val="22"/>
                <w:szCs w:val="22"/>
              </w:rPr>
            </w:pPr>
            <w:r w:rsidRPr="00845D61">
              <w:rPr>
                <w:sz w:val="22"/>
                <w:szCs w:val="22"/>
              </w:rPr>
              <w:t>100</w:t>
            </w:r>
          </w:p>
        </w:tc>
        <w:tc>
          <w:tcPr>
            <w:tcW w:w="713" w:type="dxa"/>
            <w:shd w:val="clear" w:color="auto" w:fill="auto"/>
          </w:tcPr>
          <w:p w:rsidR="00317C92" w:rsidRPr="00845D61" w:rsidRDefault="00317C92" w:rsidP="00EF7951">
            <w:pPr>
              <w:jc w:val="center"/>
              <w:rPr>
                <w:sz w:val="22"/>
                <w:szCs w:val="22"/>
              </w:rPr>
            </w:pPr>
            <w:r w:rsidRPr="00845D61">
              <w:rPr>
                <w:sz w:val="22"/>
                <w:szCs w:val="22"/>
              </w:rPr>
              <w:t>100</w:t>
            </w:r>
          </w:p>
        </w:tc>
        <w:tc>
          <w:tcPr>
            <w:tcW w:w="714" w:type="dxa"/>
            <w:shd w:val="clear" w:color="auto" w:fill="auto"/>
          </w:tcPr>
          <w:p w:rsidR="00317C92" w:rsidRPr="00845D61" w:rsidRDefault="00317C92" w:rsidP="00EF7951">
            <w:pPr>
              <w:jc w:val="center"/>
              <w:rPr>
                <w:sz w:val="22"/>
                <w:szCs w:val="22"/>
              </w:rPr>
            </w:pPr>
            <w:r w:rsidRPr="00845D61">
              <w:rPr>
                <w:sz w:val="22"/>
                <w:szCs w:val="22"/>
              </w:rPr>
              <w:t>100</w:t>
            </w:r>
          </w:p>
        </w:tc>
        <w:tc>
          <w:tcPr>
            <w:tcW w:w="742" w:type="dxa"/>
            <w:shd w:val="clear" w:color="auto" w:fill="auto"/>
          </w:tcPr>
          <w:p w:rsidR="00317C92" w:rsidRPr="00845D61" w:rsidRDefault="00317C92" w:rsidP="00EF7951">
            <w:pPr>
              <w:jc w:val="center"/>
              <w:rPr>
                <w:sz w:val="22"/>
                <w:szCs w:val="22"/>
              </w:rPr>
            </w:pPr>
            <w:r w:rsidRPr="00845D61">
              <w:rPr>
                <w:sz w:val="22"/>
                <w:szCs w:val="22"/>
              </w:rPr>
              <w:t>100</w:t>
            </w:r>
          </w:p>
        </w:tc>
        <w:tc>
          <w:tcPr>
            <w:tcW w:w="742" w:type="dxa"/>
            <w:shd w:val="clear" w:color="auto" w:fill="auto"/>
          </w:tcPr>
          <w:p w:rsidR="00317C92" w:rsidRPr="00845D61" w:rsidRDefault="00317C92" w:rsidP="00EF7951">
            <w:pPr>
              <w:jc w:val="center"/>
              <w:rPr>
                <w:sz w:val="22"/>
                <w:szCs w:val="22"/>
              </w:rPr>
            </w:pPr>
            <w:r w:rsidRPr="00845D61">
              <w:rPr>
                <w:sz w:val="22"/>
                <w:szCs w:val="22"/>
              </w:rPr>
              <w:t>100</w:t>
            </w:r>
          </w:p>
        </w:tc>
        <w:tc>
          <w:tcPr>
            <w:tcW w:w="1288" w:type="dxa"/>
            <w:tcBorders>
              <w:right w:val="single" w:sz="4" w:space="0" w:color="auto"/>
            </w:tcBorders>
            <w:shd w:val="clear" w:color="auto" w:fill="auto"/>
          </w:tcPr>
          <w:p w:rsidR="00317C92" w:rsidRPr="00845D61" w:rsidRDefault="00317C92" w:rsidP="00EF7951">
            <w:pPr>
              <w:jc w:val="center"/>
              <w:rPr>
                <w:sz w:val="22"/>
                <w:szCs w:val="22"/>
              </w:rPr>
            </w:pPr>
            <w:r w:rsidRPr="00845D61">
              <w:rPr>
                <w:sz w:val="22"/>
                <w:szCs w:val="22"/>
              </w:rPr>
              <w:t>100</w:t>
            </w:r>
          </w:p>
        </w:tc>
        <w:tc>
          <w:tcPr>
            <w:tcW w:w="522" w:type="dxa"/>
            <w:tcBorders>
              <w:top w:val="nil"/>
              <w:left w:val="single" w:sz="4" w:space="0" w:color="auto"/>
              <w:bottom w:val="nil"/>
              <w:right w:val="nil"/>
            </w:tcBorders>
          </w:tcPr>
          <w:p w:rsidR="00317C92" w:rsidRPr="00152826" w:rsidRDefault="00317C92" w:rsidP="00EF7951">
            <w:pPr>
              <w:jc w:val="center"/>
              <w:rPr>
                <w:sz w:val="22"/>
                <w:szCs w:val="22"/>
                <w:highlight w:val="yellow"/>
              </w:rPr>
            </w:pPr>
          </w:p>
        </w:tc>
      </w:tr>
      <w:tr w:rsidR="003C53C5" w:rsidRPr="003B0CEF" w:rsidTr="00EF7951">
        <w:trPr>
          <w:trHeight w:val="144"/>
        </w:trPr>
        <w:tc>
          <w:tcPr>
            <w:tcW w:w="324" w:type="dxa"/>
            <w:tcBorders>
              <w:top w:val="nil"/>
              <w:left w:val="nil"/>
              <w:bottom w:val="nil"/>
              <w:right w:val="single" w:sz="4" w:space="0" w:color="auto"/>
            </w:tcBorders>
          </w:tcPr>
          <w:p w:rsidR="003C53C5" w:rsidRPr="00152826" w:rsidRDefault="003C53C5" w:rsidP="00EF7951">
            <w:pPr>
              <w:jc w:val="center"/>
              <w:rPr>
                <w:sz w:val="22"/>
                <w:szCs w:val="22"/>
                <w:highlight w:val="yellow"/>
              </w:rPr>
            </w:pPr>
          </w:p>
        </w:tc>
        <w:tc>
          <w:tcPr>
            <w:tcW w:w="770" w:type="dxa"/>
            <w:tcBorders>
              <w:left w:val="single" w:sz="4" w:space="0" w:color="auto"/>
            </w:tcBorders>
            <w:shd w:val="clear" w:color="auto" w:fill="auto"/>
          </w:tcPr>
          <w:p w:rsidR="003C53C5" w:rsidRPr="00845D61" w:rsidRDefault="003C53C5" w:rsidP="00317C92">
            <w:pPr>
              <w:jc w:val="center"/>
              <w:rPr>
                <w:sz w:val="22"/>
                <w:szCs w:val="22"/>
              </w:rPr>
            </w:pPr>
            <w:r w:rsidRPr="00845D61">
              <w:rPr>
                <w:sz w:val="22"/>
                <w:szCs w:val="22"/>
              </w:rPr>
              <w:t>1.1</w:t>
            </w:r>
            <w:r w:rsidR="00317C92" w:rsidRPr="00845D61">
              <w:rPr>
                <w:sz w:val="22"/>
                <w:szCs w:val="22"/>
              </w:rPr>
              <w:t>4</w:t>
            </w:r>
            <w:r w:rsidRPr="00845D61">
              <w:rPr>
                <w:sz w:val="22"/>
                <w:szCs w:val="22"/>
              </w:rPr>
              <w:t>.</w:t>
            </w:r>
          </w:p>
        </w:tc>
        <w:tc>
          <w:tcPr>
            <w:tcW w:w="2198" w:type="dxa"/>
            <w:shd w:val="clear" w:color="auto" w:fill="auto"/>
          </w:tcPr>
          <w:p w:rsidR="003C53C5" w:rsidRPr="00845D61" w:rsidRDefault="003C53C5" w:rsidP="00EF7951">
            <w:pPr>
              <w:pStyle w:val="110"/>
              <w:jc w:val="both"/>
              <w:rPr>
                <w:rFonts w:ascii="Times New Roman" w:hAnsi="Times New Roman"/>
                <w:sz w:val="22"/>
                <w:szCs w:val="22"/>
                <w:lang w:val="ru-RU"/>
              </w:rPr>
            </w:pPr>
            <w:r w:rsidRPr="00845D61">
              <w:rPr>
                <w:rFonts w:ascii="Times New Roman" w:hAnsi="Times New Roman"/>
                <w:sz w:val="22"/>
                <w:szCs w:val="22"/>
                <w:lang w:val="ru-RU"/>
              </w:rPr>
              <w:t>Количество оказанных услуг психолого-педагогической, методической и консультативной помощи родителям (законным представителям) детей, единиц</w:t>
            </w:r>
          </w:p>
        </w:tc>
        <w:tc>
          <w:tcPr>
            <w:tcW w:w="1008" w:type="dxa"/>
            <w:shd w:val="clear" w:color="auto" w:fill="auto"/>
          </w:tcPr>
          <w:p w:rsidR="003C53C5" w:rsidRPr="00845D61" w:rsidRDefault="003C53C5" w:rsidP="00EF7951">
            <w:pPr>
              <w:pStyle w:val="ConsPlusCell"/>
              <w:jc w:val="center"/>
              <w:rPr>
                <w:rFonts w:ascii="Times New Roman" w:hAnsi="Times New Roman" w:cs="Times New Roman"/>
                <w:sz w:val="22"/>
                <w:szCs w:val="22"/>
              </w:rPr>
            </w:pPr>
            <w:r w:rsidRPr="00845D61">
              <w:rPr>
                <w:rFonts w:ascii="Times New Roman" w:hAnsi="Times New Roman" w:cs="Times New Roman"/>
                <w:sz w:val="22"/>
                <w:szCs w:val="22"/>
              </w:rPr>
              <w:t>-</w:t>
            </w:r>
          </w:p>
        </w:tc>
        <w:tc>
          <w:tcPr>
            <w:tcW w:w="728" w:type="dxa"/>
            <w:shd w:val="clear" w:color="auto" w:fill="auto"/>
          </w:tcPr>
          <w:p w:rsidR="003C53C5" w:rsidRPr="00845D61" w:rsidRDefault="003C53C5" w:rsidP="00EF7951">
            <w:pPr>
              <w:jc w:val="center"/>
              <w:rPr>
                <w:sz w:val="22"/>
                <w:szCs w:val="22"/>
              </w:rPr>
            </w:pPr>
            <w:r w:rsidRPr="00845D61">
              <w:rPr>
                <w:sz w:val="22"/>
                <w:szCs w:val="22"/>
              </w:rPr>
              <w:t>39</w:t>
            </w:r>
          </w:p>
        </w:tc>
        <w:tc>
          <w:tcPr>
            <w:tcW w:w="742" w:type="dxa"/>
            <w:shd w:val="clear" w:color="auto" w:fill="auto"/>
          </w:tcPr>
          <w:p w:rsidR="003C53C5" w:rsidRPr="00845D61" w:rsidRDefault="003C53C5" w:rsidP="00EF7951">
            <w:pPr>
              <w:jc w:val="center"/>
              <w:rPr>
                <w:sz w:val="22"/>
                <w:szCs w:val="22"/>
              </w:rPr>
            </w:pPr>
            <w:r w:rsidRPr="00845D61">
              <w:rPr>
                <w:sz w:val="22"/>
                <w:szCs w:val="22"/>
              </w:rPr>
              <w:t>39</w:t>
            </w:r>
          </w:p>
        </w:tc>
        <w:tc>
          <w:tcPr>
            <w:tcW w:w="713" w:type="dxa"/>
            <w:shd w:val="clear" w:color="auto" w:fill="auto"/>
          </w:tcPr>
          <w:p w:rsidR="003C53C5" w:rsidRPr="00845D61" w:rsidRDefault="003C53C5" w:rsidP="00EF7951">
            <w:pPr>
              <w:jc w:val="center"/>
              <w:rPr>
                <w:sz w:val="22"/>
                <w:szCs w:val="22"/>
              </w:rPr>
            </w:pPr>
            <w:r w:rsidRPr="00845D61">
              <w:rPr>
                <w:sz w:val="22"/>
                <w:szCs w:val="22"/>
              </w:rPr>
              <w:t>39</w:t>
            </w:r>
          </w:p>
        </w:tc>
        <w:tc>
          <w:tcPr>
            <w:tcW w:w="714" w:type="dxa"/>
            <w:shd w:val="clear" w:color="auto" w:fill="auto"/>
          </w:tcPr>
          <w:p w:rsidR="003C53C5" w:rsidRPr="00845D61" w:rsidRDefault="003C53C5" w:rsidP="00EF7951">
            <w:pPr>
              <w:jc w:val="center"/>
              <w:rPr>
                <w:sz w:val="22"/>
                <w:szCs w:val="22"/>
              </w:rPr>
            </w:pPr>
            <w:r w:rsidRPr="00845D61">
              <w:rPr>
                <w:sz w:val="22"/>
                <w:szCs w:val="22"/>
              </w:rPr>
              <w:t>39</w:t>
            </w:r>
          </w:p>
        </w:tc>
        <w:tc>
          <w:tcPr>
            <w:tcW w:w="742" w:type="dxa"/>
            <w:shd w:val="clear" w:color="auto" w:fill="auto"/>
          </w:tcPr>
          <w:p w:rsidR="003C53C5" w:rsidRPr="00845D61" w:rsidRDefault="003C53C5" w:rsidP="00EF7951">
            <w:pPr>
              <w:jc w:val="center"/>
              <w:rPr>
                <w:sz w:val="22"/>
                <w:szCs w:val="22"/>
              </w:rPr>
            </w:pPr>
            <w:r w:rsidRPr="00845D61">
              <w:rPr>
                <w:sz w:val="22"/>
                <w:szCs w:val="22"/>
              </w:rPr>
              <w:t>39</w:t>
            </w:r>
          </w:p>
        </w:tc>
        <w:tc>
          <w:tcPr>
            <w:tcW w:w="742" w:type="dxa"/>
            <w:shd w:val="clear" w:color="auto" w:fill="auto"/>
          </w:tcPr>
          <w:p w:rsidR="003C53C5" w:rsidRPr="00845D61" w:rsidRDefault="003C53C5" w:rsidP="00EF7951">
            <w:pPr>
              <w:jc w:val="center"/>
              <w:rPr>
                <w:sz w:val="22"/>
                <w:szCs w:val="22"/>
              </w:rPr>
            </w:pPr>
            <w:r w:rsidRPr="00845D61">
              <w:rPr>
                <w:sz w:val="22"/>
                <w:szCs w:val="22"/>
              </w:rPr>
              <w:t>39</w:t>
            </w:r>
          </w:p>
        </w:tc>
        <w:tc>
          <w:tcPr>
            <w:tcW w:w="1288" w:type="dxa"/>
            <w:tcBorders>
              <w:right w:val="single" w:sz="4" w:space="0" w:color="auto"/>
            </w:tcBorders>
            <w:shd w:val="clear" w:color="auto" w:fill="auto"/>
          </w:tcPr>
          <w:p w:rsidR="003C53C5" w:rsidRPr="00845D61" w:rsidRDefault="003C53C5" w:rsidP="00EF7951">
            <w:pPr>
              <w:jc w:val="center"/>
              <w:rPr>
                <w:sz w:val="22"/>
                <w:szCs w:val="22"/>
              </w:rPr>
            </w:pPr>
            <w:r w:rsidRPr="00845D61">
              <w:rPr>
                <w:sz w:val="22"/>
                <w:szCs w:val="22"/>
              </w:rPr>
              <w:t>234</w:t>
            </w:r>
          </w:p>
        </w:tc>
        <w:tc>
          <w:tcPr>
            <w:tcW w:w="522" w:type="dxa"/>
            <w:tcBorders>
              <w:top w:val="nil"/>
              <w:left w:val="single" w:sz="4" w:space="0" w:color="auto"/>
              <w:bottom w:val="nil"/>
              <w:right w:val="nil"/>
            </w:tcBorders>
          </w:tcPr>
          <w:p w:rsidR="003C53C5" w:rsidRPr="00845D61" w:rsidRDefault="003C53C5" w:rsidP="00EF7951">
            <w:pPr>
              <w:jc w:val="center"/>
              <w:rPr>
                <w:sz w:val="22"/>
                <w:szCs w:val="22"/>
              </w:rPr>
            </w:pPr>
          </w:p>
          <w:p w:rsidR="003C53C5" w:rsidRPr="00845D61" w:rsidRDefault="003C53C5" w:rsidP="00EF7951">
            <w:pPr>
              <w:jc w:val="center"/>
              <w:rPr>
                <w:sz w:val="22"/>
                <w:szCs w:val="22"/>
              </w:rPr>
            </w:pPr>
          </w:p>
          <w:p w:rsidR="003C53C5" w:rsidRPr="00845D61" w:rsidRDefault="003C53C5" w:rsidP="00EF7951">
            <w:pPr>
              <w:jc w:val="center"/>
              <w:rPr>
                <w:sz w:val="22"/>
                <w:szCs w:val="22"/>
              </w:rPr>
            </w:pPr>
          </w:p>
          <w:p w:rsidR="003C53C5" w:rsidRPr="00845D61" w:rsidRDefault="003C53C5" w:rsidP="00EF7951">
            <w:pPr>
              <w:jc w:val="center"/>
              <w:rPr>
                <w:sz w:val="22"/>
                <w:szCs w:val="22"/>
              </w:rPr>
            </w:pPr>
          </w:p>
          <w:p w:rsidR="003C53C5" w:rsidRPr="00845D61" w:rsidRDefault="003C53C5" w:rsidP="00EF7951">
            <w:pPr>
              <w:jc w:val="center"/>
              <w:rPr>
                <w:sz w:val="22"/>
                <w:szCs w:val="22"/>
              </w:rPr>
            </w:pPr>
          </w:p>
          <w:p w:rsidR="003C53C5" w:rsidRPr="00845D61" w:rsidRDefault="003C53C5" w:rsidP="00EF7951">
            <w:pPr>
              <w:jc w:val="center"/>
              <w:rPr>
                <w:sz w:val="22"/>
                <w:szCs w:val="22"/>
              </w:rPr>
            </w:pPr>
          </w:p>
          <w:p w:rsidR="003C53C5" w:rsidRPr="00845D61" w:rsidRDefault="003C53C5" w:rsidP="00EF7951">
            <w:pPr>
              <w:jc w:val="center"/>
              <w:rPr>
                <w:sz w:val="22"/>
                <w:szCs w:val="22"/>
              </w:rPr>
            </w:pPr>
          </w:p>
          <w:p w:rsidR="00802986" w:rsidRPr="00845D61" w:rsidRDefault="00802986" w:rsidP="00802986">
            <w:pPr>
              <w:rPr>
                <w:sz w:val="22"/>
                <w:szCs w:val="22"/>
              </w:rPr>
            </w:pPr>
          </w:p>
          <w:p w:rsidR="00802986" w:rsidRPr="00845D61" w:rsidRDefault="00802986" w:rsidP="00802986">
            <w:pPr>
              <w:rPr>
                <w:sz w:val="22"/>
                <w:szCs w:val="22"/>
              </w:rPr>
            </w:pPr>
          </w:p>
          <w:p w:rsidR="00155FED" w:rsidRPr="00845D61" w:rsidRDefault="003C53C5" w:rsidP="00155FED">
            <w:pPr>
              <w:rPr>
                <w:sz w:val="22"/>
                <w:szCs w:val="22"/>
              </w:rPr>
            </w:pPr>
            <w:r w:rsidRPr="00845D61">
              <w:rPr>
                <w:sz w:val="22"/>
                <w:szCs w:val="22"/>
              </w:rPr>
              <w:t>»;</w:t>
            </w:r>
            <w:bookmarkStart w:id="0" w:name="_GoBack"/>
            <w:bookmarkEnd w:id="0"/>
          </w:p>
        </w:tc>
      </w:tr>
    </w:tbl>
    <w:p w:rsidR="006A3432" w:rsidRDefault="006A3432" w:rsidP="00936975">
      <w:pPr>
        <w:pStyle w:val="ConsPlusTitle"/>
        <w:widowControl/>
        <w:jc w:val="both"/>
        <w:rPr>
          <w:rFonts w:ascii="Times New Roman" w:hAnsi="Times New Roman" w:cs="Times New Roman"/>
          <w:b w:val="0"/>
          <w:sz w:val="24"/>
          <w:szCs w:val="24"/>
        </w:rPr>
      </w:pPr>
    </w:p>
    <w:p w:rsidR="00F02CEB" w:rsidRDefault="00155FED" w:rsidP="00F02CE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E83157">
        <w:rPr>
          <w:rFonts w:ascii="Times New Roman" w:hAnsi="Times New Roman" w:cs="Times New Roman"/>
          <w:b w:val="0"/>
          <w:sz w:val="24"/>
          <w:szCs w:val="24"/>
        </w:rPr>
        <w:t>6</w:t>
      </w:r>
      <w:r w:rsidR="00F02CEB" w:rsidRPr="00E83157">
        <w:rPr>
          <w:rFonts w:ascii="Times New Roman" w:hAnsi="Times New Roman" w:cs="Times New Roman"/>
          <w:b w:val="0"/>
          <w:sz w:val="24"/>
          <w:szCs w:val="24"/>
        </w:rPr>
        <w:t>) таблицу 5 «Перечень основных мероприятий муниципальной программы, объемы и источники их финансирования» Программы изложить в редакции согласно приложению  1 к настоящему постановлению;</w:t>
      </w:r>
    </w:p>
    <w:p w:rsidR="00F02CEB" w:rsidRDefault="00155FED" w:rsidP="00F02CEB">
      <w:pPr>
        <w:pStyle w:val="ConsPlusTitle"/>
        <w:widowControl/>
        <w:jc w:val="both"/>
        <w:rPr>
          <w:rFonts w:ascii="Times New Roman" w:hAnsi="Times New Roman"/>
          <w:b w:val="0"/>
          <w:sz w:val="24"/>
          <w:szCs w:val="24"/>
        </w:rPr>
      </w:pPr>
      <w:r>
        <w:rPr>
          <w:rFonts w:ascii="Times New Roman" w:hAnsi="Times New Roman" w:cs="Times New Roman"/>
          <w:b w:val="0"/>
          <w:sz w:val="24"/>
          <w:szCs w:val="24"/>
        </w:rPr>
        <w:t xml:space="preserve">          7</w:t>
      </w:r>
      <w:r w:rsidR="00F02CEB">
        <w:rPr>
          <w:rFonts w:ascii="Times New Roman" w:hAnsi="Times New Roman" w:cs="Times New Roman"/>
          <w:b w:val="0"/>
          <w:sz w:val="24"/>
          <w:szCs w:val="24"/>
        </w:rPr>
        <w:t>)  таблицу 5.1 «</w:t>
      </w:r>
      <w:r w:rsidR="00F02CEB" w:rsidRPr="005B2E3E">
        <w:rPr>
          <w:rFonts w:ascii="Times New Roman" w:hAnsi="Times New Roman"/>
          <w:b w:val="0"/>
          <w:sz w:val="24"/>
          <w:szCs w:val="24"/>
        </w:rPr>
        <w:t xml:space="preserve">Мероприятия, реализуемые на принципах проектного управления, </w:t>
      </w:r>
      <w:proofErr w:type="gramStart"/>
      <w:r w:rsidR="00F02CEB" w:rsidRPr="005B2E3E">
        <w:rPr>
          <w:rFonts w:ascii="Times New Roman" w:hAnsi="Times New Roman"/>
          <w:b w:val="0"/>
          <w:sz w:val="24"/>
          <w:szCs w:val="24"/>
        </w:rPr>
        <w:t>направленные</w:t>
      </w:r>
      <w:proofErr w:type="gramEnd"/>
      <w:r w:rsidR="00F02CEB" w:rsidRPr="005B2E3E">
        <w:rPr>
          <w:rFonts w:ascii="Times New Roman" w:hAnsi="Times New Roman"/>
          <w:b w:val="0"/>
          <w:sz w:val="24"/>
          <w:szCs w:val="24"/>
        </w:rPr>
        <w:t xml:space="preserve"> в том числе на исполнение национальных и федеральных проектов (программ) Российской Федерации</w:t>
      </w:r>
      <w:r w:rsidR="00F02CEB">
        <w:rPr>
          <w:rFonts w:ascii="Times New Roman" w:hAnsi="Times New Roman"/>
          <w:b w:val="0"/>
          <w:sz w:val="24"/>
          <w:szCs w:val="24"/>
        </w:rPr>
        <w:t xml:space="preserve">» </w:t>
      </w:r>
      <w:r w:rsidR="00F02CEB">
        <w:rPr>
          <w:rFonts w:ascii="Times New Roman" w:hAnsi="Times New Roman" w:cs="Times New Roman"/>
          <w:b w:val="0"/>
          <w:sz w:val="24"/>
          <w:szCs w:val="24"/>
        </w:rPr>
        <w:t xml:space="preserve">изложить в редакции </w:t>
      </w:r>
      <w:r w:rsidR="00F02CEB">
        <w:rPr>
          <w:rFonts w:ascii="Times New Roman" w:hAnsi="Times New Roman"/>
          <w:b w:val="0"/>
          <w:sz w:val="24"/>
          <w:szCs w:val="24"/>
        </w:rPr>
        <w:t>согласно приложен</w:t>
      </w:r>
      <w:r w:rsidR="001826A5">
        <w:rPr>
          <w:rFonts w:ascii="Times New Roman" w:hAnsi="Times New Roman"/>
          <w:b w:val="0"/>
          <w:sz w:val="24"/>
          <w:szCs w:val="24"/>
        </w:rPr>
        <w:t>ию 2 к настоящему постановлению.</w:t>
      </w:r>
    </w:p>
    <w:p w:rsidR="00F02CEB" w:rsidRDefault="00F02CEB" w:rsidP="00F02CE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2</w:t>
      </w:r>
      <w:r w:rsidRPr="00936975">
        <w:rPr>
          <w:rFonts w:ascii="Times New Roman" w:hAnsi="Times New Roman" w:cs="Times New Roman"/>
          <w:b w:val="0"/>
          <w:sz w:val="24"/>
          <w:szCs w:val="24"/>
        </w:rPr>
        <w:t>. Опубликовать настоящее постановление в газете «Белоярские вести. Официальный выпуск».</w:t>
      </w:r>
    </w:p>
    <w:p w:rsidR="00F02CEB" w:rsidRDefault="00F02CEB" w:rsidP="00F02CE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936975">
        <w:rPr>
          <w:rFonts w:ascii="Times New Roman" w:hAnsi="Times New Roman" w:cs="Times New Roman"/>
          <w:b w:val="0"/>
          <w:sz w:val="24"/>
          <w:szCs w:val="24"/>
        </w:rPr>
        <w:t>3. Настоящее постановление вступает в силу после его официального опубликования.</w:t>
      </w:r>
    </w:p>
    <w:p w:rsidR="00F02CEB" w:rsidRPr="00BC2DE6" w:rsidRDefault="00F02CEB" w:rsidP="00F02CE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BC2DE6">
        <w:rPr>
          <w:rFonts w:ascii="Times New Roman" w:hAnsi="Times New Roman" w:cs="Times New Roman"/>
          <w:b w:val="0"/>
          <w:sz w:val="24"/>
          <w:szCs w:val="24"/>
        </w:rPr>
        <w:t xml:space="preserve">4. </w:t>
      </w:r>
      <w:proofErr w:type="gramStart"/>
      <w:r w:rsidRPr="00BC2DE6">
        <w:rPr>
          <w:rFonts w:ascii="Times New Roman" w:hAnsi="Times New Roman" w:cs="Times New Roman"/>
          <w:b w:val="0"/>
          <w:sz w:val="24"/>
          <w:szCs w:val="24"/>
        </w:rPr>
        <w:t>Контроль за</w:t>
      </w:r>
      <w:proofErr w:type="gramEnd"/>
      <w:r w:rsidRPr="00BC2DE6">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p>
    <w:p w:rsidR="00F02CEB" w:rsidRPr="00BC2DE6" w:rsidRDefault="00F02CEB" w:rsidP="00F02CEB">
      <w:pPr>
        <w:pStyle w:val="30"/>
        <w:jc w:val="both"/>
      </w:pPr>
    </w:p>
    <w:p w:rsidR="00F02CEB" w:rsidRDefault="00F02CEB" w:rsidP="00F02CEB">
      <w:pPr>
        <w:pStyle w:val="30"/>
        <w:jc w:val="both"/>
      </w:pPr>
    </w:p>
    <w:p w:rsidR="00F02CEB" w:rsidRDefault="00F02CEB" w:rsidP="00F02CEB">
      <w:pPr>
        <w:pStyle w:val="30"/>
        <w:jc w:val="both"/>
      </w:pPr>
    </w:p>
    <w:p w:rsidR="00F02CEB" w:rsidRDefault="00F02CEB" w:rsidP="00F02CEB">
      <w:pPr>
        <w:pStyle w:val="30"/>
        <w:jc w:val="both"/>
      </w:pPr>
      <w:r>
        <w:t xml:space="preserve">Глава Белоярского района                                                                                      </w:t>
      </w:r>
      <w:proofErr w:type="spellStart"/>
      <w:r>
        <w:t>С.П.Маненков</w:t>
      </w:r>
      <w:proofErr w:type="spellEnd"/>
    </w:p>
    <w:p w:rsidR="00F02CEB" w:rsidRDefault="00F02CEB" w:rsidP="00F02CEB">
      <w:pPr>
        <w:pStyle w:val="30"/>
        <w:jc w:val="both"/>
      </w:pPr>
    </w:p>
    <w:p w:rsidR="00F02CEB" w:rsidRDefault="00F02CEB" w:rsidP="00F02CEB">
      <w:pPr>
        <w:jc w:val="center"/>
        <w:rPr>
          <w:sz w:val="24"/>
          <w:szCs w:val="24"/>
        </w:rPr>
      </w:pPr>
    </w:p>
    <w:p w:rsidR="00711846" w:rsidRDefault="00711846" w:rsidP="00F02CEB">
      <w:pPr>
        <w:jc w:val="center"/>
        <w:rPr>
          <w:sz w:val="24"/>
          <w:szCs w:val="24"/>
        </w:rPr>
      </w:pPr>
    </w:p>
    <w:p w:rsidR="00E83157" w:rsidRDefault="00E83157" w:rsidP="00F02CEB">
      <w:pPr>
        <w:jc w:val="center"/>
        <w:rPr>
          <w:sz w:val="24"/>
          <w:szCs w:val="24"/>
        </w:rPr>
        <w:sectPr w:rsidR="00E83157" w:rsidSect="00425A84">
          <w:headerReference w:type="even" r:id="rId15"/>
          <w:headerReference w:type="default" r:id="rId16"/>
          <w:pgSz w:w="11906" w:h="16838"/>
          <w:pgMar w:top="567" w:right="851" w:bottom="567" w:left="1701" w:header="709" w:footer="709" w:gutter="0"/>
          <w:cols w:space="708"/>
          <w:titlePg/>
          <w:docGrid w:linePitch="360"/>
        </w:sectPr>
      </w:pPr>
    </w:p>
    <w:p w:rsidR="006276E5" w:rsidRDefault="006276E5" w:rsidP="006276E5">
      <w:pPr>
        <w:pStyle w:val="30"/>
        <w:jc w:val="right"/>
        <w:rPr>
          <w:sz w:val="22"/>
          <w:szCs w:val="22"/>
        </w:rPr>
      </w:pPr>
      <w:r>
        <w:rPr>
          <w:sz w:val="22"/>
          <w:szCs w:val="22"/>
        </w:rPr>
        <w:lastRenderedPageBreak/>
        <w:t>ПРИЛОЖЕНИЕ 1</w:t>
      </w:r>
    </w:p>
    <w:p w:rsidR="006276E5" w:rsidRPr="005E52C0" w:rsidRDefault="006276E5" w:rsidP="006276E5">
      <w:pPr>
        <w:pStyle w:val="30"/>
        <w:jc w:val="right"/>
        <w:rPr>
          <w:sz w:val="22"/>
          <w:szCs w:val="22"/>
        </w:rPr>
      </w:pPr>
      <w:r>
        <w:rPr>
          <w:sz w:val="22"/>
          <w:szCs w:val="22"/>
        </w:rPr>
        <w:t>к постановлению администрации   Белоярского района от  «   » декабря 2019 года</w:t>
      </w:r>
    </w:p>
    <w:p w:rsidR="006276E5" w:rsidRDefault="006276E5" w:rsidP="006276E5">
      <w:pPr>
        <w:pStyle w:val="30"/>
        <w:rPr>
          <w:sz w:val="22"/>
          <w:szCs w:val="22"/>
        </w:rPr>
      </w:pPr>
    </w:p>
    <w:p w:rsidR="006276E5" w:rsidRPr="00C577EE" w:rsidRDefault="006276E5" w:rsidP="006276E5">
      <w:pPr>
        <w:pStyle w:val="30"/>
        <w:rPr>
          <w:sz w:val="22"/>
          <w:szCs w:val="22"/>
        </w:rPr>
      </w:pPr>
      <w:r w:rsidRPr="00C577EE">
        <w:rPr>
          <w:sz w:val="22"/>
          <w:szCs w:val="22"/>
        </w:rPr>
        <w:t>И З М Е Н Е Н И Я,</w:t>
      </w:r>
    </w:p>
    <w:p w:rsidR="006276E5" w:rsidRDefault="006276E5" w:rsidP="006276E5">
      <w:pPr>
        <w:pStyle w:val="30"/>
        <w:rPr>
          <w:sz w:val="22"/>
          <w:szCs w:val="22"/>
        </w:rPr>
      </w:pPr>
      <w:r w:rsidRPr="00C577EE">
        <w:rPr>
          <w:sz w:val="22"/>
          <w:szCs w:val="22"/>
        </w:rPr>
        <w:t>вносимые в таблицу 5</w:t>
      </w:r>
      <w:r>
        <w:rPr>
          <w:sz w:val="22"/>
          <w:szCs w:val="22"/>
        </w:rPr>
        <w:t xml:space="preserve"> </w:t>
      </w:r>
      <w:r w:rsidRPr="00C577EE">
        <w:rPr>
          <w:sz w:val="22"/>
          <w:szCs w:val="22"/>
        </w:rPr>
        <w:t>муниципальн</w:t>
      </w:r>
      <w:r>
        <w:rPr>
          <w:sz w:val="22"/>
          <w:szCs w:val="22"/>
        </w:rPr>
        <w:t>ой</w:t>
      </w:r>
      <w:r w:rsidRPr="00C577EE">
        <w:rPr>
          <w:sz w:val="22"/>
          <w:szCs w:val="22"/>
        </w:rPr>
        <w:t xml:space="preserve"> программ</w:t>
      </w:r>
      <w:r>
        <w:rPr>
          <w:sz w:val="22"/>
          <w:szCs w:val="22"/>
        </w:rPr>
        <w:t>ы</w:t>
      </w:r>
      <w:r w:rsidRPr="00C577EE">
        <w:rPr>
          <w:sz w:val="22"/>
          <w:szCs w:val="22"/>
        </w:rPr>
        <w:t xml:space="preserve"> Белоярского района</w:t>
      </w:r>
    </w:p>
    <w:p w:rsidR="006276E5" w:rsidRPr="008F451E" w:rsidRDefault="006276E5" w:rsidP="006276E5">
      <w:pPr>
        <w:pStyle w:val="30"/>
        <w:rPr>
          <w:sz w:val="22"/>
          <w:szCs w:val="22"/>
        </w:rPr>
      </w:pPr>
      <w:r w:rsidRPr="00C577EE">
        <w:rPr>
          <w:sz w:val="22"/>
          <w:szCs w:val="22"/>
        </w:rPr>
        <w:t>«Развитие образования Белоярского района на 2019 – 2024 годы</w:t>
      </w:r>
      <w:r>
        <w:rPr>
          <w:sz w:val="22"/>
          <w:szCs w:val="22"/>
        </w:rPr>
        <w:t>»</w:t>
      </w:r>
    </w:p>
    <w:p w:rsidR="006276E5" w:rsidRDefault="006276E5" w:rsidP="006276E5">
      <w:pPr>
        <w:pStyle w:val="30"/>
        <w:rPr>
          <w:sz w:val="22"/>
          <w:szCs w:val="22"/>
        </w:rPr>
      </w:pPr>
    </w:p>
    <w:p w:rsidR="006276E5" w:rsidRDefault="006276E5" w:rsidP="006276E5">
      <w:pPr>
        <w:jc w:val="right"/>
        <w:rPr>
          <w:bCs/>
          <w:sz w:val="22"/>
          <w:szCs w:val="22"/>
        </w:rPr>
      </w:pPr>
      <w:r>
        <w:rPr>
          <w:bCs/>
          <w:sz w:val="22"/>
          <w:szCs w:val="22"/>
        </w:rPr>
        <w:t>«</w:t>
      </w:r>
      <w:r w:rsidRPr="008F451E">
        <w:rPr>
          <w:bCs/>
          <w:sz w:val="22"/>
          <w:szCs w:val="22"/>
        </w:rPr>
        <w:t>Таблица 5</w:t>
      </w:r>
    </w:p>
    <w:p w:rsidR="00F16364" w:rsidRDefault="00F16364" w:rsidP="006276E5">
      <w:pPr>
        <w:jc w:val="right"/>
        <w:rPr>
          <w:bCs/>
          <w:sz w:val="22"/>
          <w:szCs w:val="22"/>
        </w:rPr>
      </w:pPr>
    </w:p>
    <w:p w:rsidR="00F16364" w:rsidRDefault="00F16364" w:rsidP="006276E5">
      <w:pPr>
        <w:jc w:val="right"/>
        <w:rPr>
          <w:bCs/>
          <w:sz w:val="22"/>
          <w:szCs w:val="22"/>
        </w:rPr>
      </w:pPr>
    </w:p>
    <w:tbl>
      <w:tblPr>
        <w:tblW w:w="16089" w:type="dxa"/>
        <w:tblInd w:w="103" w:type="dxa"/>
        <w:tblLayout w:type="fixed"/>
        <w:tblLook w:val="04A0" w:firstRow="1" w:lastRow="0" w:firstColumn="1" w:lastColumn="0" w:noHBand="0" w:noVBand="1"/>
      </w:tblPr>
      <w:tblGrid>
        <w:gridCol w:w="855"/>
        <w:gridCol w:w="3118"/>
        <w:gridCol w:w="1560"/>
        <w:gridCol w:w="1701"/>
        <w:gridCol w:w="1276"/>
        <w:gridCol w:w="84"/>
        <w:gridCol w:w="1192"/>
        <w:gridCol w:w="1276"/>
        <w:gridCol w:w="1275"/>
        <w:gridCol w:w="1276"/>
        <w:gridCol w:w="1276"/>
        <w:gridCol w:w="1200"/>
      </w:tblGrid>
      <w:tr w:rsidR="00F16364" w:rsidRPr="00F16364" w:rsidTr="00660550">
        <w:trPr>
          <w:trHeight w:val="270"/>
          <w:tblHeader/>
        </w:trPr>
        <w:tc>
          <w:tcPr>
            <w:tcW w:w="8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Номер основного мероприятия</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Наименование основных мероприятий муниципальной программы (связь мероприятий с показателями муниципальной программы)</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 xml:space="preserve">Ответственный исполнитель, соисполнитель муниципальной программы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Источники финансирования</w:t>
            </w:r>
          </w:p>
        </w:tc>
        <w:tc>
          <w:tcPr>
            <w:tcW w:w="8855" w:type="dxa"/>
            <w:gridSpan w:val="8"/>
            <w:tcBorders>
              <w:top w:val="single" w:sz="4" w:space="0" w:color="auto"/>
              <w:left w:val="nil"/>
              <w:bottom w:val="single" w:sz="4" w:space="0" w:color="auto"/>
              <w:right w:val="single" w:sz="4" w:space="0" w:color="000000"/>
            </w:tcBorders>
            <w:shd w:val="clear" w:color="000000" w:fill="FFFFFF"/>
            <w:vAlign w:val="center"/>
            <w:hideMark/>
          </w:tcPr>
          <w:p w:rsidR="00F16364" w:rsidRPr="00F16364" w:rsidRDefault="00F16364" w:rsidP="00F16364">
            <w:pPr>
              <w:jc w:val="center"/>
            </w:pPr>
            <w:r w:rsidRPr="00F16364">
              <w:t xml:space="preserve">Объем бюджетных ассигнований на реализацию муниципальной программы, </w:t>
            </w:r>
            <w:proofErr w:type="spellStart"/>
            <w:r w:rsidRPr="00F16364">
              <w:t>тыс.рублей</w:t>
            </w:r>
            <w:proofErr w:type="spellEnd"/>
          </w:p>
        </w:tc>
      </w:tr>
      <w:tr w:rsidR="00F16364" w:rsidRPr="00F16364" w:rsidTr="00660550">
        <w:trPr>
          <w:trHeight w:val="375"/>
          <w:tblHead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Всего</w:t>
            </w:r>
          </w:p>
        </w:tc>
        <w:tc>
          <w:tcPr>
            <w:tcW w:w="7579" w:type="dxa"/>
            <w:gridSpan w:val="7"/>
            <w:tcBorders>
              <w:top w:val="single" w:sz="4" w:space="0" w:color="auto"/>
              <w:left w:val="nil"/>
              <w:bottom w:val="single" w:sz="4" w:space="0" w:color="auto"/>
              <w:right w:val="single" w:sz="4" w:space="0" w:color="000000"/>
            </w:tcBorders>
            <w:shd w:val="clear" w:color="000000" w:fill="FFFFFF"/>
            <w:hideMark/>
          </w:tcPr>
          <w:p w:rsidR="00F16364" w:rsidRPr="00F16364" w:rsidRDefault="00F16364" w:rsidP="00F16364">
            <w:pPr>
              <w:jc w:val="center"/>
            </w:pPr>
            <w:r w:rsidRPr="00F16364">
              <w:t>в том числе</w:t>
            </w:r>
          </w:p>
        </w:tc>
      </w:tr>
      <w:tr w:rsidR="00F16364" w:rsidRPr="00F16364" w:rsidTr="00660550">
        <w:trPr>
          <w:trHeight w:val="690"/>
          <w:tblHead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tc>
        <w:tc>
          <w:tcPr>
            <w:tcW w:w="1276"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2019</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2020</w:t>
            </w:r>
          </w:p>
        </w:tc>
        <w:tc>
          <w:tcPr>
            <w:tcW w:w="1275"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2021</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2022</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2023</w:t>
            </w:r>
          </w:p>
        </w:tc>
        <w:tc>
          <w:tcPr>
            <w:tcW w:w="120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2024</w:t>
            </w:r>
          </w:p>
        </w:tc>
      </w:tr>
      <w:tr w:rsidR="00F16364" w:rsidRPr="00F16364" w:rsidTr="00660550">
        <w:trPr>
          <w:trHeight w:val="64"/>
          <w:tblHeader/>
        </w:trPr>
        <w:tc>
          <w:tcPr>
            <w:tcW w:w="855" w:type="dxa"/>
            <w:tcBorders>
              <w:top w:val="nil"/>
              <w:left w:val="single" w:sz="4" w:space="0" w:color="auto"/>
              <w:bottom w:val="single" w:sz="4" w:space="0" w:color="auto"/>
              <w:right w:val="single" w:sz="4" w:space="0" w:color="auto"/>
            </w:tcBorders>
            <w:shd w:val="clear" w:color="000000" w:fill="FFFFFF"/>
            <w:hideMark/>
          </w:tcPr>
          <w:p w:rsidR="00F16364" w:rsidRPr="00F16364" w:rsidRDefault="00F16364" w:rsidP="00F16364">
            <w:pPr>
              <w:jc w:val="center"/>
            </w:pPr>
            <w:r w:rsidRPr="00F16364">
              <w:t>1</w:t>
            </w:r>
          </w:p>
        </w:tc>
        <w:tc>
          <w:tcPr>
            <w:tcW w:w="3118" w:type="dxa"/>
            <w:tcBorders>
              <w:top w:val="nil"/>
              <w:left w:val="nil"/>
              <w:bottom w:val="single" w:sz="4" w:space="0" w:color="auto"/>
              <w:right w:val="single" w:sz="4" w:space="0" w:color="auto"/>
            </w:tcBorders>
            <w:shd w:val="clear" w:color="000000" w:fill="FFFFFF"/>
            <w:hideMark/>
          </w:tcPr>
          <w:p w:rsidR="00F16364" w:rsidRPr="00F16364" w:rsidRDefault="00F16364" w:rsidP="00F16364">
            <w:pPr>
              <w:jc w:val="center"/>
            </w:pPr>
            <w:r w:rsidRPr="00F16364">
              <w:t>2</w:t>
            </w:r>
          </w:p>
        </w:tc>
        <w:tc>
          <w:tcPr>
            <w:tcW w:w="1560" w:type="dxa"/>
            <w:tcBorders>
              <w:top w:val="nil"/>
              <w:left w:val="nil"/>
              <w:bottom w:val="single" w:sz="4" w:space="0" w:color="auto"/>
              <w:right w:val="single" w:sz="4" w:space="0" w:color="auto"/>
            </w:tcBorders>
            <w:shd w:val="clear" w:color="000000" w:fill="FFFFFF"/>
            <w:hideMark/>
          </w:tcPr>
          <w:p w:rsidR="00F16364" w:rsidRPr="00F16364" w:rsidRDefault="00F16364" w:rsidP="00F16364">
            <w:pPr>
              <w:jc w:val="center"/>
            </w:pPr>
            <w:r w:rsidRPr="00F16364">
              <w:t>3</w:t>
            </w:r>
          </w:p>
        </w:tc>
        <w:tc>
          <w:tcPr>
            <w:tcW w:w="1701" w:type="dxa"/>
            <w:tcBorders>
              <w:top w:val="nil"/>
              <w:left w:val="nil"/>
              <w:bottom w:val="single" w:sz="4" w:space="0" w:color="auto"/>
              <w:right w:val="single" w:sz="4" w:space="0" w:color="auto"/>
            </w:tcBorders>
            <w:shd w:val="clear" w:color="000000" w:fill="FFFFFF"/>
            <w:hideMark/>
          </w:tcPr>
          <w:p w:rsidR="00F16364" w:rsidRPr="00F16364" w:rsidRDefault="00F16364" w:rsidP="00F16364">
            <w:pPr>
              <w:jc w:val="center"/>
            </w:pPr>
            <w:r w:rsidRPr="00F16364">
              <w:t>4</w:t>
            </w:r>
          </w:p>
        </w:tc>
        <w:tc>
          <w:tcPr>
            <w:tcW w:w="1276" w:type="dxa"/>
            <w:tcBorders>
              <w:top w:val="nil"/>
              <w:left w:val="nil"/>
              <w:bottom w:val="single" w:sz="4" w:space="0" w:color="auto"/>
              <w:right w:val="single" w:sz="4" w:space="0" w:color="auto"/>
            </w:tcBorders>
            <w:shd w:val="clear" w:color="000000" w:fill="FFFFFF"/>
            <w:hideMark/>
          </w:tcPr>
          <w:p w:rsidR="00F16364" w:rsidRPr="00F16364" w:rsidRDefault="00F16364" w:rsidP="00F16364">
            <w:pPr>
              <w:jc w:val="center"/>
            </w:pPr>
            <w:r w:rsidRPr="00F16364">
              <w:t>5</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7</w:t>
            </w:r>
          </w:p>
        </w:tc>
        <w:tc>
          <w:tcPr>
            <w:tcW w:w="1275"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8</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9</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10</w:t>
            </w:r>
          </w:p>
        </w:tc>
        <w:tc>
          <w:tcPr>
            <w:tcW w:w="120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11</w:t>
            </w:r>
          </w:p>
        </w:tc>
      </w:tr>
      <w:tr w:rsidR="00F16364" w:rsidRPr="00F16364" w:rsidTr="00660550">
        <w:trPr>
          <w:trHeight w:val="315"/>
        </w:trPr>
        <w:tc>
          <w:tcPr>
            <w:tcW w:w="16089"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F16364" w:rsidRPr="00F16364" w:rsidRDefault="00F16364" w:rsidP="00F16364">
            <w:pPr>
              <w:jc w:val="center"/>
              <w:rPr>
                <w:b/>
                <w:bCs/>
              </w:rPr>
            </w:pPr>
            <w:r w:rsidRPr="00F16364">
              <w:rPr>
                <w:b/>
                <w:bCs/>
              </w:rPr>
              <w:t>Подпрограмма 1 «Общее образование. Дополнительное образование детей»</w:t>
            </w:r>
          </w:p>
        </w:tc>
      </w:tr>
      <w:tr w:rsidR="00F16364" w:rsidRPr="00F16364" w:rsidTr="00660550">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1.1</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r w:rsidRPr="00F16364">
              <w:t>Развитие системы общего образования</w:t>
            </w:r>
            <w:r w:rsidRPr="00F16364">
              <w:rPr>
                <w:color w:val="DD0806"/>
              </w:rPr>
              <w:t xml:space="preserve"> </w:t>
            </w:r>
            <w:r w:rsidRPr="00F16364">
              <w:rPr>
                <w:color w:val="000000"/>
              </w:rPr>
              <w:t>(1.1-1.1.4</w:t>
            </w:r>
            <w:r w:rsidR="00BC5E0C">
              <w:rPr>
                <w:color w:val="000000"/>
              </w:rPr>
              <w:t xml:space="preserve">, </w:t>
            </w:r>
            <w:r w:rsidR="00BC5E0C" w:rsidRPr="00A8022B">
              <w:rPr>
                <w:color w:val="000000"/>
              </w:rPr>
              <w:t>1.13-1.14</w:t>
            </w:r>
            <w:r w:rsidRPr="00A8022B">
              <w:rPr>
                <w:color w:val="000000"/>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Комитет по образованию администрации Белоярского района (далее - КО)</w:t>
            </w:r>
          </w:p>
        </w:tc>
        <w:tc>
          <w:tcPr>
            <w:tcW w:w="1701"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Всего:</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7 986 868,0</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1 365 726,9</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1 323 617,5</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1 321 606,5</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1 325 305,7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1 325 305,7</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1 325 305,7</w:t>
            </w:r>
          </w:p>
        </w:tc>
      </w:tr>
      <w:tr w:rsidR="00F16364" w:rsidRPr="00F16364" w:rsidTr="00660550">
        <w:trPr>
          <w:trHeight w:val="603"/>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r w:rsidRPr="00F16364">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6 675 436,9</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1 113 157,0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1 118 490,0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1 118 490,0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1 108 433,3</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1 108 433,3</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1 108 433,3</w:t>
            </w:r>
          </w:p>
        </w:tc>
      </w:tr>
      <w:tr w:rsidR="00F16364" w:rsidRPr="00F16364" w:rsidTr="00660550">
        <w:trPr>
          <w:trHeight w:val="413"/>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914 633,6</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182 105,4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139 860,9</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137 849,9</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151 605,8</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151 605,8</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151 605,8</w:t>
            </w:r>
          </w:p>
        </w:tc>
      </w:tr>
      <w:tr w:rsidR="00F16364" w:rsidRPr="00F16364" w:rsidTr="00660550">
        <w:trPr>
          <w:trHeight w:val="505"/>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r w:rsidRPr="00F16364">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396 797,5</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70 464,5</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65 266,6</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65 266,6</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65 266,6</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65 266,6</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65 266,6</w:t>
            </w:r>
          </w:p>
        </w:tc>
      </w:tr>
      <w:tr w:rsidR="00F16364" w:rsidRPr="00F16364" w:rsidTr="00660550">
        <w:trPr>
          <w:trHeight w:val="421"/>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1.1.1</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r w:rsidRPr="00F16364">
              <w:t>Обеспечение деятельности муниципальных образовательных учреждений Белоярского района, реализующих программу дошкольного образования</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Всего:</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2 822 659,9</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487 999,5</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469 000,4</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469 000,4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465 553,2</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465 553,2</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465 553,2</w:t>
            </w:r>
          </w:p>
        </w:tc>
      </w:tr>
      <w:tr w:rsidR="00F16364" w:rsidRPr="00F16364" w:rsidTr="00660550">
        <w:trPr>
          <w:trHeight w:val="465"/>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2 203 682,5</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367 489,6</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373 272,6</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373 272,6</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363 215,9</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363 215,9</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363 215,9</w:t>
            </w:r>
          </w:p>
        </w:tc>
      </w:tr>
      <w:tr w:rsidR="00F16364" w:rsidRPr="00F16364" w:rsidTr="00660550">
        <w:trPr>
          <w:trHeight w:val="945"/>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r w:rsidRPr="00F16364">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310 079,6</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65 503,1</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44 949,6</w:t>
            </w:r>
          </w:p>
        </w:tc>
        <w:tc>
          <w:tcPr>
            <w:tcW w:w="1275"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44 949,6</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51 559,1</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51 559,1</w:t>
            </w:r>
          </w:p>
        </w:tc>
        <w:tc>
          <w:tcPr>
            <w:tcW w:w="120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51 559,1</w:t>
            </w:r>
          </w:p>
        </w:tc>
      </w:tr>
      <w:tr w:rsidR="00F16364" w:rsidRPr="00F16364" w:rsidTr="00660550">
        <w:trPr>
          <w:trHeight w:val="630"/>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r w:rsidRPr="00F16364">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308 897,8</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55 006,8</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50 778,2</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50 778,2</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50 778,2</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50 778,2</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50 778,2</w:t>
            </w:r>
          </w:p>
        </w:tc>
      </w:tr>
      <w:tr w:rsidR="00F16364" w:rsidRPr="00F16364" w:rsidTr="00660550">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1.1.2</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r w:rsidRPr="00F16364">
              <w:t>Обеспечение деятельности муниципальных общеобразовательных учреждений Белоярского района</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Всего:</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5 164 208,1</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877 727,4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854 617,1</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852 606,1</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859 752,5</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859 752,5</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859 752,5</w:t>
            </w:r>
          </w:p>
        </w:tc>
      </w:tr>
      <w:tr w:rsidR="00F16364" w:rsidRPr="00F16364" w:rsidTr="00660550">
        <w:trPr>
          <w:trHeight w:val="359"/>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4 471 754,4</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745 667,4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745 217,4</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745 217,4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745 217,4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745 217,4</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745 217,4</w:t>
            </w:r>
          </w:p>
        </w:tc>
      </w:tr>
      <w:tr w:rsidR="00F16364" w:rsidRPr="00F16364" w:rsidTr="00660550">
        <w:trPr>
          <w:trHeight w:val="511"/>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604 554,0</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116 602,3</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94 911,3</w:t>
            </w:r>
          </w:p>
        </w:tc>
        <w:tc>
          <w:tcPr>
            <w:tcW w:w="1275"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92 900,3</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100 046,7</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100 046,7</w:t>
            </w:r>
          </w:p>
        </w:tc>
        <w:tc>
          <w:tcPr>
            <w:tcW w:w="120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100 046,7</w:t>
            </w:r>
          </w:p>
        </w:tc>
      </w:tr>
      <w:tr w:rsidR="00F16364" w:rsidRPr="00F16364" w:rsidTr="00660550">
        <w:trPr>
          <w:trHeight w:val="379"/>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87 899,7</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15 457,7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14 488,4</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14 488,4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14 488,4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14 488,4</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14 488,4</w:t>
            </w:r>
          </w:p>
        </w:tc>
      </w:tr>
      <w:tr w:rsidR="00F16364" w:rsidRPr="00F16364" w:rsidTr="00660550">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1.2</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r w:rsidRPr="00F16364">
              <w:t>Развитие системы дополнительного образования детей</w:t>
            </w:r>
            <w:r w:rsidRPr="00F16364">
              <w:rPr>
                <w:color w:val="DD0806"/>
              </w:rPr>
              <w:t xml:space="preserve"> </w:t>
            </w:r>
            <w:r w:rsidRPr="00F16364">
              <w:rPr>
                <w:color w:val="000000"/>
              </w:rPr>
              <w:t>(1.5-1.7)</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Всего:</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344 674,6</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66 150,0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42 936,9</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44 785,6</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63 600,7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63 600,7</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63 600,7</w:t>
            </w:r>
          </w:p>
        </w:tc>
      </w:tr>
      <w:tr w:rsidR="00F16364" w:rsidRPr="00F16364" w:rsidTr="00660550">
        <w:trPr>
          <w:trHeight w:val="447"/>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331 268,1</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64 730,0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40 539,6</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42 388,3</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61 203,4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61 203,4</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61 203,4</w:t>
            </w:r>
          </w:p>
        </w:tc>
      </w:tr>
      <w:tr w:rsidR="00F16364" w:rsidRPr="00F16364" w:rsidTr="00660550">
        <w:trPr>
          <w:trHeight w:val="301"/>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13 406,5</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1 420,0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2 397,3</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2 397,3</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2 397,3</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2 397,3</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2 397,3</w:t>
            </w:r>
          </w:p>
        </w:tc>
      </w:tr>
      <w:tr w:rsidR="00F16364" w:rsidRPr="00F16364" w:rsidTr="00660550">
        <w:trPr>
          <w:trHeight w:val="110"/>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F16364" w:rsidRPr="00F16364" w:rsidRDefault="00F16364" w:rsidP="00F16364">
            <w:pPr>
              <w:jc w:val="center"/>
            </w:pPr>
            <w:r w:rsidRPr="00F16364">
              <w:t>1.2.1</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F16364" w:rsidRPr="00F16364" w:rsidRDefault="00F16364" w:rsidP="00F16364">
            <w:r w:rsidRPr="00F16364">
              <w:t xml:space="preserve">Обеспечение деятельности муниципального автономного учреждения дополнительного образования Белоярского района «Дворец детского (юношеского) творчества </w:t>
            </w:r>
            <w:proofErr w:type="spellStart"/>
            <w:r w:rsidRPr="00F16364">
              <w:t>г.Белоярский</w:t>
            </w:r>
            <w:proofErr w:type="spellEnd"/>
            <w:r w:rsidRPr="00F16364">
              <w:t>»</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Всего:</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119 852,5</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27 979,4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5 606,6</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7 455,3</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26 270,4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26 270,4</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26 270,4</w:t>
            </w:r>
          </w:p>
        </w:tc>
      </w:tr>
      <w:tr w:rsidR="00F16364" w:rsidRPr="00F16364" w:rsidTr="00660550">
        <w:trPr>
          <w:trHeight w:val="581"/>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106 446,0</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26 559,4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3 209,3</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5 058,0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23 873,1</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23 873,1</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23 873,1</w:t>
            </w:r>
          </w:p>
        </w:tc>
      </w:tr>
      <w:tr w:rsidR="00F16364" w:rsidRPr="00F16364" w:rsidTr="00660550">
        <w:trPr>
          <w:trHeight w:val="321"/>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13 406,5</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1 420,0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2 397,3</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2 397,3</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2 397,3</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2 397,3</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2 397,3</w:t>
            </w:r>
          </w:p>
        </w:tc>
      </w:tr>
      <w:tr w:rsidR="00F16364" w:rsidRPr="00F16364" w:rsidTr="00660550">
        <w:trPr>
          <w:trHeight w:val="1515"/>
        </w:trPr>
        <w:tc>
          <w:tcPr>
            <w:tcW w:w="855" w:type="dxa"/>
            <w:tcBorders>
              <w:top w:val="nil"/>
              <w:left w:val="single" w:sz="4" w:space="0" w:color="auto"/>
              <w:bottom w:val="nil"/>
              <w:right w:val="single" w:sz="4" w:space="0" w:color="auto"/>
            </w:tcBorders>
            <w:shd w:val="clear" w:color="auto" w:fill="auto"/>
            <w:vAlign w:val="center"/>
            <w:hideMark/>
          </w:tcPr>
          <w:p w:rsidR="00F16364" w:rsidRPr="00F16364" w:rsidRDefault="00F16364" w:rsidP="00F16364">
            <w:pPr>
              <w:jc w:val="center"/>
            </w:pPr>
            <w:r w:rsidRPr="00F16364">
              <w:t>1.2.2</w:t>
            </w:r>
          </w:p>
        </w:tc>
        <w:tc>
          <w:tcPr>
            <w:tcW w:w="3118" w:type="dxa"/>
            <w:tcBorders>
              <w:top w:val="nil"/>
              <w:left w:val="nil"/>
              <w:bottom w:val="nil"/>
              <w:right w:val="single" w:sz="4" w:space="0" w:color="auto"/>
            </w:tcBorders>
            <w:shd w:val="clear" w:color="auto" w:fill="auto"/>
            <w:vAlign w:val="center"/>
            <w:hideMark/>
          </w:tcPr>
          <w:p w:rsidR="00F16364" w:rsidRPr="00F16364" w:rsidRDefault="00F16364" w:rsidP="00F16364">
            <w:r w:rsidRPr="00F16364">
              <w:t>Развитие управленческих и организационно-экономических механизмов, обновление содержания дополнительного образования</w:t>
            </w:r>
          </w:p>
        </w:tc>
        <w:tc>
          <w:tcPr>
            <w:tcW w:w="1560" w:type="dxa"/>
            <w:tcBorders>
              <w:top w:val="nil"/>
              <w:left w:val="nil"/>
              <w:bottom w:val="nil"/>
              <w:right w:val="single" w:sz="4" w:space="0" w:color="auto"/>
            </w:tcBorders>
            <w:shd w:val="clear" w:color="000000" w:fill="FFFFFF"/>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224 822,1</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38 170,6</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37 330,3</w:t>
            </w:r>
          </w:p>
        </w:tc>
        <w:tc>
          <w:tcPr>
            <w:tcW w:w="1275"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37 330,3</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37 330,3</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37 330,3</w:t>
            </w:r>
          </w:p>
        </w:tc>
        <w:tc>
          <w:tcPr>
            <w:tcW w:w="120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37 330,3</w:t>
            </w:r>
          </w:p>
        </w:tc>
      </w:tr>
      <w:tr w:rsidR="00F16364" w:rsidRPr="00F16364" w:rsidTr="00660550">
        <w:trPr>
          <w:trHeight w:val="315"/>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1.3</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r w:rsidRPr="00F16364">
              <w:t xml:space="preserve">Организация отдыха детей в </w:t>
            </w:r>
            <w:r w:rsidRPr="00F16364">
              <w:lastRenderedPageBreak/>
              <w:t xml:space="preserve">каникулярное время на базе образовательных учреждений </w:t>
            </w:r>
            <w:r w:rsidRPr="00F16364">
              <w:rPr>
                <w:color w:val="000000"/>
              </w:rPr>
              <w:t>(1.8)</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lastRenderedPageBreak/>
              <w:t>КО</w:t>
            </w:r>
          </w:p>
        </w:tc>
        <w:tc>
          <w:tcPr>
            <w:tcW w:w="1701"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Всего:</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55 292,0</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11 161,5</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9 276,9</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8 713,4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8 713,4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8 713,4</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8 713,4</w:t>
            </w:r>
          </w:p>
        </w:tc>
      </w:tr>
      <w:tr w:rsidR="00F16364" w:rsidRPr="00F16364" w:rsidTr="00660550">
        <w:trPr>
          <w:trHeight w:val="577"/>
        </w:trPr>
        <w:tc>
          <w:tcPr>
            <w:tcW w:w="855" w:type="dxa"/>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25 024,2</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4 170,7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4 170,7</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4 170,7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4 170,7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4 170,7</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4 170,7</w:t>
            </w:r>
          </w:p>
        </w:tc>
      </w:tr>
      <w:tr w:rsidR="00F16364" w:rsidRPr="00F16364" w:rsidTr="00660550">
        <w:trPr>
          <w:trHeight w:val="587"/>
        </w:trPr>
        <w:tc>
          <w:tcPr>
            <w:tcW w:w="855" w:type="dxa"/>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30 267,8</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6 990,8</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5 106,2</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4 542,7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4 542,7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4 542,7</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4 542,7</w:t>
            </w:r>
          </w:p>
        </w:tc>
      </w:tr>
      <w:tr w:rsidR="00F16364" w:rsidRPr="00F16364" w:rsidTr="00660550">
        <w:trPr>
          <w:trHeight w:val="25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1.3.1</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r w:rsidRPr="00F16364">
              <w:t>Организация питания детей в оздоровительных лагерях дневного пребывания</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Всего:</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32 968,7</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6 901,7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5 213,4</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5 213,4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5 213,4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5 213,4</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5 213,4</w:t>
            </w:r>
          </w:p>
        </w:tc>
      </w:tr>
      <w:tr w:rsidR="00F16364" w:rsidRPr="00F16364" w:rsidTr="00660550">
        <w:trPr>
          <w:trHeight w:val="615"/>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25 024,2</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4 170,7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4 170,7</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4 170,7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4 170,7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4 170,7</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4 170,7</w:t>
            </w:r>
          </w:p>
        </w:tc>
      </w:tr>
      <w:tr w:rsidR="00F16364" w:rsidRPr="00F16364" w:rsidTr="00660550">
        <w:trPr>
          <w:trHeight w:val="624"/>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7 944,5</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2 731,0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1 042,7</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1 042,7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1 042,7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1 042,7</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1 042,7</w:t>
            </w:r>
          </w:p>
        </w:tc>
      </w:tr>
      <w:tr w:rsidR="00F16364" w:rsidRPr="00F16364" w:rsidTr="00660550">
        <w:trPr>
          <w:trHeight w:val="635"/>
        </w:trPr>
        <w:tc>
          <w:tcPr>
            <w:tcW w:w="855" w:type="dxa"/>
            <w:tcBorders>
              <w:top w:val="nil"/>
              <w:left w:val="single" w:sz="4" w:space="0" w:color="auto"/>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1.3.2</w:t>
            </w:r>
          </w:p>
        </w:tc>
        <w:tc>
          <w:tcPr>
            <w:tcW w:w="3118" w:type="dxa"/>
            <w:tcBorders>
              <w:top w:val="nil"/>
              <w:left w:val="nil"/>
              <w:bottom w:val="single" w:sz="4" w:space="0" w:color="auto"/>
              <w:right w:val="single" w:sz="4" w:space="0" w:color="auto"/>
            </w:tcBorders>
            <w:shd w:val="clear" w:color="000000" w:fill="FFFFFF"/>
            <w:hideMark/>
          </w:tcPr>
          <w:p w:rsidR="00F16364" w:rsidRPr="00F16364" w:rsidRDefault="00F16364" w:rsidP="00F16364">
            <w:r w:rsidRPr="00F16364">
              <w:t>Обеспечение деятельности лагерей с дневным и круглосуточным пребыванием детей</w:t>
            </w:r>
          </w:p>
        </w:tc>
        <w:tc>
          <w:tcPr>
            <w:tcW w:w="156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22 323,3</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4 259,8</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4 063,5</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3 500,0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3 500,0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3 500,0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3 500,0</w:t>
            </w:r>
          </w:p>
        </w:tc>
      </w:tr>
      <w:tr w:rsidR="00F16364" w:rsidRPr="00F16364" w:rsidTr="00660550">
        <w:trPr>
          <w:trHeight w:val="832"/>
        </w:trPr>
        <w:tc>
          <w:tcPr>
            <w:tcW w:w="855" w:type="dxa"/>
            <w:tcBorders>
              <w:top w:val="nil"/>
              <w:left w:val="single" w:sz="4" w:space="0" w:color="auto"/>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1.4</w:t>
            </w:r>
          </w:p>
        </w:tc>
        <w:tc>
          <w:tcPr>
            <w:tcW w:w="3118"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r w:rsidRPr="00F16364">
              <w:t>Содействие развитию негосударственного сектора в сфере образования (1.9-1.11)</w:t>
            </w:r>
          </w:p>
        </w:tc>
        <w:tc>
          <w:tcPr>
            <w:tcW w:w="156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11 719,3</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2 085,8</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1 926,7</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1 926,7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1 926,7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1 926,7</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1 926,7</w:t>
            </w:r>
          </w:p>
        </w:tc>
      </w:tr>
      <w:tr w:rsidR="00F16364" w:rsidRPr="00F16364" w:rsidTr="00660550">
        <w:trPr>
          <w:trHeight w:val="1128"/>
        </w:trPr>
        <w:tc>
          <w:tcPr>
            <w:tcW w:w="855" w:type="dxa"/>
            <w:tcBorders>
              <w:top w:val="nil"/>
              <w:left w:val="single" w:sz="4" w:space="0" w:color="auto"/>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1.5</w:t>
            </w:r>
          </w:p>
        </w:tc>
        <w:tc>
          <w:tcPr>
            <w:tcW w:w="3118"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r w:rsidRPr="00F16364">
              <w:t xml:space="preserve">Федеральный проект  </w:t>
            </w:r>
            <w:r w:rsidRPr="00F16364">
              <w:br/>
              <w:t xml:space="preserve">«Содействие занятости женщин - создание условий дошкольного образования для детей в возрасте трех лет» </w:t>
            </w:r>
            <w:r w:rsidRPr="00A8022B">
              <w:t>(1.12</w:t>
            </w:r>
            <w:r w:rsidR="00BC5E0C" w:rsidRPr="00A8022B">
              <w:t>-1.13</w:t>
            </w:r>
            <w:r w:rsidRPr="00A8022B">
              <w:t>)</w:t>
            </w:r>
          </w:p>
        </w:tc>
        <w:tc>
          <w:tcPr>
            <w:tcW w:w="156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100,0</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50,0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r>
      <w:tr w:rsidR="00F16364" w:rsidRPr="00F16364" w:rsidTr="00660550">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rPr>
                <w:b/>
              </w:rPr>
            </w:pPr>
            <w:r w:rsidRPr="00F16364">
              <w:rPr>
                <w:b/>
              </w:rPr>
              <w:t> </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rPr>
                <w:b/>
              </w:rPr>
            </w:pPr>
            <w:r w:rsidRPr="00F16364">
              <w:rPr>
                <w:b/>
              </w:rPr>
              <w:t>Итого по подпрограмме 1</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F16364" w:rsidRPr="00F16364" w:rsidRDefault="00F16364" w:rsidP="00F16364">
            <w:pPr>
              <w:jc w:val="center"/>
              <w:rPr>
                <w:b/>
              </w:rPr>
            </w:pPr>
            <w:r w:rsidRPr="00F16364">
              <w:rPr>
                <w:b/>
              </w:rPr>
              <w:t> </w:t>
            </w:r>
          </w:p>
        </w:tc>
        <w:tc>
          <w:tcPr>
            <w:tcW w:w="1701"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rPr>
                <w:b/>
                <w:bCs/>
              </w:rPr>
            </w:pPr>
            <w:r w:rsidRPr="00F16364">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8 398 653,9</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1 445 124,2</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1 377 808,0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1 377 082,2</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1 399 546,5</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1 399 546,5</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1 399 546,5</w:t>
            </w:r>
          </w:p>
        </w:tc>
      </w:tr>
      <w:tr w:rsidR="00F16364" w:rsidRPr="00F16364" w:rsidTr="00660550">
        <w:trPr>
          <w:trHeight w:val="474"/>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rPr>
                <w:b/>
                <w:bCs/>
              </w:rPr>
            </w:pPr>
            <w:r w:rsidRPr="00F16364">
              <w:rPr>
                <w:b/>
                <w:bCs/>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6 700 561,1</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1 117 327,7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1 122 710,7</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1 122 710,7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1 112 604,0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1 112 604,0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1 112 604,0</w:t>
            </w:r>
          </w:p>
        </w:tc>
      </w:tr>
      <w:tr w:rsidR="00F16364" w:rsidRPr="00F16364" w:rsidTr="00660550">
        <w:trPr>
          <w:trHeight w:val="332"/>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rPr>
                <w:b/>
                <w:bCs/>
              </w:rPr>
            </w:pPr>
            <w:r w:rsidRPr="00F16364">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1 287 888,8</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255 912,0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187 433,4</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186 707,6</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219 278,6</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219 278,6</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219 278,6</w:t>
            </w:r>
          </w:p>
        </w:tc>
      </w:tr>
      <w:tr w:rsidR="00F16364" w:rsidRPr="00F16364" w:rsidTr="00660550">
        <w:trPr>
          <w:trHeight w:val="630"/>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rPr>
                <w:b/>
                <w:bCs/>
              </w:rPr>
            </w:pPr>
            <w:r w:rsidRPr="00F16364">
              <w:rPr>
                <w:b/>
                <w:bCs/>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410 204,0</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71 884,5</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67 663,9</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67 663,9</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67 663,9</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67 663,9</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67 663,9</w:t>
            </w:r>
          </w:p>
        </w:tc>
      </w:tr>
      <w:tr w:rsidR="00F16364" w:rsidRPr="00F16364" w:rsidTr="00660550">
        <w:trPr>
          <w:trHeight w:val="138"/>
        </w:trPr>
        <w:tc>
          <w:tcPr>
            <w:tcW w:w="16089"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F16364" w:rsidRPr="00F16364" w:rsidRDefault="00F16364" w:rsidP="00F16364">
            <w:pPr>
              <w:jc w:val="center"/>
              <w:rPr>
                <w:b/>
                <w:bCs/>
              </w:rPr>
            </w:pPr>
            <w:r w:rsidRPr="00F16364">
              <w:rPr>
                <w:b/>
                <w:bCs/>
              </w:rPr>
              <w:t>Подпрограмма 2 «Система оценки качества образования и информационная прозрачность системы образования»</w:t>
            </w:r>
          </w:p>
        </w:tc>
      </w:tr>
      <w:tr w:rsidR="00F16364" w:rsidRPr="00F16364" w:rsidTr="00660550">
        <w:trPr>
          <w:trHeight w:val="736"/>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2.1</w:t>
            </w:r>
          </w:p>
        </w:tc>
        <w:tc>
          <w:tcPr>
            <w:tcW w:w="3118"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 xml:space="preserve">Развитие муниципальной системы оценки качества образования </w:t>
            </w:r>
            <w:r w:rsidRPr="00F16364">
              <w:rPr>
                <w:color w:val="000000"/>
              </w:rPr>
              <w:t>(2.1-2.2)</w:t>
            </w:r>
          </w:p>
        </w:tc>
        <w:tc>
          <w:tcPr>
            <w:tcW w:w="156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360"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34 731,5 </w:t>
            </w:r>
          </w:p>
        </w:tc>
        <w:tc>
          <w:tcPr>
            <w:tcW w:w="1192"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5 329,5 </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5 896,6 </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5 896,6 </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5 869,6 </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5 869,6 </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5 869,6 </w:t>
            </w:r>
          </w:p>
        </w:tc>
      </w:tr>
      <w:tr w:rsidR="00F16364" w:rsidRPr="00F16364" w:rsidTr="00660550">
        <w:trPr>
          <w:trHeight w:val="705"/>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2.1.1</w:t>
            </w:r>
          </w:p>
        </w:tc>
        <w:tc>
          <w:tcPr>
            <w:tcW w:w="3118"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 xml:space="preserve">Развитие качества содержания и технологий образования </w:t>
            </w:r>
          </w:p>
        </w:tc>
        <w:tc>
          <w:tcPr>
            <w:tcW w:w="156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360"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5 999,1 </w:t>
            </w:r>
          </w:p>
        </w:tc>
        <w:tc>
          <w:tcPr>
            <w:tcW w:w="1192"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784,1 </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1 043,0 </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1 043,0 </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1 043,0 </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1 043,0 </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1 043,0 </w:t>
            </w:r>
          </w:p>
        </w:tc>
      </w:tr>
      <w:tr w:rsidR="00F16364" w:rsidRPr="00F16364" w:rsidTr="00660550">
        <w:trPr>
          <w:trHeight w:val="701"/>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2.1.2</w:t>
            </w:r>
          </w:p>
        </w:tc>
        <w:tc>
          <w:tcPr>
            <w:tcW w:w="3118"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 xml:space="preserve">Стимулирование лидеров и поддержка системы воспитания </w:t>
            </w:r>
          </w:p>
        </w:tc>
        <w:tc>
          <w:tcPr>
            <w:tcW w:w="156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360"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25 962,0 </w:t>
            </w:r>
          </w:p>
        </w:tc>
        <w:tc>
          <w:tcPr>
            <w:tcW w:w="1192"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4 103,5 </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4 387,9 </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4 387,9 </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4 360,9 </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4 360,9 </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4 360,9 </w:t>
            </w:r>
          </w:p>
        </w:tc>
      </w:tr>
      <w:tr w:rsidR="00F16364" w:rsidRPr="00F16364" w:rsidTr="00660550">
        <w:trPr>
          <w:trHeight w:val="683"/>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2.1.3</w:t>
            </w:r>
          </w:p>
        </w:tc>
        <w:tc>
          <w:tcPr>
            <w:tcW w:w="3118"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Обеспечение информационной открытости муниципальной системы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360"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2 770,4 </w:t>
            </w:r>
          </w:p>
        </w:tc>
        <w:tc>
          <w:tcPr>
            <w:tcW w:w="1192"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441,9 </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465,7 </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465,7 </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465,7 </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465,7 </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 xml:space="preserve">465,7 </w:t>
            </w:r>
          </w:p>
        </w:tc>
      </w:tr>
      <w:tr w:rsidR="00F16364" w:rsidRPr="00F16364" w:rsidTr="00660550">
        <w:trPr>
          <w:trHeight w:val="706"/>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rPr>
                <w:b/>
              </w:rPr>
            </w:pPr>
            <w:r w:rsidRPr="00F16364">
              <w:rPr>
                <w:b/>
              </w:rPr>
              <w:t> </w:t>
            </w:r>
          </w:p>
        </w:tc>
        <w:tc>
          <w:tcPr>
            <w:tcW w:w="3118"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rPr>
            </w:pPr>
            <w:r w:rsidRPr="00F16364">
              <w:rPr>
                <w:b/>
              </w:rPr>
              <w:t>Итого по подпрограмме 2</w:t>
            </w:r>
          </w:p>
        </w:tc>
        <w:tc>
          <w:tcPr>
            <w:tcW w:w="156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rPr>
            </w:pPr>
            <w:r w:rsidRPr="00F16364">
              <w:rPr>
                <w:b/>
              </w:rPr>
              <w:t> </w:t>
            </w: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rPr>
                <w:b/>
                <w:bCs/>
              </w:rPr>
            </w:pPr>
            <w:r w:rsidRPr="00F16364">
              <w:rPr>
                <w:b/>
                <w:bCs/>
              </w:rPr>
              <w:t>бюджет Белоярского района</w:t>
            </w:r>
          </w:p>
        </w:tc>
        <w:tc>
          <w:tcPr>
            <w:tcW w:w="1360"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 xml:space="preserve">34 731,5 </w:t>
            </w:r>
          </w:p>
        </w:tc>
        <w:tc>
          <w:tcPr>
            <w:tcW w:w="1192"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 xml:space="preserve">5 329,5 </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 xml:space="preserve">5 896,6 </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 xml:space="preserve">5 896,6 </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 xml:space="preserve">5 869,6 </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 xml:space="preserve">5 869,6 </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 xml:space="preserve">5 869,6 </w:t>
            </w:r>
          </w:p>
        </w:tc>
      </w:tr>
      <w:tr w:rsidR="00F16364" w:rsidRPr="00F16364" w:rsidTr="00660550">
        <w:trPr>
          <w:trHeight w:val="122"/>
        </w:trPr>
        <w:tc>
          <w:tcPr>
            <w:tcW w:w="16089"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F16364" w:rsidRPr="00F16364" w:rsidRDefault="00F16364" w:rsidP="00F16364">
            <w:pPr>
              <w:jc w:val="center"/>
              <w:rPr>
                <w:b/>
                <w:bCs/>
              </w:rPr>
            </w:pPr>
            <w:r w:rsidRPr="00F16364">
              <w:rPr>
                <w:b/>
                <w:bCs/>
              </w:rPr>
              <w:t>Подпрограмма 3 «Ресурсное обеспечение системы образования»</w:t>
            </w:r>
          </w:p>
        </w:tc>
      </w:tr>
      <w:tr w:rsidR="00F16364" w:rsidRPr="00F16364" w:rsidTr="00660550">
        <w:trPr>
          <w:trHeight w:val="62"/>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F16364" w:rsidRPr="00F16364" w:rsidRDefault="00F16364" w:rsidP="00F16364">
            <w:pPr>
              <w:jc w:val="center"/>
            </w:pPr>
            <w:r w:rsidRPr="00F16364">
              <w:t>3.1</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F16364" w:rsidRPr="00F16364" w:rsidRDefault="00F16364" w:rsidP="00F16364">
            <w:r w:rsidRPr="00F16364">
              <w:t>Обеспечение функций управления в сфере образования (3.1)</w:t>
            </w:r>
            <w:r w:rsidRPr="00F16364">
              <w:rPr>
                <w:color w:val="DD0806"/>
              </w:rPr>
              <w:t xml:space="preserve"> </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Всего:</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401 109,8</w:t>
            </w:r>
          </w:p>
        </w:tc>
        <w:tc>
          <w:tcPr>
            <w:tcW w:w="1276" w:type="dxa"/>
            <w:gridSpan w:val="2"/>
            <w:tcBorders>
              <w:top w:val="nil"/>
              <w:left w:val="nil"/>
              <w:bottom w:val="single" w:sz="4" w:space="0" w:color="auto"/>
              <w:right w:val="single" w:sz="4" w:space="0" w:color="auto"/>
            </w:tcBorders>
            <w:shd w:val="clear" w:color="auto" w:fill="auto"/>
            <w:hideMark/>
          </w:tcPr>
          <w:p w:rsidR="00F16364" w:rsidRPr="00F16364" w:rsidRDefault="00F16364" w:rsidP="00F16364">
            <w:pPr>
              <w:jc w:val="center"/>
            </w:pPr>
            <w:r w:rsidRPr="00F16364">
              <w:t>70 789,9</w:t>
            </w:r>
          </w:p>
        </w:tc>
        <w:tc>
          <w:tcPr>
            <w:tcW w:w="1276"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center"/>
            </w:pPr>
            <w:r w:rsidRPr="00F16364">
              <w:t>64 652,1</w:t>
            </w:r>
          </w:p>
        </w:tc>
        <w:tc>
          <w:tcPr>
            <w:tcW w:w="1275"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center"/>
            </w:pPr>
            <w:r w:rsidRPr="00F16364">
              <w:t>64 570,6</w:t>
            </w:r>
          </w:p>
        </w:tc>
        <w:tc>
          <w:tcPr>
            <w:tcW w:w="1276"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center"/>
            </w:pPr>
            <w:r w:rsidRPr="00F16364">
              <w:t>67 032,4</w:t>
            </w:r>
          </w:p>
        </w:tc>
        <w:tc>
          <w:tcPr>
            <w:tcW w:w="1276"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center"/>
            </w:pPr>
            <w:r w:rsidRPr="00F16364">
              <w:t>67 032,4</w:t>
            </w:r>
          </w:p>
        </w:tc>
        <w:tc>
          <w:tcPr>
            <w:tcW w:w="1200"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center"/>
            </w:pPr>
            <w:r w:rsidRPr="00F16364">
              <w:t>67 032,4</w:t>
            </w:r>
          </w:p>
        </w:tc>
      </w:tr>
      <w:tr w:rsidR="00F16364" w:rsidRPr="00F16364" w:rsidTr="00660550">
        <w:trPr>
          <w:trHeight w:val="301"/>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401 021,8</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70 701,9</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64 652,1</w:t>
            </w:r>
          </w:p>
        </w:tc>
        <w:tc>
          <w:tcPr>
            <w:tcW w:w="1275"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64 570,6</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67 032,4</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67 032,4</w:t>
            </w:r>
          </w:p>
        </w:tc>
        <w:tc>
          <w:tcPr>
            <w:tcW w:w="120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67 032,4</w:t>
            </w:r>
          </w:p>
        </w:tc>
      </w:tr>
      <w:tr w:rsidR="00F16364" w:rsidRPr="00F16364" w:rsidTr="00660550">
        <w:trPr>
          <w:trHeight w:val="453"/>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внебюджетные источники</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88,0</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88,0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0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r>
      <w:tr w:rsidR="00F16364" w:rsidRPr="00F16364" w:rsidTr="00660550">
        <w:trPr>
          <w:trHeight w:val="757"/>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3.2</w:t>
            </w:r>
          </w:p>
        </w:tc>
        <w:tc>
          <w:tcPr>
            <w:tcW w:w="3118" w:type="dxa"/>
            <w:tcBorders>
              <w:top w:val="nil"/>
              <w:left w:val="nil"/>
              <w:bottom w:val="single" w:sz="4" w:space="0" w:color="auto"/>
              <w:right w:val="single" w:sz="4" w:space="0" w:color="auto"/>
            </w:tcBorders>
            <w:shd w:val="clear" w:color="auto" w:fill="auto"/>
            <w:hideMark/>
          </w:tcPr>
          <w:p w:rsidR="00F16364" w:rsidRPr="00F16364" w:rsidRDefault="00F16364" w:rsidP="00F16364">
            <w:r w:rsidRPr="00F16364">
              <w:t xml:space="preserve">Обеспечение комплексной безопасности образовательных учреждений и комфортных условий образовательного процесса </w:t>
            </w:r>
            <w:r w:rsidRPr="00F16364">
              <w:rPr>
                <w:color w:val="000000"/>
              </w:rPr>
              <w:t>(3.2)</w:t>
            </w:r>
          </w:p>
        </w:tc>
        <w:tc>
          <w:tcPr>
            <w:tcW w:w="156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85 215,5</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6 010,5</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41 161,0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28 508,0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9 536,0</w:t>
            </w:r>
          </w:p>
        </w:tc>
      </w:tr>
      <w:tr w:rsidR="00F16364" w:rsidRPr="00F16364" w:rsidTr="00660550">
        <w:trPr>
          <w:trHeight w:val="447"/>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3.2.1</w:t>
            </w:r>
          </w:p>
        </w:tc>
        <w:tc>
          <w:tcPr>
            <w:tcW w:w="3118"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 xml:space="preserve">Укрепление пожарной </w:t>
            </w:r>
            <w:r w:rsidRPr="00F16364">
              <w:lastRenderedPageBreak/>
              <w:t>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lastRenderedPageBreak/>
              <w:t>КО</w:t>
            </w: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 xml:space="preserve">бюджет </w:t>
            </w:r>
            <w:r w:rsidRPr="00F16364">
              <w:lastRenderedPageBreak/>
              <w:t>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lastRenderedPageBreak/>
              <w:t>6 319,0</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454,0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3 935,0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1 460,0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470,0</w:t>
            </w:r>
          </w:p>
        </w:tc>
      </w:tr>
      <w:tr w:rsidR="00F16364" w:rsidRPr="00F16364" w:rsidTr="00660550">
        <w:trPr>
          <w:trHeight w:val="599"/>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lastRenderedPageBreak/>
              <w:t>3.2.2</w:t>
            </w:r>
          </w:p>
        </w:tc>
        <w:tc>
          <w:tcPr>
            <w:tcW w:w="3118"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Укрепление санитарно-эпидемиологической 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64 921,1</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1 324,1</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34 090,0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21 328,0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8 179,0</w:t>
            </w:r>
          </w:p>
        </w:tc>
      </w:tr>
      <w:tr w:rsidR="00F16364" w:rsidRPr="00F16364" w:rsidTr="00660550">
        <w:trPr>
          <w:trHeight w:val="481"/>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3.2.3</w:t>
            </w:r>
          </w:p>
        </w:tc>
        <w:tc>
          <w:tcPr>
            <w:tcW w:w="3118"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Укрепление антитеррористической 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12 568,6</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2 825,6</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3 136,0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5 720,0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887,0</w:t>
            </w:r>
          </w:p>
        </w:tc>
      </w:tr>
      <w:tr w:rsidR="00F16364" w:rsidRPr="00F16364" w:rsidTr="00660550">
        <w:trPr>
          <w:trHeight w:val="618"/>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3.2.4</w:t>
            </w:r>
          </w:p>
        </w:tc>
        <w:tc>
          <w:tcPr>
            <w:tcW w:w="3118"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r w:rsidRPr="00F16364">
              <w:t>Повышение энергетической эффективности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1 406,8</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1 406,8</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r>
      <w:tr w:rsidR="00F16364" w:rsidRPr="00F16364" w:rsidTr="00660550">
        <w:trPr>
          <w:trHeight w:val="204"/>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3.3</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A8022B" w:rsidP="00F16364">
            <w:r>
              <w:t>Федеральный проект «Современная школа»</w:t>
            </w:r>
            <w:r w:rsidR="00F16364" w:rsidRPr="00F16364">
              <w:t xml:space="preserve"> </w:t>
            </w:r>
            <w:r w:rsidR="00F16364" w:rsidRPr="00F16364">
              <w:rPr>
                <w:color w:val="000000"/>
              </w:rPr>
              <w:t>(3.3)</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rPr>
                <w:bCs/>
              </w:rPr>
            </w:pPr>
            <w:r w:rsidRPr="00F16364">
              <w:rPr>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605 507,3</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0,0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200 800,3</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200 800,3</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203 906,7</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0,0</w:t>
            </w:r>
          </w:p>
        </w:tc>
      </w:tr>
      <w:tr w:rsidR="00F16364" w:rsidRPr="00F16364" w:rsidTr="00660550">
        <w:trPr>
          <w:trHeight w:val="533"/>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575 231,9</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190 760,3</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190 760,3</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193 711,3</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r>
      <w:tr w:rsidR="00F16364" w:rsidRPr="00F16364" w:rsidTr="00660550">
        <w:trPr>
          <w:trHeight w:val="685"/>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30 275,4</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10 040,0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10 040,0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10 195,4</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r>
      <w:tr w:rsidR="00F16364" w:rsidRPr="00F16364" w:rsidTr="00660550">
        <w:trPr>
          <w:trHeight w:val="25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F16364" w:rsidRPr="00F16364" w:rsidRDefault="00F16364" w:rsidP="00F16364">
            <w:pPr>
              <w:jc w:val="center"/>
            </w:pPr>
            <w:r w:rsidRPr="00F16364">
              <w:t>3.3.1</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F16364" w:rsidRPr="00F16364" w:rsidRDefault="00F16364" w:rsidP="00F16364">
            <w:r w:rsidRPr="00F16364">
              <w:t xml:space="preserve">Средняя общеобразовательная  школа  в   г. Белоярский </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F16364" w:rsidRPr="00F16364" w:rsidRDefault="00F16364" w:rsidP="00F16364">
            <w:pPr>
              <w:jc w:val="center"/>
            </w:pPr>
            <w:r w:rsidRPr="00F16364">
              <w:t xml:space="preserve"> КМС</w:t>
            </w:r>
          </w:p>
        </w:tc>
        <w:tc>
          <w:tcPr>
            <w:tcW w:w="1701"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both"/>
              <w:rPr>
                <w:bCs/>
              </w:rPr>
            </w:pPr>
            <w:r w:rsidRPr="00F16364">
              <w:rPr>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605 507,3</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0,0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200 800,3</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200 800,3</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203 906,7</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0,0</w:t>
            </w:r>
          </w:p>
        </w:tc>
      </w:tr>
      <w:tr w:rsidR="00F16364" w:rsidRPr="00F16364" w:rsidTr="00660550">
        <w:trPr>
          <w:trHeight w:val="571"/>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575 231,9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pPr>
            <w:r w:rsidRPr="00F16364">
              <w:t>190 760,3</w:t>
            </w:r>
          </w:p>
        </w:tc>
        <w:tc>
          <w:tcPr>
            <w:tcW w:w="1276"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pPr>
            <w:r w:rsidRPr="00F16364">
              <w:t>190 760,3</w:t>
            </w:r>
          </w:p>
        </w:tc>
        <w:tc>
          <w:tcPr>
            <w:tcW w:w="1276"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pPr>
            <w:r w:rsidRPr="00F16364">
              <w:t>193 711,3</w:t>
            </w:r>
          </w:p>
        </w:tc>
        <w:tc>
          <w:tcPr>
            <w:tcW w:w="1200"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pPr>
            <w:r w:rsidRPr="00F16364">
              <w:t>0,0</w:t>
            </w:r>
          </w:p>
        </w:tc>
      </w:tr>
      <w:tr w:rsidR="00F16364" w:rsidRPr="00F16364" w:rsidTr="00660550">
        <w:trPr>
          <w:trHeight w:val="581"/>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30 275,4</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10 040,0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10 040,0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10 195,4</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r>
      <w:tr w:rsidR="00F16364" w:rsidRPr="00F16364" w:rsidTr="00660550">
        <w:trPr>
          <w:trHeight w:val="172"/>
        </w:trPr>
        <w:tc>
          <w:tcPr>
            <w:tcW w:w="85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16364" w:rsidRPr="00F16364" w:rsidRDefault="00F16364" w:rsidP="00F16364">
            <w:pPr>
              <w:jc w:val="center"/>
            </w:pPr>
            <w:r w:rsidRPr="00F16364">
              <w:t>3.4.</w:t>
            </w:r>
          </w:p>
        </w:tc>
        <w:tc>
          <w:tcPr>
            <w:tcW w:w="31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16364" w:rsidRPr="00F16364" w:rsidRDefault="00F16364" w:rsidP="00F16364">
            <w:r w:rsidRPr="00F16364">
              <w:t xml:space="preserve">Федеральный проект </w:t>
            </w:r>
            <w:r w:rsidRPr="00F16364">
              <w:br/>
              <w:t>«Успех каждого ребенка» (3.5)</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r w:rsidRPr="00F16364">
              <w:t>Всего:</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3 967,4</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3 967,4</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0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r>
      <w:tr w:rsidR="00F16364" w:rsidRPr="00F16364" w:rsidTr="00660550">
        <w:trPr>
          <w:trHeight w:val="565"/>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000000" w:fill="FFFFFF"/>
            <w:hideMark/>
          </w:tcPr>
          <w:p w:rsidR="00F16364" w:rsidRPr="00F16364" w:rsidRDefault="00F16364" w:rsidP="00F16364">
            <w:r w:rsidRPr="00F16364">
              <w:t xml:space="preserve">федеральный бюджет </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1 130,7</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1 130,7</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0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r>
      <w:tr w:rsidR="00F16364" w:rsidRPr="00F16364" w:rsidTr="00660550">
        <w:trPr>
          <w:trHeight w:val="687"/>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000000" w:fill="FFFFFF"/>
            <w:hideMark/>
          </w:tcPr>
          <w:p w:rsidR="00F16364" w:rsidRPr="00F16364" w:rsidRDefault="00F16364" w:rsidP="00F16364">
            <w:r w:rsidRPr="00F16364">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2 638,3</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2 638,3</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0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r>
      <w:tr w:rsidR="00F16364" w:rsidRPr="00F16364" w:rsidTr="00660550">
        <w:trPr>
          <w:trHeight w:val="569"/>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000000" w:fill="FFFFFF"/>
            <w:hideMark/>
          </w:tcPr>
          <w:p w:rsidR="00F16364" w:rsidRPr="00F16364" w:rsidRDefault="00F16364" w:rsidP="00F16364">
            <w:r w:rsidRPr="00F16364">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198,4</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198,4</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0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r>
      <w:tr w:rsidR="00F16364" w:rsidRPr="00F16364" w:rsidTr="00660550">
        <w:trPr>
          <w:trHeight w:val="315"/>
        </w:trPr>
        <w:tc>
          <w:tcPr>
            <w:tcW w:w="85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16364" w:rsidRPr="00F16364" w:rsidRDefault="00F16364" w:rsidP="00F16364">
            <w:pPr>
              <w:jc w:val="center"/>
            </w:pPr>
            <w:r w:rsidRPr="00F16364">
              <w:t>3.4.1</w:t>
            </w:r>
          </w:p>
        </w:tc>
        <w:tc>
          <w:tcPr>
            <w:tcW w:w="31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16364" w:rsidRPr="00F16364" w:rsidRDefault="00F16364" w:rsidP="00F16364">
            <w:r w:rsidRPr="00F16364">
              <w:t>Создание в общеобразовательных организациях, расположенных в сельской местности, условий для занятий физической культуры и спорта</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000000" w:fill="FFFFFF"/>
            <w:hideMark/>
          </w:tcPr>
          <w:p w:rsidR="00F16364" w:rsidRPr="00F16364" w:rsidRDefault="00F16364" w:rsidP="00F16364">
            <w:r w:rsidRPr="00F16364">
              <w:t>Всего:</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3 967,4</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3 967,4</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0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r>
      <w:tr w:rsidR="00F16364" w:rsidRPr="00F16364" w:rsidTr="00660550">
        <w:trPr>
          <w:trHeight w:val="244"/>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000000" w:fill="FFFFFF"/>
            <w:hideMark/>
          </w:tcPr>
          <w:p w:rsidR="00F16364" w:rsidRPr="00F16364" w:rsidRDefault="00F16364" w:rsidP="00F16364">
            <w:r w:rsidRPr="00F16364">
              <w:t xml:space="preserve">федеральный бюджет </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1 130,7</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1 130,7</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0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r>
      <w:tr w:rsidR="00F16364" w:rsidRPr="00F16364" w:rsidTr="00660550">
        <w:trPr>
          <w:trHeight w:val="633"/>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000000" w:fill="FFFFFF"/>
            <w:hideMark/>
          </w:tcPr>
          <w:p w:rsidR="00F16364" w:rsidRPr="00F16364" w:rsidRDefault="00F16364" w:rsidP="00F16364">
            <w:r w:rsidRPr="00F16364">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2 638,3</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2 638,3</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0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r>
      <w:tr w:rsidR="00F16364" w:rsidRPr="00F16364" w:rsidTr="00660550">
        <w:trPr>
          <w:trHeight w:val="487"/>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000000" w:fill="FFFFFF"/>
            <w:hideMark/>
          </w:tcPr>
          <w:p w:rsidR="00F16364" w:rsidRPr="00F16364" w:rsidRDefault="00F16364" w:rsidP="00F16364">
            <w:r w:rsidRPr="00F16364">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198,4</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198,4</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c>
          <w:tcPr>
            <w:tcW w:w="1200"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0,0</w:t>
            </w:r>
          </w:p>
        </w:tc>
      </w:tr>
      <w:tr w:rsidR="00F16364" w:rsidRPr="00F16364" w:rsidTr="00660550">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3.5</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r w:rsidRPr="00F16364">
              <w:t xml:space="preserve">Развитие материально-технической базы сферы образования </w:t>
            </w:r>
            <w:r w:rsidRPr="00F16364">
              <w:rPr>
                <w:color w:val="000000"/>
              </w:rPr>
              <w:t>(3.4)</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rPr>
                <w:bCs/>
              </w:rPr>
            </w:pPr>
            <w:r w:rsidRPr="00F16364">
              <w:rPr>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478 725,2</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232 024,0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246 701,2</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0,0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Cs/>
              </w:rPr>
            </w:pPr>
            <w:r w:rsidRPr="00F16364">
              <w:rPr>
                <w:bCs/>
              </w:rPr>
              <w:t>0,0</w:t>
            </w:r>
          </w:p>
        </w:tc>
      </w:tr>
      <w:tr w:rsidR="00F16364" w:rsidRPr="00F16364" w:rsidTr="00660550">
        <w:trPr>
          <w:trHeight w:val="459"/>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429 541,9</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207 561,6</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221 980,3</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r>
      <w:tr w:rsidR="00F16364" w:rsidRPr="00F16364" w:rsidTr="00660550">
        <w:trPr>
          <w:trHeight w:val="611"/>
        </w:trPr>
        <w:tc>
          <w:tcPr>
            <w:tcW w:w="855"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auto"/>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49 183,3</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24 462,4</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24 720,9</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r>
      <w:tr w:rsidR="00F16364" w:rsidRPr="00F16364" w:rsidTr="00660550">
        <w:trPr>
          <w:trHeight w:val="19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F16364" w:rsidRPr="00F16364" w:rsidRDefault="00F16364" w:rsidP="00F16364">
            <w:pPr>
              <w:jc w:val="center"/>
            </w:pPr>
            <w:r w:rsidRPr="00F16364">
              <w:t>3.5.1</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F16364" w:rsidRPr="00F16364" w:rsidRDefault="00F16364" w:rsidP="00F16364">
            <w:r w:rsidRPr="00F16364">
              <w:t>Детский сад в 3А микрорайоне г. Белоярский</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F16364" w:rsidRPr="00F16364" w:rsidRDefault="00F16364" w:rsidP="00F16364">
            <w:pPr>
              <w:jc w:val="center"/>
            </w:pPr>
            <w:r w:rsidRPr="00F16364">
              <w:t>УКС</w:t>
            </w:r>
          </w:p>
        </w:tc>
        <w:tc>
          <w:tcPr>
            <w:tcW w:w="1701"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both"/>
              <w:rPr>
                <w:bCs/>
              </w:rPr>
            </w:pPr>
            <w:r w:rsidRPr="00AE2BB3">
              <w:rPr>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Cs/>
              </w:rPr>
            </w:pPr>
            <w:r w:rsidRPr="00AE2BB3">
              <w:rPr>
                <w:bCs/>
              </w:rPr>
              <w:t>478 725,2</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Cs/>
              </w:rPr>
            </w:pPr>
            <w:r w:rsidRPr="00AE2BB3">
              <w:rPr>
                <w:bCs/>
              </w:rPr>
              <w:t>232 024,0</w:t>
            </w:r>
          </w:p>
        </w:tc>
        <w:tc>
          <w:tcPr>
            <w:tcW w:w="1276"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Cs/>
              </w:rPr>
            </w:pPr>
            <w:r w:rsidRPr="00AE2BB3">
              <w:rPr>
                <w:bCs/>
              </w:rPr>
              <w:t>246 701,2</w:t>
            </w:r>
          </w:p>
        </w:tc>
        <w:tc>
          <w:tcPr>
            <w:tcW w:w="1275"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Cs/>
              </w:rPr>
            </w:pPr>
            <w:r w:rsidRPr="00AE2BB3">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Cs/>
              </w:rPr>
            </w:pPr>
            <w:r w:rsidRPr="00AE2BB3">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Cs/>
              </w:rPr>
            </w:pPr>
            <w:r w:rsidRPr="00AE2BB3">
              <w:rPr>
                <w:bCs/>
              </w:rPr>
              <w:t>0,0</w:t>
            </w:r>
          </w:p>
        </w:tc>
        <w:tc>
          <w:tcPr>
            <w:tcW w:w="1200"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Cs/>
              </w:rPr>
            </w:pPr>
            <w:r w:rsidRPr="00AE2BB3">
              <w:rPr>
                <w:bCs/>
              </w:rPr>
              <w:t>0,0</w:t>
            </w:r>
          </w:p>
        </w:tc>
      </w:tr>
      <w:tr w:rsidR="00F16364" w:rsidRPr="00F16364" w:rsidTr="00660550">
        <w:trPr>
          <w:trHeight w:val="190"/>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429 541,9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pPr>
            <w:r w:rsidRPr="00F16364">
              <w:t>207 561,6</w:t>
            </w:r>
          </w:p>
        </w:tc>
        <w:tc>
          <w:tcPr>
            <w:tcW w:w="1276"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pPr>
            <w:r w:rsidRPr="00F16364">
              <w:t>221 980,3</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r>
      <w:tr w:rsidR="00F16364" w:rsidRPr="00F16364" w:rsidTr="00660550">
        <w:trPr>
          <w:trHeight w:val="519"/>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F16364" w:rsidRPr="00F16364" w:rsidRDefault="00F16364" w:rsidP="00F16364">
            <w:pPr>
              <w:jc w:val="center"/>
            </w:pPr>
            <w:r w:rsidRPr="00F16364">
              <w:t>49 183,3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16364" w:rsidRPr="00F16364" w:rsidRDefault="00F16364" w:rsidP="00F16364">
            <w:pPr>
              <w:jc w:val="center"/>
            </w:pPr>
            <w:r w:rsidRPr="00F16364">
              <w:t>24 462,4</w:t>
            </w:r>
          </w:p>
        </w:tc>
        <w:tc>
          <w:tcPr>
            <w:tcW w:w="1276"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pPr>
            <w:r w:rsidRPr="00F16364">
              <w:t>24 720,9</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r>
      <w:tr w:rsidR="00F16364" w:rsidRPr="00AE2BB3" w:rsidTr="00660550">
        <w:trPr>
          <w:trHeight w:val="245"/>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F16364" w:rsidRPr="00AE2BB3" w:rsidRDefault="00F16364" w:rsidP="00F16364">
            <w:pPr>
              <w:jc w:val="center"/>
              <w:rPr>
                <w:b/>
              </w:rPr>
            </w:pPr>
            <w:r w:rsidRPr="00AE2BB3">
              <w:rPr>
                <w:b/>
              </w:rPr>
              <w:t> </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F16364" w:rsidRPr="00AE2BB3" w:rsidRDefault="00F16364" w:rsidP="00F16364">
            <w:pPr>
              <w:jc w:val="center"/>
              <w:rPr>
                <w:b/>
              </w:rPr>
            </w:pPr>
            <w:r w:rsidRPr="00AE2BB3">
              <w:rPr>
                <w:b/>
              </w:rPr>
              <w:t>Итого по подпрограмме 3</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F16364" w:rsidRPr="00AE2BB3" w:rsidRDefault="00F16364" w:rsidP="00F16364">
            <w:pPr>
              <w:jc w:val="center"/>
              <w:rPr>
                <w:b/>
              </w:rPr>
            </w:pPr>
            <w:r w:rsidRPr="00AE2BB3">
              <w:rPr>
                <w:b/>
              </w:rPr>
              <w:t> </w:t>
            </w:r>
          </w:p>
        </w:tc>
        <w:tc>
          <w:tcPr>
            <w:tcW w:w="1701" w:type="dxa"/>
            <w:tcBorders>
              <w:top w:val="nil"/>
              <w:left w:val="nil"/>
              <w:bottom w:val="single" w:sz="4" w:space="0" w:color="auto"/>
              <w:right w:val="single" w:sz="4" w:space="0" w:color="auto"/>
            </w:tcBorders>
            <w:shd w:val="clear" w:color="auto" w:fill="auto"/>
            <w:hideMark/>
          </w:tcPr>
          <w:p w:rsidR="00F16364" w:rsidRPr="00AE2BB3" w:rsidRDefault="00F16364" w:rsidP="00F16364">
            <w:pPr>
              <w:jc w:val="both"/>
              <w:rPr>
                <w:b/>
                <w:bCs/>
              </w:rPr>
            </w:pPr>
            <w:r w:rsidRPr="00AE2BB3">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
                <w:bCs/>
              </w:rPr>
            </w:pPr>
            <w:r w:rsidRPr="00AE2BB3">
              <w:rPr>
                <w:b/>
                <w:bCs/>
              </w:rPr>
              <w:t>1 574 525,2</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
                <w:bCs/>
              </w:rPr>
            </w:pPr>
            <w:r w:rsidRPr="00AE2BB3">
              <w:rPr>
                <w:b/>
                <w:bCs/>
              </w:rPr>
              <w:t>312 791,8</w:t>
            </w:r>
          </w:p>
        </w:tc>
        <w:tc>
          <w:tcPr>
            <w:tcW w:w="1276"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
                <w:bCs/>
              </w:rPr>
            </w:pPr>
            <w:r w:rsidRPr="00AE2BB3">
              <w:rPr>
                <w:b/>
                <w:bCs/>
              </w:rPr>
              <w:t>311 353,3</w:t>
            </w:r>
          </w:p>
        </w:tc>
        <w:tc>
          <w:tcPr>
            <w:tcW w:w="1275"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
                <w:bCs/>
              </w:rPr>
            </w:pPr>
            <w:r w:rsidRPr="00AE2BB3">
              <w:rPr>
                <w:b/>
                <w:bCs/>
              </w:rPr>
              <w:t>265 370,9</w:t>
            </w:r>
          </w:p>
        </w:tc>
        <w:tc>
          <w:tcPr>
            <w:tcW w:w="1276"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
                <w:bCs/>
              </w:rPr>
            </w:pPr>
            <w:r w:rsidRPr="00AE2BB3">
              <w:rPr>
                <w:b/>
                <w:bCs/>
              </w:rPr>
              <w:t>308 993,7</w:t>
            </w:r>
          </w:p>
        </w:tc>
        <w:tc>
          <w:tcPr>
            <w:tcW w:w="1276"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
                <w:bCs/>
              </w:rPr>
            </w:pPr>
            <w:r w:rsidRPr="00AE2BB3">
              <w:rPr>
                <w:b/>
                <w:bCs/>
              </w:rPr>
              <w:t>299 447,1</w:t>
            </w:r>
          </w:p>
        </w:tc>
        <w:tc>
          <w:tcPr>
            <w:tcW w:w="1200"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
                <w:bCs/>
              </w:rPr>
            </w:pPr>
            <w:r w:rsidRPr="00AE2BB3">
              <w:rPr>
                <w:b/>
                <w:bCs/>
              </w:rPr>
              <w:t>76 568,4</w:t>
            </w:r>
          </w:p>
        </w:tc>
      </w:tr>
      <w:tr w:rsidR="00F16364" w:rsidRPr="00F16364" w:rsidTr="00660550">
        <w:trPr>
          <w:trHeight w:val="419"/>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rPr>
                <w:b/>
                <w:bCs/>
              </w:rPr>
            </w:pPr>
            <w:r w:rsidRPr="00F16364">
              <w:rPr>
                <w:b/>
                <w:bCs/>
              </w:rPr>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1 130,7</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1 130,7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0,0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0,0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0,0</w:t>
            </w:r>
          </w:p>
        </w:tc>
      </w:tr>
      <w:tr w:rsidR="00F16364" w:rsidRPr="00F16364" w:rsidTr="00660550">
        <w:trPr>
          <w:trHeight w:val="653"/>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rPr>
                <w:b/>
                <w:bCs/>
              </w:rPr>
            </w:pPr>
            <w:r w:rsidRPr="00F16364">
              <w:rPr>
                <w:b/>
                <w:bCs/>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1 007 412,1</w:t>
            </w:r>
          </w:p>
        </w:tc>
        <w:tc>
          <w:tcPr>
            <w:tcW w:w="1276"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210 199,9</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221 980,3</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190 760,3</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190 760,3</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193 711,3</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0,0</w:t>
            </w:r>
          </w:p>
        </w:tc>
      </w:tr>
      <w:tr w:rsidR="00F16364" w:rsidRPr="00F16364" w:rsidTr="00660550">
        <w:trPr>
          <w:trHeight w:val="663"/>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rPr>
                <w:b/>
                <w:bCs/>
              </w:rPr>
            </w:pPr>
            <w:r w:rsidRPr="00F16364">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565 894,4</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rPr>
                <w:b/>
                <w:bCs/>
              </w:rPr>
            </w:pPr>
            <w:r w:rsidRPr="00F16364">
              <w:rPr>
                <w:b/>
                <w:bCs/>
              </w:rPr>
              <w:t>101 373,2</w:t>
            </w:r>
          </w:p>
        </w:tc>
        <w:tc>
          <w:tcPr>
            <w:tcW w:w="1276"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rPr>
                <w:b/>
                <w:bCs/>
              </w:rPr>
            </w:pPr>
            <w:r w:rsidRPr="00F16364">
              <w:rPr>
                <w:b/>
                <w:bCs/>
              </w:rPr>
              <w:t>89 373,0</w:t>
            </w:r>
          </w:p>
        </w:tc>
        <w:tc>
          <w:tcPr>
            <w:tcW w:w="1275"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rPr>
                <w:b/>
                <w:bCs/>
              </w:rPr>
            </w:pPr>
            <w:r w:rsidRPr="00F16364">
              <w:rPr>
                <w:b/>
                <w:bCs/>
              </w:rPr>
              <w:t>74 610,6</w:t>
            </w:r>
          </w:p>
        </w:tc>
        <w:tc>
          <w:tcPr>
            <w:tcW w:w="1276"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rPr>
                <w:b/>
                <w:bCs/>
              </w:rPr>
            </w:pPr>
            <w:r w:rsidRPr="00F16364">
              <w:rPr>
                <w:b/>
                <w:bCs/>
              </w:rPr>
              <w:t>118 233,4</w:t>
            </w:r>
          </w:p>
        </w:tc>
        <w:tc>
          <w:tcPr>
            <w:tcW w:w="1276"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rPr>
                <w:b/>
                <w:bCs/>
              </w:rPr>
            </w:pPr>
            <w:r w:rsidRPr="00F16364">
              <w:rPr>
                <w:b/>
                <w:bCs/>
              </w:rPr>
              <w:t>105 735,8</w:t>
            </w:r>
          </w:p>
        </w:tc>
        <w:tc>
          <w:tcPr>
            <w:tcW w:w="1200"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rPr>
                <w:b/>
                <w:bCs/>
              </w:rPr>
            </w:pPr>
            <w:r w:rsidRPr="00F16364">
              <w:rPr>
                <w:b/>
                <w:bCs/>
              </w:rPr>
              <w:t>76 568,4</w:t>
            </w:r>
          </w:p>
        </w:tc>
      </w:tr>
      <w:tr w:rsidR="00F16364" w:rsidRPr="00F16364" w:rsidTr="00660550">
        <w:trPr>
          <w:trHeight w:val="389"/>
        </w:trPr>
        <w:tc>
          <w:tcPr>
            <w:tcW w:w="855"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3118"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560" w:type="dxa"/>
            <w:vMerge/>
            <w:tcBorders>
              <w:top w:val="nil"/>
              <w:left w:val="single" w:sz="4" w:space="0" w:color="auto"/>
              <w:bottom w:val="single" w:sz="4" w:space="0" w:color="000000"/>
              <w:right w:val="single" w:sz="4" w:space="0" w:color="auto"/>
            </w:tcBorders>
            <w:vAlign w:val="center"/>
            <w:hideMark/>
          </w:tcPr>
          <w:p w:rsidR="00F16364" w:rsidRPr="00F16364" w:rsidRDefault="00F16364" w:rsidP="00F16364"/>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rPr>
                <w:b/>
                <w:bCs/>
              </w:rPr>
            </w:pPr>
            <w:r w:rsidRPr="00F16364">
              <w:rPr>
                <w:b/>
                <w:bCs/>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88,0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rPr>
                <w:b/>
                <w:bCs/>
              </w:rPr>
            </w:pPr>
            <w:r w:rsidRPr="00F16364">
              <w:rPr>
                <w:b/>
                <w:bCs/>
              </w:rPr>
              <w:t>88,0</w:t>
            </w:r>
          </w:p>
        </w:tc>
        <w:tc>
          <w:tcPr>
            <w:tcW w:w="1276"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rPr>
                <w:b/>
                <w:bCs/>
              </w:rPr>
            </w:pPr>
            <w:r w:rsidRPr="00F16364">
              <w:rPr>
                <w:b/>
                <w:bCs/>
              </w:rPr>
              <w:t>0,0</w:t>
            </w:r>
          </w:p>
        </w:tc>
        <w:tc>
          <w:tcPr>
            <w:tcW w:w="1275"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rPr>
                <w:b/>
                <w:bCs/>
              </w:rPr>
            </w:pPr>
            <w:r w:rsidRPr="00F16364">
              <w:rPr>
                <w:b/>
                <w:bCs/>
              </w:rPr>
              <w:t>0,0</w:t>
            </w:r>
          </w:p>
        </w:tc>
        <w:tc>
          <w:tcPr>
            <w:tcW w:w="1276"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rPr>
                <w:b/>
                <w:bCs/>
              </w:rPr>
            </w:pPr>
            <w:r w:rsidRPr="00F16364">
              <w:rPr>
                <w:b/>
                <w:bCs/>
              </w:rPr>
              <w:t>0,0</w:t>
            </w:r>
          </w:p>
        </w:tc>
        <w:tc>
          <w:tcPr>
            <w:tcW w:w="1276"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rPr>
                <w:b/>
                <w:bCs/>
              </w:rPr>
            </w:pPr>
            <w:r w:rsidRPr="00F16364">
              <w:rPr>
                <w:b/>
                <w:bCs/>
              </w:rPr>
              <w:t>0,0</w:t>
            </w:r>
          </w:p>
        </w:tc>
        <w:tc>
          <w:tcPr>
            <w:tcW w:w="1200" w:type="dxa"/>
            <w:tcBorders>
              <w:top w:val="nil"/>
              <w:left w:val="nil"/>
              <w:bottom w:val="single" w:sz="4" w:space="0" w:color="auto"/>
              <w:right w:val="single" w:sz="4" w:space="0" w:color="auto"/>
            </w:tcBorders>
            <w:shd w:val="clear" w:color="auto" w:fill="auto"/>
            <w:noWrap/>
            <w:vAlign w:val="center"/>
            <w:hideMark/>
          </w:tcPr>
          <w:p w:rsidR="00F16364" w:rsidRPr="00F16364" w:rsidRDefault="00F16364" w:rsidP="00F16364">
            <w:pPr>
              <w:jc w:val="center"/>
              <w:rPr>
                <w:b/>
                <w:bCs/>
              </w:rPr>
            </w:pPr>
            <w:r w:rsidRPr="00F16364">
              <w:rPr>
                <w:b/>
                <w:bCs/>
              </w:rPr>
              <w:t>0,0</w:t>
            </w:r>
          </w:p>
        </w:tc>
      </w:tr>
      <w:tr w:rsidR="00F16364" w:rsidRPr="00F16364" w:rsidTr="00660550">
        <w:trPr>
          <w:trHeight w:val="143"/>
        </w:trPr>
        <w:tc>
          <w:tcPr>
            <w:tcW w:w="16089"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F16364" w:rsidRPr="00F16364" w:rsidRDefault="00F16364" w:rsidP="00F16364">
            <w:pPr>
              <w:jc w:val="center"/>
              <w:rPr>
                <w:b/>
                <w:bCs/>
              </w:rPr>
            </w:pPr>
            <w:r w:rsidRPr="00F16364">
              <w:rPr>
                <w:b/>
                <w:bCs/>
              </w:rPr>
              <w:t>Подпрограмма 4 «Формирование доступной среды для инвалидов и других маломобильных групп населения в образовательных учреждениях »</w:t>
            </w:r>
          </w:p>
        </w:tc>
      </w:tr>
      <w:tr w:rsidR="00F16364" w:rsidRPr="00F16364" w:rsidTr="00660550">
        <w:trPr>
          <w:trHeight w:val="623"/>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4.1</w:t>
            </w:r>
          </w:p>
        </w:tc>
        <w:tc>
          <w:tcPr>
            <w:tcW w:w="3118" w:type="dxa"/>
            <w:tcBorders>
              <w:top w:val="nil"/>
              <w:left w:val="nil"/>
              <w:bottom w:val="single" w:sz="4" w:space="0" w:color="auto"/>
              <w:right w:val="single" w:sz="4" w:space="0" w:color="auto"/>
            </w:tcBorders>
            <w:shd w:val="clear" w:color="auto" w:fill="auto"/>
            <w:hideMark/>
          </w:tcPr>
          <w:p w:rsidR="00F16364" w:rsidRPr="00F16364" w:rsidRDefault="00F16364" w:rsidP="00F16364">
            <w:r w:rsidRPr="00F16364">
              <w:t xml:space="preserve">Создание благоприятных условий  для жизнедеятельности </w:t>
            </w:r>
            <w:r w:rsidRPr="00F16364">
              <w:rPr>
                <w:color w:val="000000"/>
              </w:rPr>
              <w:t>(4.1)</w:t>
            </w:r>
          </w:p>
        </w:tc>
        <w:tc>
          <w:tcPr>
            <w:tcW w:w="156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pPr>
            <w:r w:rsidRPr="00F16364">
              <w:t>бюджет Белоярского района</w:t>
            </w:r>
          </w:p>
        </w:tc>
        <w:tc>
          <w:tcPr>
            <w:tcW w:w="1360"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11 739,0</w:t>
            </w:r>
          </w:p>
        </w:tc>
        <w:tc>
          <w:tcPr>
            <w:tcW w:w="1192"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5 212,0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3 545,0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pPr>
            <w:r w:rsidRPr="00F16364">
              <w:t>2 982,0</w:t>
            </w:r>
          </w:p>
        </w:tc>
      </w:tr>
      <w:tr w:rsidR="00F16364" w:rsidRPr="00AE2BB3" w:rsidTr="00660550">
        <w:trPr>
          <w:trHeight w:val="404"/>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F16364" w:rsidRPr="00AE2BB3" w:rsidRDefault="00F16364" w:rsidP="00F16364">
            <w:pPr>
              <w:jc w:val="center"/>
              <w:rPr>
                <w:b/>
              </w:rPr>
            </w:pPr>
            <w:r w:rsidRPr="00AE2BB3">
              <w:rPr>
                <w:b/>
              </w:rPr>
              <w:t> </w:t>
            </w:r>
          </w:p>
        </w:tc>
        <w:tc>
          <w:tcPr>
            <w:tcW w:w="3118"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
              </w:rPr>
            </w:pPr>
            <w:r w:rsidRPr="00AE2BB3">
              <w:rPr>
                <w:b/>
              </w:rPr>
              <w:t>Итого по подпрограмме 4</w:t>
            </w:r>
          </w:p>
        </w:tc>
        <w:tc>
          <w:tcPr>
            <w:tcW w:w="1560"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
              </w:rPr>
            </w:pPr>
            <w:r w:rsidRPr="00AE2BB3">
              <w:rPr>
                <w:b/>
              </w:rPr>
              <w:t> </w:t>
            </w:r>
          </w:p>
        </w:tc>
        <w:tc>
          <w:tcPr>
            <w:tcW w:w="1701" w:type="dxa"/>
            <w:tcBorders>
              <w:top w:val="nil"/>
              <w:left w:val="nil"/>
              <w:bottom w:val="single" w:sz="4" w:space="0" w:color="auto"/>
              <w:right w:val="single" w:sz="4" w:space="0" w:color="auto"/>
            </w:tcBorders>
            <w:shd w:val="clear" w:color="auto" w:fill="auto"/>
            <w:hideMark/>
          </w:tcPr>
          <w:p w:rsidR="00F16364" w:rsidRPr="00AE2BB3" w:rsidRDefault="00F16364" w:rsidP="00F16364">
            <w:pPr>
              <w:jc w:val="both"/>
              <w:rPr>
                <w:b/>
                <w:bCs/>
              </w:rPr>
            </w:pPr>
            <w:r w:rsidRPr="00AE2BB3">
              <w:rPr>
                <w:b/>
                <w:bCs/>
              </w:rPr>
              <w:t>бюджет Белоярского района</w:t>
            </w:r>
          </w:p>
        </w:tc>
        <w:tc>
          <w:tcPr>
            <w:tcW w:w="1360" w:type="dxa"/>
            <w:gridSpan w:val="2"/>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
                <w:bCs/>
              </w:rPr>
            </w:pPr>
            <w:r w:rsidRPr="00AE2BB3">
              <w:rPr>
                <w:b/>
                <w:bCs/>
              </w:rPr>
              <w:t>11 739,0</w:t>
            </w:r>
          </w:p>
        </w:tc>
        <w:tc>
          <w:tcPr>
            <w:tcW w:w="1192"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
                <w:bCs/>
              </w:rPr>
            </w:pPr>
            <w:r w:rsidRPr="00AE2BB3">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
                <w:bCs/>
              </w:rPr>
            </w:pPr>
            <w:r w:rsidRPr="00AE2BB3">
              <w:rPr>
                <w:b/>
                <w:bCs/>
              </w:rPr>
              <w:t>0,0</w:t>
            </w:r>
          </w:p>
        </w:tc>
        <w:tc>
          <w:tcPr>
            <w:tcW w:w="1275"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
                <w:bCs/>
              </w:rPr>
            </w:pPr>
            <w:r w:rsidRPr="00AE2BB3">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
                <w:bCs/>
              </w:rPr>
            </w:pPr>
            <w:r w:rsidRPr="00AE2BB3">
              <w:rPr>
                <w:b/>
                <w:bCs/>
              </w:rPr>
              <w:t>5 212,0</w:t>
            </w:r>
          </w:p>
        </w:tc>
        <w:tc>
          <w:tcPr>
            <w:tcW w:w="1276"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
                <w:bCs/>
              </w:rPr>
            </w:pPr>
            <w:r w:rsidRPr="00AE2BB3">
              <w:rPr>
                <w:b/>
                <w:bCs/>
              </w:rPr>
              <w:t>3 545,0</w:t>
            </w:r>
          </w:p>
        </w:tc>
        <w:tc>
          <w:tcPr>
            <w:tcW w:w="1200" w:type="dxa"/>
            <w:tcBorders>
              <w:top w:val="nil"/>
              <w:left w:val="nil"/>
              <w:bottom w:val="single" w:sz="4" w:space="0" w:color="auto"/>
              <w:right w:val="single" w:sz="4" w:space="0" w:color="auto"/>
            </w:tcBorders>
            <w:shd w:val="clear" w:color="auto" w:fill="auto"/>
            <w:vAlign w:val="center"/>
            <w:hideMark/>
          </w:tcPr>
          <w:p w:rsidR="00F16364" w:rsidRPr="00AE2BB3" w:rsidRDefault="00F16364" w:rsidP="00F16364">
            <w:pPr>
              <w:jc w:val="center"/>
              <w:rPr>
                <w:b/>
                <w:bCs/>
              </w:rPr>
            </w:pPr>
            <w:r w:rsidRPr="00AE2BB3">
              <w:rPr>
                <w:b/>
                <w:bCs/>
              </w:rPr>
              <w:t>2 982,0</w:t>
            </w:r>
          </w:p>
        </w:tc>
      </w:tr>
      <w:tr w:rsidR="00F16364" w:rsidRPr="00F16364" w:rsidTr="00660550">
        <w:trPr>
          <w:trHeight w:val="130"/>
        </w:trPr>
        <w:tc>
          <w:tcPr>
            <w:tcW w:w="553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Итого по муниципальной программе</w:t>
            </w: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rPr>
                <w:b/>
                <w:bCs/>
              </w:rPr>
            </w:pPr>
            <w:r w:rsidRPr="00F16364">
              <w:rPr>
                <w:b/>
                <w:bCs/>
              </w:rPr>
              <w:t>Всего:</w:t>
            </w:r>
          </w:p>
        </w:tc>
        <w:tc>
          <w:tcPr>
            <w:tcW w:w="1360"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10 019 649,6</w:t>
            </w:r>
          </w:p>
        </w:tc>
        <w:tc>
          <w:tcPr>
            <w:tcW w:w="1192"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1 763 245,5</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1 695 057,9</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1 648 349,7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1 719 621,8</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1 708 408,2</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1 484 966,5</w:t>
            </w:r>
          </w:p>
        </w:tc>
      </w:tr>
      <w:tr w:rsidR="00F16364" w:rsidRPr="00F16364" w:rsidTr="00660550">
        <w:trPr>
          <w:trHeight w:val="317"/>
        </w:trPr>
        <w:tc>
          <w:tcPr>
            <w:tcW w:w="5533" w:type="dxa"/>
            <w:gridSpan w:val="3"/>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pPr>
              <w:rPr>
                <w:b/>
                <w:bCs/>
              </w:rPr>
            </w:pP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rPr>
                <w:b/>
                <w:bCs/>
              </w:rPr>
            </w:pPr>
            <w:r w:rsidRPr="00F16364">
              <w:rPr>
                <w:b/>
                <w:bCs/>
              </w:rPr>
              <w:t xml:space="preserve">федеральный бюджет </w:t>
            </w:r>
          </w:p>
        </w:tc>
        <w:tc>
          <w:tcPr>
            <w:tcW w:w="1360"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1 130,7</w:t>
            </w:r>
          </w:p>
        </w:tc>
        <w:tc>
          <w:tcPr>
            <w:tcW w:w="1192"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1 130,7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0,0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0,0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0,0</w:t>
            </w:r>
          </w:p>
        </w:tc>
      </w:tr>
      <w:tr w:rsidR="00F16364" w:rsidRPr="00F16364" w:rsidTr="00660550">
        <w:trPr>
          <w:trHeight w:val="267"/>
        </w:trPr>
        <w:tc>
          <w:tcPr>
            <w:tcW w:w="5533" w:type="dxa"/>
            <w:gridSpan w:val="3"/>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pPr>
              <w:rPr>
                <w:b/>
                <w:bCs/>
              </w:rPr>
            </w:pP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rPr>
                <w:b/>
                <w:bCs/>
              </w:rPr>
            </w:pPr>
            <w:r w:rsidRPr="00F16364">
              <w:rPr>
                <w:b/>
                <w:bCs/>
              </w:rPr>
              <w:t>бюджет автономного округа</w:t>
            </w:r>
          </w:p>
        </w:tc>
        <w:tc>
          <w:tcPr>
            <w:tcW w:w="1360"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7 707 973,2</w:t>
            </w:r>
          </w:p>
        </w:tc>
        <w:tc>
          <w:tcPr>
            <w:tcW w:w="1192"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1 327 527,6</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1 344 691,0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1 313 471,0</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1 303 364,3</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1 306 315,3</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1 112 604,0</w:t>
            </w:r>
          </w:p>
        </w:tc>
      </w:tr>
      <w:tr w:rsidR="00F16364" w:rsidRPr="00F16364" w:rsidTr="00660550">
        <w:trPr>
          <w:trHeight w:val="437"/>
        </w:trPr>
        <w:tc>
          <w:tcPr>
            <w:tcW w:w="5533" w:type="dxa"/>
            <w:gridSpan w:val="3"/>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pPr>
              <w:rPr>
                <w:b/>
                <w:bCs/>
              </w:rPr>
            </w:pP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rPr>
                <w:b/>
                <w:bCs/>
              </w:rPr>
            </w:pPr>
            <w:r w:rsidRPr="00F16364">
              <w:rPr>
                <w:b/>
                <w:bCs/>
              </w:rPr>
              <w:t>бюджет Белоярского района</w:t>
            </w:r>
          </w:p>
        </w:tc>
        <w:tc>
          <w:tcPr>
            <w:tcW w:w="1360"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1 900 253,7</w:t>
            </w:r>
          </w:p>
        </w:tc>
        <w:tc>
          <w:tcPr>
            <w:tcW w:w="1192"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362 614,7</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282 703,0</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267 214,8</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348 593,6</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334 429,0</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304 698,6</w:t>
            </w:r>
          </w:p>
        </w:tc>
      </w:tr>
      <w:tr w:rsidR="00F16364" w:rsidRPr="00F16364" w:rsidTr="00660550">
        <w:trPr>
          <w:trHeight w:val="332"/>
        </w:trPr>
        <w:tc>
          <w:tcPr>
            <w:tcW w:w="5533" w:type="dxa"/>
            <w:gridSpan w:val="3"/>
            <w:vMerge/>
            <w:tcBorders>
              <w:top w:val="single" w:sz="4" w:space="0" w:color="auto"/>
              <w:left w:val="single" w:sz="4" w:space="0" w:color="auto"/>
              <w:bottom w:val="single" w:sz="4" w:space="0" w:color="auto"/>
              <w:right w:val="single" w:sz="4" w:space="0" w:color="auto"/>
            </w:tcBorders>
            <w:vAlign w:val="center"/>
            <w:hideMark/>
          </w:tcPr>
          <w:p w:rsidR="00F16364" w:rsidRPr="00F16364" w:rsidRDefault="00F16364" w:rsidP="00F16364">
            <w:pPr>
              <w:rPr>
                <w:b/>
                <w:bCs/>
              </w:rPr>
            </w:pPr>
          </w:p>
        </w:tc>
        <w:tc>
          <w:tcPr>
            <w:tcW w:w="1701" w:type="dxa"/>
            <w:tcBorders>
              <w:top w:val="nil"/>
              <w:left w:val="nil"/>
              <w:bottom w:val="single" w:sz="4" w:space="0" w:color="auto"/>
              <w:right w:val="single" w:sz="4" w:space="0" w:color="auto"/>
            </w:tcBorders>
            <w:shd w:val="clear" w:color="auto" w:fill="auto"/>
            <w:hideMark/>
          </w:tcPr>
          <w:p w:rsidR="00F16364" w:rsidRPr="00F16364" w:rsidRDefault="00F16364" w:rsidP="00F16364">
            <w:pPr>
              <w:jc w:val="both"/>
              <w:rPr>
                <w:b/>
                <w:bCs/>
              </w:rPr>
            </w:pPr>
            <w:r w:rsidRPr="00F16364">
              <w:rPr>
                <w:b/>
                <w:bCs/>
              </w:rPr>
              <w:t>внебюджетные источники</w:t>
            </w:r>
          </w:p>
        </w:tc>
        <w:tc>
          <w:tcPr>
            <w:tcW w:w="1360" w:type="dxa"/>
            <w:gridSpan w:val="2"/>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410 292,0</w:t>
            </w:r>
          </w:p>
        </w:tc>
        <w:tc>
          <w:tcPr>
            <w:tcW w:w="1192"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71 972,5</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67 663,9</w:t>
            </w:r>
          </w:p>
        </w:tc>
        <w:tc>
          <w:tcPr>
            <w:tcW w:w="1275"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67 663,9</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67 663,9</w:t>
            </w:r>
          </w:p>
        </w:tc>
        <w:tc>
          <w:tcPr>
            <w:tcW w:w="1276"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67 663,9</w:t>
            </w:r>
          </w:p>
        </w:tc>
        <w:tc>
          <w:tcPr>
            <w:tcW w:w="1200" w:type="dxa"/>
            <w:tcBorders>
              <w:top w:val="nil"/>
              <w:left w:val="nil"/>
              <w:bottom w:val="single" w:sz="4" w:space="0" w:color="auto"/>
              <w:right w:val="single" w:sz="4" w:space="0" w:color="auto"/>
            </w:tcBorders>
            <w:shd w:val="clear" w:color="auto" w:fill="auto"/>
            <w:vAlign w:val="center"/>
            <w:hideMark/>
          </w:tcPr>
          <w:p w:rsidR="00F16364" w:rsidRPr="00F16364" w:rsidRDefault="00F16364" w:rsidP="00F16364">
            <w:pPr>
              <w:jc w:val="center"/>
              <w:rPr>
                <w:b/>
                <w:bCs/>
              </w:rPr>
            </w:pPr>
            <w:r w:rsidRPr="00F16364">
              <w:rPr>
                <w:b/>
                <w:bCs/>
              </w:rPr>
              <w:t>67 663,9</w:t>
            </w:r>
          </w:p>
        </w:tc>
      </w:tr>
    </w:tbl>
    <w:p w:rsidR="006276E5" w:rsidRDefault="00AE2BB3" w:rsidP="00775745">
      <w:pPr>
        <w:pStyle w:val="30"/>
        <w:jc w:val="right"/>
        <w:rPr>
          <w:sz w:val="22"/>
          <w:szCs w:val="22"/>
        </w:rPr>
      </w:pPr>
      <w:r>
        <w:rPr>
          <w:sz w:val="22"/>
          <w:szCs w:val="22"/>
        </w:rPr>
        <w:t>»</w:t>
      </w:r>
    </w:p>
    <w:p w:rsidR="006276E5" w:rsidRDefault="006276E5" w:rsidP="00775745">
      <w:pPr>
        <w:pStyle w:val="30"/>
        <w:jc w:val="right"/>
        <w:rPr>
          <w:sz w:val="22"/>
          <w:szCs w:val="22"/>
        </w:rPr>
      </w:pPr>
    </w:p>
    <w:p w:rsidR="00AE2BB3" w:rsidRDefault="00AE2BB3" w:rsidP="00775745">
      <w:pPr>
        <w:pStyle w:val="30"/>
        <w:jc w:val="right"/>
        <w:rPr>
          <w:sz w:val="22"/>
          <w:szCs w:val="22"/>
        </w:rPr>
      </w:pPr>
    </w:p>
    <w:p w:rsidR="00AE2BB3" w:rsidRDefault="00AE2BB3" w:rsidP="00775745">
      <w:pPr>
        <w:pStyle w:val="30"/>
        <w:jc w:val="right"/>
        <w:rPr>
          <w:sz w:val="22"/>
          <w:szCs w:val="22"/>
        </w:rPr>
      </w:pPr>
    </w:p>
    <w:p w:rsidR="00AE2BB3" w:rsidRDefault="00AE2BB3" w:rsidP="00775745">
      <w:pPr>
        <w:pStyle w:val="30"/>
        <w:jc w:val="right"/>
        <w:rPr>
          <w:sz w:val="22"/>
          <w:szCs w:val="22"/>
        </w:rPr>
      </w:pPr>
    </w:p>
    <w:p w:rsidR="00AE2BB3" w:rsidRDefault="00AE2BB3" w:rsidP="00775745">
      <w:pPr>
        <w:pStyle w:val="30"/>
        <w:jc w:val="right"/>
        <w:rPr>
          <w:sz w:val="22"/>
          <w:szCs w:val="22"/>
        </w:rPr>
      </w:pPr>
    </w:p>
    <w:p w:rsidR="00BC5E0C" w:rsidRDefault="00BC5E0C" w:rsidP="00775745">
      <w:pPr>
        <w:pStyle w:val="30"/>
        <w:jc w:val="right"/>
        <w:rPr>
          <w:sz w:val="22"/>
          <w:szCs w:val="22"/>
        </w:rPr>
      </w:pPr>
    </w:p>
    <w:p w:rsidR="00BC5E0C" w:rsidRDefault="00BC5E0C" w:rsidP="00775745">
      <w:pPr>
        <w:pStyle w:val="30"/>
        <w:jc w:val="right"/>
        <w:rPr>
          <w:sz w:val="22"/>
          <w:szCs w:val="22"/>
        </w:rPr>
      </w:pPr>
    </w:p>
    <w:p w:rsidR="00BC5E0C" w:rsidRDefault="00BC5E0C" w:rsidP="00775745">
      <w:pPr>
        <w:pStyle w:val="30"/>
        <w:jc w:val="right"/>
        <w:rPr>
          <w:sz w:val="22"/>
          <w:szCs w:val="22"/>
        </w:rPr>
      </w:pPr>
    </w:p>
    <w:p w:rsidR="00701BD9" w:rsidRDefault="00775745" w:rsidP="00775745">
      <w:pPr>
        <w:pStyle w:val="30"/>
        <w:jc w:val="right"/>
        <w:rPr>
          <w:sz w:val="22"/>
          <w:szCs w:val="22"/>
        </w:rPr>
      </w:pPr>
      <w:r>
        <w:rPr>
          <w:sz w:val="22"/>
          <w:szCs w:val="22"/>
        </w:rPr>
        <w:lastRenderedPageBreak/>
        <w:t>ПРИЛОЖЕНИЕ</w:t>
      </w:r>
      <w:r w:rsidR="00701BD9">
        <w:rPr>
          <w:sz w:val="22"/>
          <w:szCs w:val="22"/>
        </w:rPr>
        <w:t xml:space="preserve"> </w:t>
      </w:r>
      <w:r w:rsidR="00E83157">
        <w:rPr>
          <w:sz w:val="22"/>
          <w:szCs w:val="22"/>
        </w:rPr>
        <w:t>2</w:t>
      </w:r>
    </w:p>
    <w:p w:rsidR="00701BD9" w:rsidRPr="005E52C0" w:rsidRDefault="00701BD9" w:rsidP="00701BD9">
      <w:pPr>
        <w:pStyle w:val="30"/>
        <w:jc w:val="right"/>
        <w:rPr>
          <w:sz w:val="22"/>
          <w:szCs w:val="22"/>
        </w:rPr>
      </w:pPr>
      <w:r>
        <w:rPr>
          <w:sz w:val="22"/>
          <w:szCs w:val="22"/>
        </w:rPr>
        <w:t>к постановлению администрации   Б</w:t>
      </w:r>
      <w:r w:rsidR="00FC664A">
        <w:rPr>
          <w:sz w:val="22"/>
          <w:szCs w:val="22"/>
        </w:rPr>
        <w:t xml:space="preserve">елоярского района от  « </w:t>
      </w:r>
      <w:r w:rsidR="00C22720">
        <w:rPr>
          <w:sz w:val="22"/>
          <w:szCs w:val="22"/>
        </w:rPr>
        <w:t xml:space="preserve">  </w:t>
      </w:r>
      <w:r w:rsidR="00FC664A">
        <w:rPr>
          <w:sz w:val="22"/>
          <w:szCs w:val="22"/>
        </w:rPr>
        <w:t>»</w:t>
      </w:r>
      <w:r>
        <w:rPr>
          <w:sz w:val="22"/>
          <w:szCs w:val="22"/>
        </w:rPr>
        <w:t xml:space="preserve"> </w:t>
      </w:r>
      <w:r w:rsidR="00C218B0">
        <w:rPr>
          <w:sz w:val="22"/>
          <w:szCs w:val="22"/>
        </w:rPr>
        <w:t>дека</w:t>
      </w:r>
      <w:r w:rsidR="00C22720">
        <w:rPr>
          <w:sz w:val="22"/>
          <w:szCs w:val="22"/>
        </w:rPr>
        <w:t>бр</w:t>
      </w:r>
      <w:r w:rsidR="00FC664A">
        <w:rPr>
          <w:sz w:val="22"/>
          <w:szCs w:val="22"/>
        </w:rPr>
        <w:t>я</w:t>
      </w:r>
      <w:r w:rsidR="00C218B0">
        <w:rPr>
          <w:sz w:val="22"/>
          <w:szCs w:val="22"/>
        </w:rPr>
        <w:t xml:space="preserve"> </w:t>
      </w:r>
      <w:r>
        <w:rPr>
          <w:sz w:val="22"/>
          <w:szCs w:val="22"/>
        </w:rPr>
        <w:t>2019 года</w:t>
      </w:r>
    </w:p>
    <w:p w:rsidR="00C577EE" w:rsidRDefault="00C577EE" w:rsidP="00C577EE">
      <w:pPr>
        <w:pStyle w:val="30"/>
        <w:rPr>
          <w:sz w:val="22"/>
          <w:szCs w:val="22"/>
        </w:rPr>
      </w:pPr>
    </w:p>
    <w:p w:rsidR="00C577EE" w:rsidRPr="00C577EE" w:rsidRDefault="00C577EE" w:rsidP="00C577EE">
      <w:pPr>
        <w:pStyle w:val="30"/>
        <w:rPr>
          <w:sz w:val="22"/>
          <w:szCs w:val="22"/>
        </w:rPr>
      </w:pPr>
      <w:r w:rsidRPr="00C577EE">
        <w:rPr>
          <w:sz w:val="22"/>
          <w:szCs w:val="22"/>
        </w:rPr>
        <w:t>И З М Е Н Е Н И Я,</w:t>
      </w:r>
    </w:p>
    <w:p w:rsidR="00701BD9" w:rsidRDefault="000C11C3" w:rsidP="00C577EE">
      <w:pPr>
        <w:pStyle w:val="30"/>
        <w:rPr>
          <w:sz w:val="22"/>
          <w:szCs w:val="22"/>
        </w:rPr>
      </w:pPr>
      <w:r w:rsidRPr="00C577EE">
        <w:rPr>
          <w:sz w:val="22"/>
          <w:szCs w:val="22"/>
        </w:rPr>
        <w:t>вносимые в таблицу 5</w:t>
      </w:r>
      <w:r>
        <w:rPr>
          <w:sz w:val="22"/>
          <w:szCs w:val="22"/>
        </w:rPr>
        <w:t xml:space="preserve">.1 </w:t>
      </w:r>
      <w:r w:rsidR="00C577EE" w:rsidRPr="00C577EE">
        <w:rPr>
          <w:sz w:val="22"/>
          <w:szCs w:val="22"/>
        </w:rPr>
        <w:t>муниципальн</w:t>
      </w:r>
      <w:r>
        <w:rPr>
          <w:sz w:val="22"/>
          <w:szCs w:val="22"/>
        </w:rPr>
        <w:t>ой</w:t>
      </w:r>
      <w:r w:rsidR="00C577EE" w:rsidRPr="00C577EE">
        <w:rPr>
          <w:sz w:val="22"/>
          <w:szCs w:val="22"/>
        </w:rPr>
        <w:t xml:space="preserve"> программ</w:t>
      </w:r>
      <w:r>
        <w:rPr>
          <w:sz w:val="22"/>
          <w:szCs w:val="22"/>
        </w:rPr>
        <w:t>ы</w:t>
      </w:r>
      <w:r w:rsidR="00C577EE" w:rsidRPr="00C577EE">
        <w:rPr>
          <w:sz w:val="22"/>
          <w:szCs w:val="22"/>
        </w:rPr>
        <w:t xml:space="preserve"> Белоярского района</w:t>
      </w:r>
    </w:p>
    <w:p w:rsidR="00C577EE" w:rsidRPr="008F451E" w:rsidRDefault="00C577EE" w:rsidP="00C577EE">
      <w:pPr>
        <w:pStyle w:val="30"/>
        <w:rPr>
          <w:sz w:val="22"/>
          <w:szCs w:val="22"/>
        </w:rPr>
      </w:pPr>
      <w:r w:rsidRPr="00C577EE">
        <w:rPr>
          <w:sz w:val="22"/>
          <w:szCs w:val="22"/>
        </w:rPr>
        <w:t>«Развитие образования Белоярского района на 2019 – 2024 годы</w:t>
      </w:r>
      <w:r>
        <w:rPr>
          <w:sz w:val="22"/>
          <w:szCs w:val="22"/>
        </w:rPr>
        <w:t>»</w:t>
      </w:r>
    </w:p>
    <w:p w:rsidR="00C577EE" w:rsidRDefault="00C577EE" w:rsidP="00C577EE">
      <w:pPr>
        <w:pStyle w:val="30"/>
        <w:rPr>
          <w:sz w:val="22"/>
          <w:szCs w:val="22"/>
        </w:rPr>
      </w:pPr>
    </w:p>
    <w:p w:rsidR="00701BD9" w:rsidRDefault="00C577EE" w:rsidP="00701BD9">
      <w:pPr>
        <w:jc w:val="right"/>
        <w:rPr>
          <w:bCs/>
          <w:sz w:val="22"/>
          <w:szCs w:val="22"/>
        </w:rPr>
      </w:pPr>
      <w:r>
        <w:rPr>
          <w:bCs/>
          <w:sz w:val="22"/>
          <w:szCs w:val="22"/>
        </w:rPr>
        <w:t>«</w:t>
      </w:r>
      <w:r w:rsidR="00701BD9" w:rsidRPr="008F451E">
        <w:rPr>
          <w:bCs/>
          <w:sz w:val="22"/>
          <w:szCs w:val="22"/>
        </w:rPr>
        <w:t>Таблица 5</w:t>
      </w:r>
      <w:r w:rsidR="00701BD9">
        <w:rPr>
          <w:bCs/>
          <w:sz w:val="22"/>
          <w:szCs w:val="22"/>
        </w:rPr>
        <w:t>.1</w:t>
      </w:r>
    </w:p>
    <w:p w:rsidR="00701BD9" w:rsidRPr="008F451E" w:rsidRDefault="00701BD9" w:rsidP="00701BD9">
      <w:pPr>
        <w:jc w:val="right"/>
        <w:rPr>
          <w:bCs/>
          <w:sz w:val="22"/>
          <w:szCs w:val="22"/>
        </w:rPr>
      </w:pPr>
    </w:p>
    <w:p w:rsidR="00701BD9" w:rsidRPr="008F451E" w:rsidRDefault="00701BD9" w:rsidP="00701BD9">
      <w:pPr>
        <w:pStyle w:val="30"/>
        <w:rPr>
          <w:sz w:val="22"/>
          <w:szCs w:val="22"/>
        </w:rPr>
      </w:pPr>
      <w:r w:rsidRPr="00701BD9">
        <w:rPr>
          <w:b/>
          <w:bCs/>
          <w:sz w:val="22"/>
          <w:szCs w:val="22"/>
        </w:rPr>
        <w:t>Мероприятия, реализуемые на принципах проектного управления, направленные в том числе на исполнение национальных и федеральных проектов (программ) Российской Федерации</w:t>
      </w:r>
    </w:p>
    <w:p w:rsidR="00701BD9" w:rsidRDefault="00701BD9" w:rsidP="00701BD9">
      <w:pPr>
        <w:pStyle w:val="30"/>
        <w:rPr>
          <w:sz w:val="22"/>
          <w:szCs w:val="22"/>
        </w:rPr>
      </w:pPr>
    </w:p>
    <w:tbl>
      <w:tblPr>
        <w:tblW w:w="15790" w:type="dxa"/>
        <w:tblInd w:w="93" w:type="dxa"/>
        <w:tblLayout w:type="fixed"/>
        <w:tblLook w:val="04A0" w:firstRow="1" w:lastRow="0" w:firstColumn="1" w:lastColumn="0" w:noHBand="0" w:noVBand="1"/>
      </w:tblPr>
      <w:tblGrid>
        <w:gridCol w:w="460"/>
        <w:gridCol w:w="1399"/>
        <w:gridCol w:w="1984"/>
        <w:gridCol w:w="1134"/>
        <w:gridCol w:w="1275"/>
        <w:gridCol w:w="1134"/>
        <w:gridCol w:w="1418"/>
        <w:gridCol w:w="992"/>
        <w:gridCol w:w="992"/>
        <w:gridCol w:w="993"/>
        <w:gridCol w:w="992"/>
        <w:gridCol w:w="1134"/>
        <w:gridCol w:w="943"/>
        <w:gridCol w:w="940"/>
      </w:tblGrid>
      <w:tr w:rsidR="00701BD9" w:rsidRPr="00701BD9">
        <w:trPr>
          <w:trHeight w:val="300"/>
          <w:tblHeader/>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 п/п</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Наименование портфеля проектов</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Наименование проекта или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Номер мероприятия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Цели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Срок реализации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Источники финансирования</w:t>
            </w:r>
          </w:p>
        </w:tc>
        <w:tc>
          <w:tcPr>
            <w:tcW w:w="6986" w:type="dxa"/>
            <w:gridSpan w:val="7"/>
            <w:tcBorders>
              <w:top w:val="single" w:sz="4" w:space="0" w:color="auto"/>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Параметры финансового обеспечения (тыс. рублей)</w:t>
            </w:r>
          </w:p>
        </w:tc>
      </w:tr>
      <w:tr w:rsidR="00701BD9" w:rsidRPr="00701BD9">
        <w:trPr>
          <w:trHeight w:val="300"/>
          <w:tblHeader/>
        </w:trPr>
        <w:tc>
          <w:tcPr>
            <w:tcW w:w="460" w:type="dxa"/>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Всего</w:t>
            </w:r>
          </w:p>
        </w:tc>
        <w:tc>
          <w:tcPr>
            <w:tcW w:w="5994" w:type="dxa"/>
            <w:gridSpan w:val="6"/>
            <w:tcBorders>
              <w:top w:val="single" w:sz="4" w:space="0" w:color="auto"/>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в том числе</w:t>
            </w:r>
          </w:p>
        </w:tc>
      </w:tr>
      <w:tr w:rsidR="00701BD9" w:rsidRPr="00701BD9">
        <w:trPr>
          <w:trHeight w:val="300"/>
          <w:tblHeader/>
        </w:trPr>
        <w:tc>
          <w:tcPr>
            <w:tcW w:w="460" w:type="dxa"/>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2019 год</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2020 год</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2021 год</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2022 год</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2023 год</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2024 год</w:t>
            </w:r>
          </w:p>
        </w:tc>
      </w:tr>
      <w:tr w:rsidR="00701BD9" w:rsidRPr="00701BD9">
        <w:trPr>
          <w:trHeight w:val="300"/>
          <w:tblHeader/>
        </w:trPr>
        <w:tc>
          <w:tcPr>
            <w:tcW w:w="460" w:type="dxa"/>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w:t>
            </w:r>
          </w:p>
        </w:tc>
        <w:tc>
          <w:tcPr>
            <w:tcW w:w="1399"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2</w:t>
            </w:r>
          </w:p>
        </w:tc>
        <w:tc>
          <w:tcPr>
            <w:tcW w:w="198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3</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6</w:t>
            </w: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7</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9</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12</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13</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14</w:t>
            </w:r>
          </w:p>
        </w:tc>
      </w:tr>
      <w:tr w:rsidR="00701BD9" w:rsidRPr="00701BD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w:t>
            </w:r>
          </w:p>
        </w:tc>
        <w:tc>
          <w:tcPr>
            <w:tcW w:w="1399"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«Демография»</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Региональный проект «Содействие занятости женщин - создание условий дошкольного образования для детей в возрасте трех лет»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1.5.</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в соответствии с паспортом проекта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2019-2024 годы</w:t>
            </w: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C22720">
            <w:pPr>
              <w:jc w:val="center"/>
              <w:rPr>
                <w:color w:val="000000"/>
                <w:sz w:val="18"/>
                <w:szCs w:val="18"/>
              </w:rPr>
            </w:pPr>
            <w:r w:rsidRPr="00701BD9">
              <w:rPr>
                <w:color w:val="000000"/>
                <w:sz w:val="18"/>
                <w:szCs w:val="18"/>
              </w:rPr>
              <w:t>1</w:t>
            </w:r>
            <w:r w:rsidR="00C22720">
              <w:rPr>
                <w:color w:val="000000"/>
                <w:sz w:val="18"/>
                <w:szCs w:val="18"/>
              </w:rPr>
              <w:t>0</w:t>
            </w: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50,0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50,0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30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C22720">
            <w:pPr>
              <w:jc w:val="center"/>
              <w:rPr>
                <w:color w:val="000000"/>
                <w:sz w:val="18"/>
                <w:szCs w:val="18"/>
              </w:rPr>
            </w:pPr>
            <w:r w:rsidRPr="00701BD9">
              <w:rPr>
                <w:color w:val="000000"/>
                <w:sz w:val="18"/>
                <w:szCs w:val="18"/>
              </w:rPr>
              <w:t>1</w:t>
            </w:r>
            <w:r w:rsidR="00C22720">
              <w:rPr>
                <w:color w:val="000000"/>
                <w:sz w:val="18"/>
                <w:szCs w:val="18"/>
              </w:rPr>
              <w:t>0</w:t>
            </w: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C22720" w:rsidP="00701BD9">
            <w:pPr>
              <w:jc w:val="center"/>
              <w:rPr>
                <w:color w:val="000000"/>
                <w:sz w:val="18"/>
                <w:szCs w:val="18"/>
              </w:rPr>
            </w:pPr>
            <w:r>
              <w:rPr>
                <w:color w:val="000000"/>
                <w:sz w:val="18"/>
                <w:szCs w:val="18"/>
              </w:rPr>
              <w:t>0</w:t>
            </w:r>
            <w:r w:rsidR="00701BD9"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50,0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50,0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30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55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Итого по портфелю проектов 1</w:t>
            </w: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C22720" w:rsidP="00701BD9">
            <w:pPr>
              <w:jc w:val="center"/>
              <w:rPr>
                <w:color w:val="000000"/>
                <w:sz w:val="18"/>
                <w:szCs w:val="18"/>
              </w:rPr>
            </w:pPr>
            <w:r>
              <w:rPr>
                <w:color w:val="000000"/>
                <w:sz w:val="18"/>
                <w:szCs w:val="18"/>
              </w:rPr>
              <w:t>10</w:t>
            </w:r>
            <w:r w:rsidR="00701BD9"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C22720" w:rsidP="00701BD9">
            <w:pPr>
              <w:jc w:val="center"/>
              <w:rPr>
                <w:color w:val="000000"/>
                <w:sz w:val="18"/>
                <w:szCs w:val="18"/>
              </w:rPr>
            </w:pPr>
            <w:r>
              <w:rPr>
                <w:color w:val="000000"/>
                <w:sz w:val="18"/>
                <w:szCs w:val="18"/>
              </w:rPr>
              <w:t>0</w:t>
            </w:r>
            <w:r w:rsidR="00701BD9"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50,0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50,0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30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C22720">
            <w:pPr>
              <w:jc w:val="center"/>
              <w:rPr>
                <w:color w:val="000000"/>
                <w:sz w:val="18"/>
                <w:szCs w:val="18"/>
              </w:rPr>
            </w:pPr>
            <w:r w:rsidRPr="00701BD9">
              <w:rPr>
                <w:color w:val="000000"/>
                <w:sz w:val="18"/>
                <w:szCs w:val="18"/>
              </w:rPr>
              <w:t>1</w:t>
            </w:r>
            <w:r w:rsidR="00C22720">
              <w:rPr>
                <w:color w:val="000000"/>
                <w:sz w:val="18"/>
                <w:szCs w:val="18"/>
              </w:rPr>
              <w:t>0</w:t>
            </w: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C22720" w:rsidP="00701BD9">
            <w:pPr>
              <w:jc w:val="center"/>
              <w:rPr>
                <w:color w:val="000000"/>
                <w:sz w:val="18"/>
                <w:szCs w:val="18"/>
              </w:rPr>
            </w:pPr>
            <w:r>
              <w:rPr>
                <w:color w:val="000000"/>
                <w:sz w:val="18"/>
                <w:szCs w:val="18"/>
              </w:rPr>
              <w:t>0</w:t>
            </w:r>
            <w:r w:rsidR="00701BD9"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50,0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50,0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lastRenderedPageBreak/>
              <w:t>2</w:t>
            </w:r>
          </w:p>
        </w:tc>
        <w:tc>
          <w:tcPr>
            <w:tcW w:w="1399"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«Образование»</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Региональный проект «Цифровая образовательная среда»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1.1.2.</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в соответствии с паспортом проекта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2019-2024 годы</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всего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rsidTr="00AE2BB3">
        <w:trPr>
          <w:trHeight w:val="207"/>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993"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943"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94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r>
      <w:tr w:rsidR="00701BD9" w:rsidRPr="00701BD9">
        <w:trPr>
          <w:trHeight w:val="30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30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Региональный проект «Современная школа»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3.3.1.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в соответствии с паспортом проекта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2019-2024 годы</w:t>
            </w: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605 507,3</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200 800,3</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200 800,3</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203 906,7</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30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575 231,9</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190 760,3</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190 760,3</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193 711,3</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30 275,4</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10 040,0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10 040,0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10 195,4</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30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Региональный проект «Успех каждого ребенка»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3.4.1.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 в соответствии с паспортом проекта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2019-2024 годы</w:t>
            </w: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3 967,4</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3 967,4</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30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1 130,7</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1 130,7</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2 638,3</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2 638,3</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rPr>
                <w:color w:val="000000"/>
                <w:sz w:val="18"/>
                <w:szCs w:val="18"/>
              </w:rPr>
            </w:pPr>
            <w:r w:rsidRPr="00701BD9">
              <w:rPr>
                <w:color w:val="000000"/>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198,4</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198,4</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701BD9"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701BD9" w:rsidRPr="00701BD9" w:rsidRDefault="00701BD9"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701BD9" w:rsidRDefault="00701BD9" w:rsidP="00701BD9">
            <w:pPr>
              <w:rPr>
                <w:color w:val="000000"/>
                <w:sz w:val="18"/>
                <w:szCs w:val="18"/>
              </w:rPr>
            </w:pPr>
            <w:r w:rsidRPr="00701BD9">
              <w:rPr>
                <w:color w:val="000000"/>
                <w:sz w:val="18"/>
                <w:szCs w:val="18"/>
              </w:rPr>
              <w:t>внебюджетные источники</w:t>
            </w:r>
          </w:p>
          <w:p w:rsidR="00AE2BB3" w:rsidRDefault="00AE2BB3" w:rsidP="00701BD9">
            <w:pPr>
              <w:rPr>
                <w:color w:val="000000"/>
                <w:sz w:val="18"/>
                <w:szCs w:val="18"/>
              </w:rPr>
            </w:pPr>
          </w:p>
          <w:p w:rsidR="00AE2BB3" w:rsidRPr="00701BD9" w:rsidRDefault="00AE2BB3" w:rsidP="00701BD9">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701BD9" w:rsidRPr="00701BD9" w:rsidRDefault="00701BD9" w:rsidP="00701BD9">
            <w:pPr>
              <w:jc w:val="center"/>
              <w:rPr>
                <w:color w:val="000000"/>
                <w:sz w:val="18"/>
                <w:szCs w:val="18"/>
              </w:rPr>
            </w:pPr>
            <w:r w:rsidRPr="00701BD9">
              <w:rPr>
                <w:color w:val="000000"/>
                <w:sz w:val="18"/>
                <w:szCs w:val="18"/>
              </w:rPr>
              <w:t>0,0</w:t>
            </w:r>
          </w:p>
        </w:tc>
      </w:tr>
      <w:tr w:rsidR="003461C8" w:rsidRPr="00701BD9" w:rsidTr="00AE2BB3">
        <w:trPr>
          <w:trHeight w:val="246"/>
        </w:trPr>
        <w:tc>
          <w:tcPr>
            <w:tcW w:w="460" w:type="dxa"/>
            <w:vMerge/>
            <w:tcBorders>
              <w:top w:val="nil"/>
              <w:left w:val="single" w:sz="4" w:space="0" w:color="auto"/>
              <w:bottom w:val="single" w:sz="4" w:space="0" w:color="auto"/>
              <w:right w:val="single" w:sz="4" w:space="0" w:color="auto"/>
            </w:tcBorders>
            <w:vAlign w:val="center"/>
          </w:tcPr>
          <w:p w:rsidR="003461C8" w:rsidRPr="00701BD9" w:rsidRDefault="003461C8"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3461C8" w:rsidRPr="00701BD9" w:rsidRDefault="003461C8" w:rsidP="00701BD9">
            <w:pPr>
              <w:rPr>
                <w:color w:val="000000"/>
                <w:sz w:val="18"/>
                <w:szCs w:val="18"/>
              </w:rPr>
            </w:pPr>
          </w:p>
        </w:tc>
        <w:tc>
          <w:tcPr>
            <w:tcW w:w="1984" w:type="dxa"/>
            <w:vMerge w:val="restart"/>
            <w:tcBorders>
              <w:top w:val="nil"/>
              <w:left w:val="single" w:sz="4" w:space="0" w:color="auto"/>
              <w:right w:val="single" w:sz="4" w:space="0" w:color="auto"/>
            </w:tcBorders>
            <w:vAlign w:val="center"/>
          </w:tcPr>
          <w:p w:rsidR="003461C8" w:rsidRPr="00C218B0" w:rsidRDefault="003461C8" w:rsidP="003461C8">
            <w:pPr>
              <w:jc w:val="center"/>
              <w:rPr>
                <w:sz w:val="18"/>
                <w:szCs w:val="18"/>
              </w:rPr>
            </w:pPr>
            <w:r w:rsidRPr="00C218B0">
              <w:rPr>
                <w:sz w:val="18"/>
                <w:szCs w:val="18"/>
              </w:rPr>
              <w:t>Региональный проект «Поддержка семей, имеющих детей»</w:t>
            </w:r>
          </w:p>
        </w:tc>
        <w:tc>
          <w:tcPr>
            <w:tcW w:w="1134" w:type="dxa"/>
            <w:vMerge w:val="restart"/>
            <w:tcBorders>
              <w:top w:val="nil"/>
              <w:left w:val="single" w:sz="4" w:space="0" w:color="auto"/>
              <w:right w:val="single" w:sz="4" w:space="0" w:color="auto"/>
            </w:tcBorders>
            <w:vAlign w:val="center"/>
          </w:tcPr>
          <w:p w:rsidR="003461C8" w:rsidRPr="00C218B0" w:rsidRDefault="003461C8" w:rsidP="003461C8">
            <w:pPr>
              <w:jc w:val="center"/>
              <w:rPr>
                <w:sz w:val="18"/>
                <w:szCs w:val="18"/>
              </w:rPr>
            </w:pPr>
            <w:r w:rsidRPr="00C218B0">
              <w:rPr>
                <w:sz w:val="18"/>
                <w:szCs w:val="18"/>
              </w:rPr>
              <w:t>1.1</w:t>
            </w:r>
          </w:p>
        </w:tc>
        <w:tc>
          <w:tcPr>
            <w:tcW w:w="1275" w:type="dxa"/>
            <w:vMerge w:val="restart"/>
            <w:tcBorders>
              <w:top w:val="nil"/>
              <w:left w:val="single" w:sz="4" w:space="0" w:color="auto"/>
              <w:right w:val="single" w:sz="4" w:space="0" w:color="auto"/>
            </w:tcBorders>
            <w:vAlign w:val="center"/>
          </w:tcPr>
          <w:p w:rsidR="003461C8" w:rsidRPr="00C218B0" w:rsidRDefault="003461C8" w:rsidP="003461C8">
            <w:pPr>
              <w:jc w:val="center"/>
              <w:rPr>
                <w:sz w:val="18"/>
                <w:szCs w:val="18"/>
              </w:rPr>
            </w:pPr>
            <w:r w:rsidRPr="00C218B0">
              <w:rPr>
                <w:sz w:val="18"/>
                <w:szCs w:val="18"/>
              </w:rPr>
              <w:t>в соответствии с паспортом проекта</w:t>
            </w:r>
          </w:p>
        </w:tc>
        <w:tc>
          <w:tcPr>
            <w:tcW w:w="1134" w:type="dxa"/>
            <w:vMerge w:val="restart"/>
            <w:tcBorders>
              <w:top w:val="nil"/>
              <w:left w:val="single" w:sz="4" w:space="0" w:color="auto"/>
              <w:right w:val="single" w:sz="4" w:space="0" w:color="auto"/>
            </w:tcBorders>
            <w:vAlign w:val="center"/>
          </w:tcPr>
          <w:p w:rsidR="003461C8" w:rsidRPr="00C218B0" w:rsidRDefault="003461C8" w:rsidP="003461C8">
            <w:pPr>
              <w:jc w:val="center"/>
              <w:rPr>
                <w:sz w:val="18"/>
                <w:szCs w:val="18"/>
              </w:rPr>
            </w:pPr>
            <w:r w:rsidRPr="00C218B0">
              <w:rPr>
                <w:sz w:val="18"/>
                <w:szCs w:val="18"/>
              </w:rPr>
              <w:t>2019-2024 годы</w:t>
            </w:r>
          </w:p>
        </w:tc>
        <w:tc>
          <w:tcPr>
            <w:tcW w:w="1418" w:type="dxa"/>
            <w:tcBorders>
              <w:top w:val="nil"/>
              <w:left w:val="nil"/>
              <w:bottom w:val="single" w:sz="4" w:space="0" w:color="auto"/>
              <w:right w:val="single" w:sz="4" w:space="0" w:color="auto"/>
            </w:tcBorders>
            <w:shd w:val="clear" w:color="auto" w:fill="auto"/>
            <w:vAlign w:val="center"/>
          </w:tcPr>
          <w:p w:rsidR="003461C8" w:rsidRPr="00C218B0" w:rsidRDefault="003461C8" w:rsidP="00EF7951">
            <w:pPr>
              <w:rPr>
                <w:sz w:val="18"/>
                <w:szCs w:val="18"/>
              </w:rPr>
            </w:pPr>
            <w:r w:rsidRPr="00C218B0">
              <w:rPr>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3461C8" w:rsidRPr="00C218B0" w:rsidRDefault="003461C8" w:rsidP="00EF7951">
            <w:pPr>
              <w:jc w:val="center"/>
              <w:rPr>
                <w:sz w:val="18"/>
                <w:szCs w:val="18"/>
              </w:rPr>
            </w:pPr>
            <w:r w:rsidRPr="00C218B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3461C8" w:rsidRPr="00C218B0" w:rsidRDefault="003461C8" w:rsidP="00EF7951">
            <w:pPr>
              <w:jc w:val="center"/>
              <w:rPr>
                <w:sz w:val="18"/>
                <w:szCs w:val="18"/>
              </w:rPr>
            </w:pPr>
            <w:r w:rsidRPr="00C218B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3461C8" w:rsidRPr="00C218B0" w:rsidRDefault="003461C8" w:rsidP="00EF7951">
            <w:pPr>
              <w:jc w:val="center"/>
              <w:rPr>
                <w:sz w:val="18"/>
                <w:szCs w:val="18"/>
              </w:rPr>
            </w:pPr>
            <w:r w:rsidRPr="00C218B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3461C8" w:rsidRPr="00C218B0" w:rsidRDefault="003461C8" w:rsidP="00EF7951">
            <w:pPr>
              <w:jc w:val="center"/>
              <w:rPr>
                <w:sz w:val="18"/>
                <w:szCs w:val="18"/>
              </w:rPr>
            </w:pPr>
            <w:r w:rsidRPr="00C218B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3461C8" w:rsidRPr="00C218B0" w:rsidRDefault="003461C8" w:rsidP="00EF7951">
            <w:pPr>
              <w:jc w:val="center"/>
              <w:rPr>
                <w:sz w:val="18"/>
                <w:szCs w:val="18"/>
              </w:rPr>
            </w:pPr>
            <w:r w:rsidRPr="00C218B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3461C8" w:rsidRPr="00C218B0" w:rsidRDefault="003461C8" w:rsidP="00EF7951">
            <w:pPr>
              <w:jc w:val="center"/>
              <w:rPr>
                <w:sz w:val="18"/>
                <w:szCs w:val="18"/>
              </w:rPr>
            </w:pPr>
            <w:r w:rsidRPr="00C218B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3461C8" w:rsidRPr="00C218B0" w:rsidRDefault="003461C8" w:rsidP="00EF7951">
            <w:pPr>
              <w:jc w:val="center"/>
              <w:rPr>
                <w:sz w:val="18"/>
                <w:szCs w:val="18"/>
              </w:rPr>
            </w:pPr>
            <w:r w:rsidRPr="00C218B0">
              <w:rPr>
                <w:sz w:val="18"/>
                <w:szCs w:val="18"/>
              </w:rPr>
              <w:t>0,0</w:t>
            </w:r>
          </w:p>
        </w:tc>
      </w:tr>
      <w:tr w:rsidR="00C218B0" w:rsidRPr="00701BD9" w:rsidTr="00EF7951">
        <w:trPr>
          <w:trHeight w:val="480"/>
        </w:trPr>
        <w:tc>
          <w:tcPr>
            <w:tcW w:w="460" w:type="dxa"/>
            <w:vMerge/>
            <w:tcBorders>
              <w:top w:val="nil"/>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1984" w:type="dxa"/>
            <w:vMerge/>
            <w:tcBorders>
              <w:left w:val="single" w:sz="4" w:space="0" w:color="auto"/>
              <w:right w:val="single" w:sz="4" w:space="0" w:color="auto"/>
            </w:tcBorders>
            <w:vAlign w:val="center"/>
          </w:tcPr>
          <w:p w:rsidR="00C218B0" w:rsidRPr="00C218B0" w:rsidRDefault="00C218B0" w:rsidP="00701BD9">
            <w:pPr>
              <w:rPr>
                <w:sz w:val="18"/>
                <w:szCs w:val="18"/>
              </w:rPr>
            </w:pPr>
          </w:p>
        </w:tc>
        <w:tc>
          <w:tcPr>
            <w:tcW w:w="1134" w:type="dxa"/>
            <w:vMerge/>
            <w:tcBorders>
              <w:left w:val="single" w:sz="4" w:space="0" w:color="auto"/>
              <w:right w:val="single" w:sz="4" w:space="0" w:color="auto"/>
            </w:tcBorders>
            <w:vAlign w:val="center"/>
          </w:tcPr>
          <w:p w:rsidR="00C218B0" w:rsidRPr="00C218B0" w:rsidRDefault="00C218B0" w:rsidP="00701BD9">
            <w:pPr>
              <w:rPr>
                <w:sz w:val="18"/>
                <w:szCs w:val="18"/>
              </w:rPr>
            </w:pPr>
          </w:p>
        </w:tc>
        <w:tc>
          <w:tcPr>
            <w:tcW w:w="1275" w:type="dxa"/>
            <w:vMerge/>
            <w:tcBorders>
              <w:left w:val="single" w:sz="4" w:space="0" w:color="auto"/>
              <w:right w:val="single" w:sz="4" w:space="0" w:color="auto"/>
            </w:tcBorders>
            <w:vAlign w:val="center"/>
          </w:tcPr>
          <w:p w:rsidR="00C218B0" w:rsidRPr="00C218B0" w:rsidRDefault="00C218B0" w:rsidP="00701BD9">
            <w:pPr>
              <w:rPr>
                <w:sz w:val="18"/>
                <w:szCs w:val="18"/>
              </w:rPr>
            </w:pPr>
          </w:p>
        </w:tc>
        <w:tc>
          <w:tcPr>
            <w:tcW w:w="1134" w:type="dxa"/>
            <w:vMerge/>
            <w:tcBorders>
              <w:left w:val="single" w:sz="4" w:space="0" w:color="auto"/>
              <w:right w:val="single" w:sz="4" w:space="0" w:color="auto"/>
            </w:tcBorders>
            <w:vAlign w:val="center"/>
          </w:tcPr>
          <w:p w:rsidR="00C218B0" w:rsidRPr="00C218B0" w:rsidRDefault="00C218B0" w:rsidP="00701BD9">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rPr>
                <w:sz w:val="18"/>
                <w:szCs w:val="18"/>
              </w:rPr>
            </w:pPr>
            <w:r w:rsidRPr="00C218B0">
              <w:rPr>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C218B0" w:rsidRPr="00C218B0" w:rsidRDefault="00C218B0" w:rsidP="00C218B0">
            <w:pPr>
              <w:jc w:val="center"/>
              <w:rPr>
                <w:sz w:val="18"/>
                <w:szCs w:val="18"/>
              </w:rPr>
            </w:pPr>
            <w:r w:rsidRPr="00C218B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C218B0" w:rsidRPr="00C218B0" w:rsidRDefault="00C218B0" w:rsidP="00C218B0">
            <w:pPr>
              <w:jc w:val="center"/>
              <w:rPr>
                <w:sz w:val="18"/>
                <w:szCs w:val="18"/>
              </w:rPr>
            </w:pPr>
            <w:r w:rsidRPr="00C218B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C218B0" w:rsidRPr="00C218B0" w:rsidRDefault="00C218B0" w:rsidP="00C218B0">
            <w:pPr>
              <w:jc w:val="center"/>
              <w:rPr>
                <w:sz w:val="18"/>
                <w:szCs w:val="18"/>
              </w:rPr>
            </w:pPr>
            <w:r w:rsidRPr="00C218B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C218B0" w:rsidRPr="00C218B0" w:rsidRDefault="00C218B0" w:rsidP="00C218B0">
            <w:pPr>
              <w:jc w:val="center"/>
              <w:rPr>
                <w:sz w:val="18"/>
                <w:szCs w:val="18"/>
              </w:rPr>
            </w:pPr>
            <w:r w:rsidRPr="00C218B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C218B0" w:rsidRPr="00C218B0" w:rsidRDefault="00C218B0" w:rsidP="00C218B0">
            <w:pPr>
              <w:jc w:val="center"/>
              <w:rPr>
                <w:sz w:val="18"/>
                <w:szCs w:val="18"/>
              </w:rPr>
            </w:pPr>
            <w:r w:rsidRPr="00C218B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C218B0" w:rsidRPr="00C218B0" w:rsidRDefault="00C218B0" w:rsidP="00C218B0">
            <w:pPr>
              <w:jc w:val="center"/>
              <w:rPr>
                <w:sz w:val="18"/>
                <w:szCs w:val="18"/>
              </w:rPr>
            </w:pPr>
            <w:r w:rsidRPr="00C218B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C218B0" w:rsidRPr="00C218B0" w:rsidRDefault="00C218B0" w:rsidP="00C218B0">
            <w:pPr>
              <w:jc w:val="center"/>
              <w:rPr>
                <w:sz w:val="18"/>
                <w:szCs w:val="18"/>
              </w:rPr>
            </w:pPr>
            <w:r w:rsidRPr="00C218B0">
              <w:rPr>
                <w:sz w:val="18"/>
                <w:szCs w:val="18"/>
              </w:rPr>
              <w:t>0,0</w:t>
            </w:r>
          </w:p>
        </w:tc>
      </w:tr>
      <w:tr w:rsidR="00C218B0" w:rsidRPr="00701BD9" w:rsidTr="00EF7951">
        <w:trPr>
          <w:trHeight w:val="480"/>
        </w:trPr>
        <w:tc>
          <w:tcPr>
            <w:tcW w:w="460" w:type="dxa"/>
            <w:vMerge/>
            <w:tcBorders>
              <w:top w:val="nil"/>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1984" w:type="dxa"/>
            <w:vMerge/>
            <w:tcBorders>
              <w:left w:val="single" w:sz="4" w:space="0" w:color="auto"/>
              <w:right w:val="single" w:sz="4" w:space="0" w:color="auto"/>
            </w:tcBorders>
            <w:vAlign w:val="center"/>
          </w:tcPr>
          <w:p w:rsidR="00C218B0" w:rsidRPr="00C218B0" w:rsidRDefault="00C218B0" w:rsidP="00701BD9">
            <w:pPr>
              <w:rPr>
                <w:sz w:val="18"/>
                <w:szCs w:val="18"/>
              </w:rPr>
            </w:pPr>
          </w:p>
        </w:tc>
        <w:tc>
          <w:tcPr>
            <w:tcW w:w="1134" w:type="dxa"/>
            <w:vMerge/>
            <w:tcBorders>
              <w:left w:val="single" w:sz="4" w:space="0" w:color="auto"/>
              <w:right w:val="single" w:sz="4" w:space="0" w:color="auto"/>
            </w:tcBorders>
            <w:vAlign w:val="center"/>
          </w:tcPr>
          <w:p w:rsidR="00C218B0" w:rsidRPr="00C218B0" w:rsidRDefault="00C218B0" w:rsidP="00701BD9">
            <w:pPr>
              <w:rPr>
                <w:sz w:val="18"/>
                <w:szCs w:val="18"/>
              </w:rPr>
            </w:pPr>
          </w:p>
        </w:tc>
        <w:tc>
          <w:tcPr>
            <w:tcW w:w="1275" w:type="dxa"/>
            <w:vMerge/>
            <w:tcBorders>
              <w:left w:val="single" w:sz="4" w:space="0" w:color="auto"/>
              <w:right w:val="single" w:sz="4" w:space="0" w:color="auto"/>
            </w:tcBorders>
            <w:vAlign w:val="center"/>
          </w:tcPr>
          <w:p w:rsidR="00C218B0" w:rsidRPr="00C218B0" w:rsidRDefault="00C218B0" w:rsidP="00701BD9">
            <w:pPr>
              <w:rPr>
                <w:sz w:val="18"/>
                <w:szCs w:val="18"/>
              </w:rPr>
            </w:pPr>
          </w:p>
        </w:tc>
        <w:tc>
          <w:tcPr>
            <w:tcW w:w="1134" w:type="dxa"/>
            <w:vMerge/>
            <w:tcBorders>
              <w:left w:val="single" w:sz="4" w:space="0" w:color="auto"/>
              <w:right w:val="single" w:sz="4" w:space="0" w:color="auto"/>
            </w:tcBorders>
            <w:vAlign w:val="center"/>
          </w:tcPr>
          <w:p w:rsidR="00C218B0" w:rsidRPr="00C218B0" w:rsidRDefault="00C218B0" w:rsidP="00701BD9">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rPr>
                <w:sz w:val="18"/>
                <w:szCs w:val="18"/>
              </w:rPr>
            </w:pPr>
            <w:r w:rsidRPr="00C218B0">
              <w:rPr>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jc w:val="center"/>
              <w:rPr>
                <w:sz w:val="18"/>
                <w:szCs w:val="18"/>
              </w:rPr>
            </w:pPr>
            <w:r w:rsidRPr="00C218B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jc w:val="center"/>
              <w:rPr>
                <w:sz w:val="18"/>
                <w:szCs w:val="18"/>
              </w:rPr>
            </w:pPr>
            <w:r w:rsidRPr="00C218B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jc w:val="center"/>
              <w:rPr>
                <w:sz w:val="18"/>
                <w:szCs w:val="18"/>
              </w:rPr>
            </w:pPr>
            <w:r w:rsidRPr="00C218B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jc w:val="center"/>
              <w:rPr>
                <w:sz w:val="18"/>
                <w:szCs w:val="18"/>
              </w:rPr>
            </w:pPr>
            <w:r w:rsidRPr="00C218B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jc w:val="center"/>
              <w:rPr>
                <w:sz w:val="18"/>
                <w:szCs w:val="18"/>
              </w:rPr>
            </w:pPr>
            <w:r w:rsidRPr="00C218B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jc w:val="center"/>
              <w:rPr>
                <w:sz w:val="18"/>
                <w:szCs w:val="18"/>
              </w:rPr>
            </w:pPr>
            <w:r w:rsidRPr="00C218B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jc w:val="center"/>
              <w:rPr>
                <w:sz w:val="18"/>
                <w:szCs w:val="18"/>
              </w:rPr>
            </w:pPr>
            <w:r w:rsidRPr="00C218B0">
              <w:rPr>
                <w:sz w:val="18"/>
                <w:szCs w:val="18"/>
              </w:rPr>
              <w:t>0,0</w:t>
            </w:r>
          </w:p>
        </w:tc>
      </w:tr>
      <w:tr w:rsidR="00C218B0" w:rsidRPr="00701BD9" w:rsidTr="00EF7951">
        <w:trPr>
          <w:trHeight w:val="480"/>
        </w:trPr>
        <w:tc>
          <w:tcPr>
            <w:tcW w:w="460" w:type="dxa"/>
            <w:vMerge/>
            <w:tcBorders>
              <w:top w:val="nil"/>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1984" w:type="dxa"/>
            <w:vMerge/>
            <w:tcBorders>
              <w:left w:val="single" w:sz="4" w:space="0" w:color="auto"/>
              <w:bottom w:val="single" w:sz="4" w:space="0" w:color="auto"/>
              <w:right w:val="single" w:sz="4" w:space="0" w:color="auto"/>
            </w:tcBorders>
            <w:vAlign w:val="center"/>
          </w:tcPr>
          <w:p w:rsidR="00C218B0" w:rsidRPr="00C218B0" w:rsidRDefault="00C218B0" w:rsidP="00701BD9">
            <w:pPr>
              <w:rPr>
                <w:sz w:val="18"/>
                <w:szCs w:val="18"/>
              </w:rPr>
            </w:pPr>
          </w:p>
        </w:tc>
        <w:tc>
          <w:tcPr>
            <w:tcW w:w="1134" w:type="dxa"/>
            <w:vMerge/>
            <w:tcBorders>
              <w:left w:val="single" w:sz="4" w:space="0" w:color="auto"/>
              <w:bottom w:val="single" w:sz="4" w:space="0" w:color="auto"/>
              <w:right w:val="single" w:sz="4" w:space="0" w:color="auto"/>
            </w:tcBorders>
            <w:vAlign w:val="center"/>
          </w:tcPr>
          <w:p w:rsidR="00C218B0" w:rsidRPr="00C218B0" w:rsidRDefault="00C218B0" w:rsidP="00701BD9">
            <w:pPr>
              <w:rPr>
                <w:sz w:val="18"/>
                <w:szCs w:val="18"/>
              </w:rPr>
            </w:pPr>
          </w:p>
        </w:tc>
        <w:tc>
          <w:tcPr>
            <w:tcW w:w="1275" w:type="dxa"/>
            <w:vMerge/>
            <w:tcBorders>
              <w:left w:val="single" w:sz="4" w:space="0" w:color="auto"/>
              <w:bottom w:val="single" w:sz="4" w:space="0" w:color="auto"/>
              <w:right w:val="single" w:sz="4" w:space="0" w:color="auto"/>
            </w:tcBorders>
            <w:vAlign w:val="center"/>
          </w:tcPr>
          <w:p w:rsidR="00C218B0" w:rsidRPr="00C218B0" w:rsidRDefault="00C218B0" w:rsidP="00701BD9">
            <w:pPr>
              <w:rPr>
                <w:sz w:val="18"/>
                <w:szCs w:val="18"/>
              </w:rPr>
            </w:pPr>
          </w:p>
        </w:tc>
        <w:tc>
          <w:tcPr>
            <w:tcW w:w="1134" w:type="dxa"/>
            <w:vMerge/>
            <w:tcBorders>
              <w:left w:val="single" w:sz="4" w:space="0" w:color="auto"/>
              <w:bottom w:val="single" w:sz="4" w:space="0" w:color="auto"/>
              <w:right w:val="single" w:sz="4" w:space="0" w:color="auto"/>
            </w:tcBorders>
            <w:vAlign w:val="center"/>
          </w:tcPr>
          <w:p w:rsidR="00C218B0" w:rsidRPr="00C218B0" w:rsidRDefault="00C218B0" w:rsidP="00701BD9">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rPr>
                <w:sz w:val="18"/>
                <w:szCs w:val="18"/>
              </w:rPr>
            </w:pPr>
            <w:r w:rsidRPr="00C218B0">
              <w:rPr>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jc w:val="center"/>
              <w:rPr>
                <w:sz w:val="18"/>
                <w:szCs w:val="18"/>
              </w:rPr>
            </w:pPr>
            <w:r w:rsidRPr="00C218B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jc w:val="center"/>
              <w:rPr>
                <w:sz w:val="18"/>
                <w:szCs w:val="18"/>
              </w:rPr>
            </w:pPr>
            <w:r w:rsidRPr="00C218B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jc w:val="center"/>
              <w:rPr>
                <w:sz w:val="18"/>
                <w:szCs w:val="18"/>
              </w:rPr>
            </w:pPr>
            <w:r w:rsidRPr="00C218B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jc w:val="center"/>
              <w:rPr>
                <w:sz w:val="18"/>
                <w:szCs w:val="18"/>
              </w:rPr>
            </w:pPr>
            <w:r w:rsidRPr="00C218B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jc w:val="center"/>
              <w:rPr>
                <w:sz w:val="18"/>
                <w:szCs w:val="18"/>
              </w:rPr>
            </w:pPr>
            <w:r w:rsidRPr="00C218B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jc w:val="center"/>
              <w:rPr>
                <w:sz w:val="18"/>
                <w:szCs w:val="18"/>
              </w:rPr>
            </w:pPr>
            <w:r w:rsidRPr="00C218B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C218B0" w:rsidRPr="00C218B0" w:rsidRDefault="00C218B0" w:rsidP="00EF7951">
            <w:pPr>
              <w:jc w:val="center"/>
              <w:rPr>
                <w:sz w:val="18"/>
                <w:szCs w:val="18"/>
              </w:rPr>
            </w:pPr>
            <w:r w:rsidRPr="00C218B0">
              <w:rPr>
                <w:sz w:val="18"/>
                <w:szCs w:val="18"/>
              </w:rPr>
              <w:t>0,0</w:t>
            </w:r>
          </w:p>
        </w:tc>
      </w:tr>
      <w:tr w:rsidR="00C218B0" w:rsidRPr="00701BD9">
        <w:trPr>
          <w:trHeight w:val="300"/>
        </w:trPr>
        <w:tc>
          <w:tcPr>
            <w:tcW w:w="460" w:type="dxa"/>
            <w:vMerge/>
            <w:tcBorders>
              <w:top w:val="nil"/>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55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18B0" w:rsidRPr="00701BD9" w:rsidRDefault="00C218B0" w:rsidP="00701BD9">
            <w:pPr>
              <w:rPr>
                <w:color w:val="000000"/>
                <w:sz w:val="18"/>
                <w:szCs w:val="18"/>
              </w:rPr>
            </w:pPr>
            <w:r w:rsidRPr="00701BD9">
              <w:rPr>
                <w:color w:val="000000"/>
                <w:sz w:val="18"/>
                <w:szCs w:val="18"/>
              </w:rPr>
              <w:t>Итого по портфелю проектов 2</w:t>
            </w:r>
          </w:p>
        </w:tc>
        <w:tc>
          <w:tcPr>
            <w:tcW w:w="1418"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rPr>
                <w:color w:val="000000"/>
                <w:sz w:val="18"/>
                <w:szCs w:val="18"/>
              </w:rPr>
            </w:pPr>
            <w:r w:rsidRPr="00701BD9">
              <w:rPr>
                <w:color w:val="000000"/>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bCs/>
                <w:color w:val="000000"/>
                <w:sz w:val="18"/>
                <w:szCs w:val="18"/>
              </w:rPr>
            </w:pPr>
            <w:r w:rsidRPr="00701BD9">
              <w:rPr>
                <w:bCs/>
                <w:color w:val="000000"/>
                <w:sz w:val="18"/>
                <w:szCs w:val="18"/>
              </w:rPr>
              <w:t>609 474,7</w:t>
            </w:r>
          </w:p>
        </w:tc>
        <w:tc>
          <w:tcPr>
            <w:tcW w:w="992"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bCs/>
                <w:color w:val="000000"/>
                <w:sz w:val="18"/>
                <w:szCs w:val="18"/>
              </w:rPr>
            </w:pPr>
            <w:r w:rsidRPr="00701BD9">
              <w:rPr>
                <w:bCs/>
                <w:color w:val="000000"/>
                <w:sz w:val="18"/>
                <w:szCs w:val="18"/>
              </w:rPr>
              <w:t>3 967,4</w:t>
            </w:r>
          </w:p>
        </w:tc>
        <w:tc>
          <w:tcPr>
            <w:tcW w:w="993"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bCs/>
                <w:color w:val="000000"/>
                <w:sz w:val="18"/>
                <w:szCs w:val="18"/>
              </w:rPr>
            </w:pPr>
            <w:r w:rsidRPr="00701BD9">
              <w:rPr>
                <w:bCs/>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bCs/>
                <w:color w:val="000000"/>
                <w:sz w:val="18"/>
                <w:szCs w:val="18"/>
              </w:rPr>
            </w:pPr>
            <w:r w:rsidRPr="00701BD9">
              <w:rPr>
                <w:bCs/>
                <w:color w:val="000000"/>
                <w:sz w:val="18"/>
                <w:szCs w:val="18"/>
              </w:rPr>
              <w:t>200 800,3</w:t>
            </w:r>
          </w:p>
        </w:tc>
        <w:tc>
          <w:tcPr>
            <w:tcW w:w="1134"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bCs/>
                <w:color w:val="000000"/>
                <w:sz w:val="18"/>
                <w:szCs w:val="18"/>
              </w:rPr>
            </w:pPr>
            <w:r w:rsidRPr="00701BD9">
              <w:rPr>
                <w:bCs/>
                <w:color w:val="000000"/>
                <w:sz w:val="18"/>
                <w:szCs w:val="18"/>
              </w:rPr>
              <w:t>200 800,3</w:t>
            </w:r>
          </w:p>
        </w:tc>
        <w:tc>
          <w:tcPr>
            <w:tcW w:w="943"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bCs/>
                <w:color w:val="000000"/>
                <w:sz w:val="18"/>
                <w:szCs w:val="18"/>
              </w:rPr>
            </w:pPr>
            <w:r w:rsidRPr="00701BD9">
              <w:rPr>
                <w:bCs/>
                <w:color w:val="000000"/>
                <w:sz w:val="18"/>
                <w:szCs w:val="18"/>
              </w:rPr>
              <w:t>203 906,7</w:t>
            </w:r>
          </w:p>
        </w:tc>
        <w:tc>
          <w:tcPr>
            <w:tcW w:w="940"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bCs/>
                <w:color w:val="000000"/>
                <w:sz w:val="18"/>
                <w:szCs w:val="18"/>
              </w:rPr>
            </w:pPr>
            <w:r w:rsidRPr="00701BD9">
              <w:rPr>
                <w:bCs/>
                <w:color w:val="000000"/>
                <w:sz w:val="18"/>
                <w:szCs w:val="18"/>
              </w:rPr>
              <w:t>0,0</w:t>
            </w:r>
          </w:p>
        </w:tc>
      </w:tr>
      <w:tr w:rsidR="00C218B0" w:rsidRPr="00701BD9">
        <w:trPr>
          <w:trHeight w:val="300"/>
        </w:trPr>
        <w:tc>
          <w:tcPr>
            <w:tcW w:w="460" w:type="dxa"/>
            <w:vMerge/>
            <w:tcBorders>
              <w:top w:val="nil"/>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rPr>
                <w:color w:val="000000"/>
                <w:sz w:val="18"/>
                <w:szCs w:val="18"/>
              </w:rPr>
            </w:pPr>
            <w:r w:rsidRPr="00701BD9">
              <w:rPr>
                <w:color w:val="000000"/>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1 130,7</w:t>
            </w:r>
          </w:p>
        </w:tc>
        <w:tc>
          <w:tcPr>
            <w:tcW w:w="992"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1 130,7</w:t>
            </w:r>
          </w:p>
        </w:tc>
        <w:tc>
          <w:tcPr>
            <w:tcW w:w="993"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0,0</w:t>
            </w:r>
          </w:p>
        </w:tc>
      </w:tr>
      <w:tr w:rsidR="00C218B0"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rPr>
                <w:color w:val="000000"/>
                <w:sz w:val="18"/>
                <w:szCs w:val="18"/>
              </w:rPr>
            </w:pPr>
            <w:r w:rsidRPr="00701BD9">
              <w:rPr>
                <w:color w:val="000000"/>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577 870,2</w:t>
            </w:r>
          </w:p>
        </w:tc>
        <w:tc>
          <w:tcPr>
            <w:tcW w:w="992"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2 638,3</w:t>
            </w:r>
          </w:p>
        </w:tc>
        <w:tc>
          <w:tcPr>
            <w:tcW w:w="993"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190 760,3</w:t>
            </w:r>
          </w:p>
        </w:tc>
        <w:tc>
          <w:tcPr>
            <w:tcW w:w="1134"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190 760,3</w:t>
            </w:r>
          </w:p>
        </w:tc>
        <w:tc>
          <w:tcPr>
            <w:tcW w:w="943"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193 711,3</w:t>
            </w:r>
          </w:p>
        </w:tc>
        <w:tc>
          <w:tcPr>
            <w:tcW w:w="940"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0,0</w:t>
            </w:r>
          </w:p>
        </w:tc>
      </w:tr>
      <w:tr w:rsidR="00C218B0"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rPr>
                <w:color w:val="000000"/>
                <w:sz w:val="18"/>
                <w:szCs w:val="18"/>
              </w:rPr>
            </w:pPr>
            <w:r w:rsidRPr="00701BD9">
              <w:rPr>
                <w:color w:val="000000"/>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30 473,8</w:t>
            </w:r>
          </w:p>
        </w:tc>
        <w:tc>
          <w:tcPr>
            <w:tcW w:w="992"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198,4</w:t>
            </w:r>
          </w:p>
        </w:tc>
        <w:tc>
          <w:tcPr>
            <w:tcW w:w="993"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10 040,0</w:t>
            </w:r>
          </w:p>
        </w:tc>
        <w:tc>
          <w:tcPr>
            <w:tcW w:w="1134"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10 040,0</w:t>
            </w:r>
          </w:p>
        </w:tc>
        <w:tc>
          <w:tcPr>
            <w:tcW w:w="943"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10 195,4</w:t>
            </w:r>
          </w:p>
        </w:tc>
        <w:tc>
          <w:tcPr>
            <w:tcW w:w="940"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0,0</w:t>
            </w:r>
          </w:p>
        </w:tc>
      </w:tr>
      <w:tr w:rsidR="00C218B0" w:rsidRPr="00701BD9">
        <w:trPr>
          <w:trHeight w:val="480"/>
        </w:trPr>
        <w:tc>
          <w:tcPr>
            <w:tcW w:w="460" w:type="dxa"/>
            <w:vMerge/>
            <w:tcBorders>
              <w:top w:val="nil"/>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C218B0" w:rsidRPr="00701BD9" w:rsidRDefault="00C218B0" w:rsidP="00701BD9">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rPr>
                <w:color w:val="000000"/>
                <w:sz w:val="18"/>
                <w:szCs w:val="18"/>
              </w:rPr>
            </w:pPr>
            <w:r w:rsidRPr="00701BD9">
              <w:rPr>
                <w:color w:val="000000"/>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C218B0" w:rsidRPr="00701BD9" w:rsidRDefault="00C218B0" w:rsidP="00701BD9">
            <w:pPr>
              <w:jc w:val="center"/>
              <w:rPr>
                <w:color w:val="000000"/>
                <w:sz w:val="18"/>
                <w:szCs w:val="18"/>
              </w:rPr>
            </w:pPr>
            <w:r w:rsidRPr="00701BD9">
              <w:rPr>
                <w:color w:val="000000"/>
                <w:sz w:val="18"/>
                <w:szCs w:val="18"/>
              </w:rPr>
              <w:t>0,0</w:t>
            </w:r>
          </w:p>
        </w:tc>
      </w:tr>
    </w:tbl>
    <w:p w:rsidR="003E4E65" w:rsidRPr="005E52C0" w:rsidRDefault="00C577EE" w:rsidP="003E4E65">
      <w:pPr>
        <w:pStyle w:val="30"/>
        <w:jc w:val="right"/>
      </w:pPr>
      <w:r>
        <w:rPr>
          <w:sz w:val="22"/>
          <w:szCs w:val="22"/>
        </w:rPr>
        <w:t>»</w:t>
      </w:r>
    </w:p>
    <w:sectPr w:rsidR="003E4E65" w:rsidRPr="005E52C0" w:rsidSect="003E4E65">
      <w:headerReference w:type="even" r:id="rId17"/>
      <w:headerReference w:type="default" r:id="rId18"/>
      <w:pgSz w:w="16838" w:h="11906" w:orient="landscape"/>
      <w:pgMar w:top="1701" w:right="567"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852" w:rsidRDefault="00D04852">
      <w:r>
        <w:separator/>
      </w:r>
    </w:p>
  </w:endnote>
  <w:endnote w:type="continuationSeparator" w:id="0">
    <w:p w:rsidR="00D04852" w:rsidRDefault="00D0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852" w:rsidRDefault="00D04852">
      <w:r>
        <w:separator/>
      </w:r>
    </w:p>
  </w:footnote>
  <w:footnote w:type="continuationSeparator" w:id="0">
    <w:p w:rsidR="00D04852" w:rsidRDefault="00D04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550" w:rsidRDefault="00660550" w:rsidP="0006128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60550" w:rsidRDefault="0066055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550" w:rsidRPr="000D7E7D" w:rsidRDefault="00660550" w:rsidP="00061281">
    <w:pPr>
      <w:pStyle w:val="a9"/>
      <w:framePr w:wrap="around" w:vAnchor="text" w:hAnchor="margin" w:xAlign="center" w:y="1"/>
      <w:rPr>
        <w:rStyle w:val="ab"/>
        <w:sz w:val="24"/>
        <w:szCs w:val="24"/>
      </w:rPr>
    </w:pPr>
    <w:r w:rsidRPr="000D7E7D">
      <w:rPr>
        <w:rStyle w:val="ab"/>
        <w:sz w:val="24"/>
        <w:szCs w:val="24"/>
      </w:rPr>
      <w:fldChar w:fldCharType="begin"/>
    </w:r>
    <w:r w:rsidRPr="000D7E7D">
      <w:rPr>
        <w:rStyle w:val="ab"/>
        <w:sz w:val="24"/>
        <w:szCs w:val="24"/>
      </w:rPr>
      <w:instrText xml:space="preserve">PAGE  </w:instrText>
    </w:r>
    <w:r w:rsidRPr="000D7E7D">
      <w:rPr>
        <w:rStyle w:val="ab"/>
        <w:sz w:val="24"/>
        <w:szCs w:val="24"/>
      </w:rPr>
      <w:fldChar w:fldCharType="separate"/>
    </w:r>
    <w:r w:rsidR="00845D61">
      <w:rPr>
        <w:rStyle w:val="ab"/>
        <w:noProof/>
        <w:sz w:val="24"/>
        <w:szCs w:val="24"/>
      </w:rPr>
      <w:t>5</w:t>
    </w:r>
    <w:r w:rsidRPr="000D7E7D">
      <w:rPr>
        <w:rStyle w:val="ab"/>
        <w:sz w:val="24"/>
        <w:szCs w:val="24"/>
      </w:rPr>
      <w:fldChar w:fldCharType="end"/>
    </w:r>
  </w:p>
  <w:p w:rsidR="00660550" w:rsidRDefault="0066055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550" w:rsidRDefault="00660550" w:rsidP="0006128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60550" w:rsidRDefault="00660550">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550" w:rsidRPr="000D7E7D" w:rsidRDefault="00660550" w:rsidP="00061281">
    <w:pPr>
      <w:pStyle w:val="a9"/>
      <w:framePr w:wrap="around" w:vAnchor="text" w:hAnchor="margin" w:xAlign="center" w:y="1"/>
      <w:rPr>
        <w:rStyle w:val="ab"/>
        <w:sz w:val="24"/>
        <w:szCs w:val="24"/>
      </w:rPr>
    </w:pPr>
    <w:r w:rsidRPr="000D7E7D">
      <w:rPr>
        <w:rStyle w:val="ab"/>
        <w:sz w:val="24"/>
        <w:szCs w:val="24"/>
      </w:rPr>
      <w:fldChar w:fldCharType="begin"/>
    </w:r>
    <w:r w:rsidRPr="000D7E7D">
      <w:rPr>
        <w:rStyle w:val="ab"/>
        <w:sz w:val="24"/>
        <w:szCs w:val="24"/>
      </w:rPr>
      <w:instrText xml:space="preserve">PAGE  </w:instrText>
    </w:r>
    <w:r w:rsidRPr="000D7E7D">
      <w:rPr>
        <w:rStyle w:val="ab"/>
        <w:sz w:val="24"/>
        <w:szCs w:val="24"/>
      </w:rPr>
      <w:fldChar w:fldCharType="separate"/>
    </w:r>
    <w:r w:rsidR="00845D61">
      <w:rPr>
        <w:rStyle w:val="ab"/>
        <w:noProof/>
        <w:sz w:val="24"/>
        <w:szCs w:val="24"/>
      </w:rPr>
      <w:t>7</w:t>
    </w:r>
    <w:r w:rsidRPr="000D7E7D">
      <w:rPr>
        <w:rStyle w:val="ab"/>
        <w:sz w:val="24"/>
        <w:szCs w:val="24"/>
      </w:rPr>
      <w:fldChar w:fldCharType="end"/>
    </w:r>
  </w:p>
  <w:p w:rsidR="00660550" w:rsidRDefault="0066055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5">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9">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1">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2">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14">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16">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17">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0"/>
  </w:num>
  <w:num w:numId="6">
    <w:abstractNumId w:val="24"/>
  </w:num>
  <w:num w:numId="7">
    <w:abstractNumId w:val="9"/>
  </w:num>
  <w:num w:numId="8">
    <w:abstractNumId w:val="0"/>
  </w:num>
  <w:num w:numId="9">
    <w:abstractNumId w:val="5"/>
  </w:num>
  <w:num w:numId="10">
    <w:abstractNumId w:val="19"/>
  </w:num>
  <w:num w:numId="11">
    <w:abstractNumId w:val="23"/>
  </w:num>
  <w:num w:numId="12">
    <w:abstractNumId w:val="18"/>
  </w:num>
  <w:num w:numId="13">
    <w:abstractNumId w:val="22"/>
  </w:num>
  <w:num w:numId="14">
    <w:abstractNumId w:val="21"/>
  </w:num>
  <w:num w:numId="15">
    <w:abstractNumId w:val="16"/>
  </w:num>
  <w:num w:numId="16">
    <w:abstractNumId w:val="12"/>
  </w:num>
  <w:num w:numId="17">
    <w:abstractNumId w:val="3"/>
  </w:num>
  <w:num w:numId="18">
    <w:abstractNumId w:val="1"/>
  </w:num>
  <w:num w:numId="19">
    <w:abstractNumId w:val="13"/>
  </w:num>
  <w:num w:numId="20">
    <w:abstractNumId w:val="8"/>
  </w:num>
  <w:num w:numId="21">
    <w:abstractNumId w:val="15"/>
  </w:num>
  <w:num w:numId="22">
    <w:abstractNumId w:val="11"/>
  </w:num>
  <w:num w:numId="23">
    <w:abstractNumId w:val="2"/>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6554"/>
    <w:rsid w:val="000302BC"/>
    <w:rsid w:val="00030E69"/>
    <w:rsid w:val="000321F6"/>
    <w:rsid w:val="00037234"/>
    <w:rsid w:val="000438A6"/>
    <w:rsid w:val="00046622"/>
    <w:rsid w:val="0004798C"/>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5CC5"/>
    <w:rsid w:val="0008772F"/>
    <w:rsid w:val="000929D6"/>
    <w:rsid w:val="0009327B"/>
    <w:rsid w:val="000939C7"/>
    <w:rsid w:val="00095283"/>
    <w:rsid w:val="00097D86"/>
    <w:rsid w:val="000A2990"/>
    <w:rsid w:val="000B0371"/>
    <w:rsid w:val="000B1399"/>
    <w:rsid w:val="000B49D0"/>
    <w:rsid w:val="000B5CF9"/>
    <w:rsid w:val="000C11C3"/>
    <w:rsid w:val="000C3CAF"/>
    <w:rsid w:val="000C6238"/>
    <w:rsid w:val="000C795C"/>
    <w:rsid w:val="000D01F3"/>
    <w:rsid w:val="000D2919"/>
    <w:rsid w:val="000D3F95"/>
    <w:rsid w:val="000D40CE"/>
    <w:rsid w:val="000D5F87"/>
    <w:rsid w:val="000D66A0"/>
    <w:rsid w:val="000D7E7D"/>
    <w:rsid w:val="000E1373"/>
    <w:rsid w:val="000E174A"/>
    <w:rsid w:val="000E18C4"/>
    <w:rsid w:val="000E500C"/>
    <w:rsid w:val="000E531A"/>
    <w:rsid w:val="000F4F2A"/>
    <w:rsid w:val="000F74FC"/>
    <w:rsid w:val="001004B9"/>
    <w:rsid w:val="0010740C"/>
    <w:rsid w:val="00110017"/>
    <w:rsid w:val="00116450"/>
    <w:rsid w:val="001258C4"/>
    <w:rsid w:val="00127DE6"/>
    <w:rsid w:val="00130C0B"/>
    <w:rsid w:val="00131EC2"/>
    <w:rsid w:val="001421DC"/>
    <w:rsid w:val="0014252A"/>
    <w:rsid w:val="00144377"/>
    <w:rsid w:val="00147365"/>
    <w:rsid w:val="00147B99"/>
    <w:rsid w:val="0015046F"/>
    <w:rsid w:val="001522BD"/>
    <w:rsid w:val="0015275F"/>
    <w:rsid w:val="00152826"/>
    <w:rsid w:val="00153FB2"/>
    <w:rsid w:val="0015525E"/>
    <w:rsid w:val="001557EA"/>
    <w:rsid w:val="00155FED"/>
    <w:rsid w:val="00156F6E"/>
    <w:rsid w:val="001574B4"/>
    <w:rsid w:val="00161305"/>
    <w:rsid w:val="001638C8"/>
    <w:rsid w:val="0016532E"/>
    <w:rsid w:val="00165686"/>
    <w:rsid w:val="00166A3C"/>
    <w:rsid w:val="001673A8"/>
    <w:rsid w:val="00170C10"/>
    <w:rsid w:val="0017131B"/>
    <w:rsid w:val="001715B0"/>
    <w:rsid w:val="00176276"/>
    <w:rsid w:val="0018012B"/>
    <w:rsid w:val="001826A5"/>
    <w:rsid w:val="001861D1"/>
    <w:rsid w:val="00193F6C"/>
    <w:rsid w:val="00195529"/>
    <w:rsid w:val="001A21FF"/>
    <w:rsid w:val="001A7A88"/>
    <w:rsid w:val="001A7EAA"/>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5180"/>
    <w:rsid w:val="001D77F9"/>
    <w:rsid w:val="001E2FDA"/>
    <w:rsid w:val="001E6781"/>
    <w:rsid w:val="001F592B"/>
    <w:rsid w:val="00202D63"/>
    <w:rsid w:val="00203BD4"/>
    <w:rsid w:val="00211CE5"/>
    <w:rsid w:val="0021213E"/>
    <w:rsid w:val="00213FF8"/>
    <w:rsid w:val="00221CB2"/>
    <w:rsid w:val="00225BDF"/>
    <w:rsid w:val="00225C0B"/>
    <w:rsid w:val="002306E4"/>
    <w:rsid w:val="00230D13"/>
    <w:rsid w:val="002353A1"/>
    <w:rsid w:val="00235DD0"/>
    <w:rsid w:val="0024033A"/>
    <w:rsid w:val="00240A70"/>
    <w:rsid w:val="00240BBE"/>
    <w:rsid w:val="00241FDA"/>
    <w:rsid w:val="00242308"/>
    <w:rsid w:val="002430D1"/>
    <w:rsid w:val="00243C08"/>
    <w:rsid w:val="00247F5B"/>
    <w:rsid w:val="002509CF"/>
    <w:rsid w:val="00257E8D"/>
    <w:rsid w:val="00260F6D"/>
    <w:rsid w:val="002638DD"/>
    <w:rsid w:val="002643C0"/>
    <w:rsid w:val="00264C04"/>
    <w:rsid w:val="002653CB"/>
    <w:rsid w:val="00265BB8"/>
    <w:rsid w:val="00274A8E"/>
    <w:rsid w:val="00274E99"/>
    <w:rsid w:val="002752AB"/>
    <w:rsid w:val="00277052"/>
    <w:rsid w:val="00277B74"/>
    <w:rsid w:val="00281E2B"/>
    <w:rsid w:val="0028437F"/>
    <w:rsid w:val="002863DB"/>
    <w:rsid w:val="00295D63"/>
    <w:rsid w:val="002969EB"/>
    <w:rsid w:val="002977E4"/>
    <w:rsid w:val="002A187F"/>
    <w:rsid w:val="002A263B"/>
    <w:rsid w:val="002A4355"/>
    <w:rsid w:val="002A6EB2"/>
    <w:rsid w:val="002B1CAA"/>
    <w:rsid w:val="002B2317"/>
    <w:rsid w:val="002B418E"/>
    <w:rsid w:val="002B745F"/>
    <w:rsid w:val="002B7CCE"/>
    <w:rsid w:val="002C15EB"/>
    <w:rsid w:val="002C196A"/>
    <w:rsid w:val="002C531D"/>
    <w:rsid w:val="002D3902"/>
    <w:rsid w:val="002D70E0"/>
    <w:rsid w:val="002E0A46"/>
    <w:rsid w:val="002E27C9"/>
    <w:rsid w:val="002E3220"/>
    <w:rsid w:val="002F0A54"/>
    <w:rsid w:val="002F46AB"/>
    <w:rsid w:val="002F773A"/>
    <w:rsid w:val="00300660"/>
    <w:rsid w:val="00304DAA"/>
    <w:rsid w:val="00306059"/>
    <w:rsid w:val="00307032"/>
    <w:rsid w:val="003116A9"/>
    <w:rsid w:val="00314A16"/>
    <w:rsid w:val="003171A7"/>
    <w:rsid w:val="00317C92"/>
    <w:rsid w:val="00326648"/>
    <w:rsid w:val="003347CD"/>
    <w:rsid w:val="003357A5"/>
    <w:rsid w:val="00335DC2"/>
    <w:rsid w:val="003372DD"/>
    <w:rsid w:val="00341DF5"/>
    <w:rsid w:val="003461C8"/>
    <w:rsid w:val="0034770F"/>
    <w:rsid w:val="00347E2A"/>
    <w:rsid w:val="003539EF"/>
    <w:rsid w:val="003549B0"/>
    <w:rsid w:val="003554B7"/>
    <w:rsid w:val="00357451"/>
    <w:rsid w:val="003629CA"/>
    <w:rsid w:val="003659FA"/>
    <w:rsid w:val="003700B1"/>
    <w:rsid w:val="003704F9"/>
    <w:rsid w:val="00373824"/>
    <w:rsid w:val="00373A08"/>
    <w:rsid w:val="003758DE"/>
    <w:rsid w:val="003839FF"/>
    <w:rsid w:val="00384C01"/>
    <w:rsid w:val="00385231"/>
    <w:rsid w:val="0038524B"/>
    <w:rsid w:val="00387931"/>
    <w:rsid w:val="0039597D"/>
    <w:rsid w:val="003966EB"/>
    <w:rsid w:val="00397832"/>
    <w:rsid w:val="003A0C3F"/>
    <w:rsid w:val="003A3578"/>
    <w:rsid w:val="003A7E7D"/>
    <w:rsid w:val="003B0CEF"/>
    <w:rsid w:val="003B1864"/>
    <w:rsid w:val="003B2508"/>
    <w:rsid w:val="003C2590"/>
    <w:rsid w:val="003C2E89"/>
    <w:rsid w:val="003C53C5"/>
    <w:rsid w:val="003E19B8"/>
    <w:rsid w:val="003E2A38"/>
    <w:rsid w:val="003E2E8F"/>
    <w:rsid w:val="003E4E65"/>
    <w:rsid w:val="003F0C5A"/>
    <w:rsid w:val="003F77D0"/>
    <w:rsid w:val="004035FD"/>
    <w:rsid w:val="004053DD"/>
    <w:rsid w:val="00407364"/>
    <w:rsid w:val="00410F88"/>
    <w:rsid w:val="00414A0C"/>
    <w:rsid w:val="00422ED9"/>
    <w:rsid w:val="004234AF"/>
    <w:rsid w:val="0042577C"/>
    <w:rsid w:val="00425A84"/>
    <w:rsid w:val="00427887"/>
    <w:rsid w:val="0043366B"/>
    <w:rsid w:val="00442DEF"/>
    <w:rsid w:val="00446C10"/>
    <w:rsid w:val="0044700D"/>
    <w:rsid w:val="00450742"/>
    <w:rsid w:val="00454441"/>
    <w:rsid w:val="00464936"/>
    <w:rsid w:val="00466B00"/>
    <w:rsid w:val="00470CD3"/>
    <w:rsid w:val="00474E23"/>
    <w:rsid w:val="00475771"/>
    <w:rsid w:val="00476C15"/>
    <w:rsid w:val="00480082"/>
    <w:rsid w:val="00483F8D"/>
    <w:rsid w:val="00487848"/>
    <w:rsid w:val="00490A52"/>
    <w:rsid w:val="00492C7A"/>
    <w:rsid w:val="0049399E"/>
    <w:rsid w:val="00494F0D"/>
    <w:rsid w:val="00496C8E"/>
    <w:rsid w:val="004A0534"/>
    <w:rsid w:val="004A2B1C"/>
    <w:rsid w:val="004A57E1"/>
    <w:rsid w:val="004B1204"/>
    <w:rsid w:val="004B1F0F"/>
    <w:rsid w:val="004C01D3"/>
    <w:rsid w:val="004C0950"/>
    <w:rsid w:val="004C0C71"/>
    <w:rsid w:val="004C36AA"/>
    <w:rsid w:val="004C74F9"/>
    <w:rsid w:val="004D2560"/>
    <w:rsid w:val="004D27F5"/>
    <w:rsid w:val="004D2904"/>
    <w:rsid w:val="004D3E89"/>
    <w:rsid w:val="004D67E7"/>
    <w:rsid w:val="004E660A"/>
    <w:rsid w:val="004F02B7"/>
    <w:rsid w:val="004F0C3D"/>
    <w:rsid w:val="004F2ED8"/>
    <w:rsid w:val="004F4E32"/>
    <w:rsid w:val="005013D5"/>
    <w:rsid w:val="005076E7"/>
    <w:rsid w:val="00511D6A"/>
    <w:rsid w:val="00513E1E"/>
    <w:rsid w:val="005140EF"/>
    <w:rsid w:val="00517C9D"/>
    <w:rsid w:val="0052001B"/>
    <w:rsid w:val="00526EDC"/>
    <w:rsid w:val="0052789E"/>
    <w:rsid w:val="00531CD9"/>
    <w:rsid w:val="0053293B"/>
    <w:rsid w:val="00532A53"/>
    <w:rsid w:val="00535ADC"/>
    <w:rsid w:val="0053623C"/>
    <w:rsid w:val="00542043"/>
    <w:rsid w:val="00543E88"/>
    <w:rsid w:val="00546C48"/>
    <w:rsid w:val="00550269"/>
    <w:rsid w:val="00554CE4"/>
    <w:rsid w:val="0055589B"/>
    <w:rsid w:val="00563F27"/>
    <w:rsid w:val="005701D6"/>
    <w:rsid w:val="00570766"/>
    <w:rsid w:val="005707CC"/>
    <w:rsid w:val="00572E86"/>
    <w:rsid w:val="00577D97"/>
    <w:rsid w:val="005813C1"/>
    <w:rsid w:val="00582B28"/>
    <w:rsid w:val="00590AC0"/>
    <w:rsid w:val="005931CE"/>
    <w:rsid w:val="0059663B"/>
    <w:rsid w:val="005A023C"/>
    <w:rsid w:val="005A02F5"/>
    <w:rsid w:val="005A1140"/>
    <w:rsid w:val="005A3912"/>
    <w:rsid w:val="005A3B1D"/>
    <w:rsid w:val="005A60B5"/>
    <w:rsid w:val="005B251A"/>
    <w:rsid w:val="005B2E3E"/>
    <w:rsid w:val="005B41D0"/>
    <w:rsid w:val="005B45F6"/>
    <w:rsid w:val="005B49D5"/>
    <w:rsid w:val="005B678A"/>
    <w:rsid w:val="005B7DB6"/>
    <w:rsid w:val="005C046F"/>
    <w:rsid w:val="005C7A6B"/>
    <w:rsid w:val="005D0771"/>
    <w:rsid w:val="005D39B7"/>
    <w:rsid w:val="005D5065"/>
    <w:rsid w:val="005D5892"/>
    <w:rsid w:val="005E08BF"/>
    <w:rsid w:val="005E52C0"/>
    <w:rsid w:val="005E60E2"/>
    <w:rsid w:val="005E61DF"/>
    <w:rsid w:val="005E6E41"/>
    <w:rsid w:val="005E7C13"/>
    <w:rsid w:val="005F3314"/>
    <w:rsid w:val="00602B80"/>
    <w:rsid w:val="00605B65"/>
    <w:rsid w:val="00606935"/>
    <w:rsid w:val="00614C99"/>
    <w:rsid w:val="006160B3"/>
    <w:rsid w:val="00617A02"/>
    <w:rsid w:val="00622817"/>
    <w:rsid w:val="006264AB"/>
    <w:rsid w:val="0062680D"/>
    <w:rsid w:val="006276E5"/>
    <w:rsid w:val="00633678"/>
    <w:rsid w:val="00633BEB"/>
    <w:rsid w:val="00635001"/>
    <w:rsid w:val="006442CC"/>
    <w:rsid w:val="00651C5A"/>
    <w:rsid w:val="0065689B"/>
    <w:rsid w:val="00660550"/>
    <w:rsid w:val="006605FF"/>
    <w:rsid w:val="006648A3"/>
    <w:rsid w:val="00665E08"/>
    <w:rsid w:val="00666B0D"/>
    <w:rsid w:val="0066795D"/>
    <w:rsid w:val="00671B06"/>
    <w:rsid w:val="00673783"/>
    <w:rsid w:val="0067596D"/>
    <w:rsid w:val="006761F1"/>
    <w:rsid w:val="0068140C"/>
    <w:rsid w:val="0068142D"/>
    <w:rsid w:val="00686D98"/>
    <w:rsid w:val="00686F26"/>
    <w:rsid w:val="006945ED"/>
    <w:rsid w:val="00695034"/>
    <w:rsid w:val="006971BA"/>
    <w:rsid w:val="006A1A56"/>
    <w:rsid w:val="006A3432"/>
    <w:rsid w:val="006A5AB1"/>
    <w:rsid w:val="006A6493"/>
    <w:rsid w:val="006B2540"/>
    <w:rsid w:val="006C3FAD"/>
    <w:rsid w:val="006C46E3"/>
    <w:rsid w:val="006C4EAE"/>
    <w:rsid w:val="006C5F7C"/>
    <w:rsid w:val="006D0DDF"/>
    <w:rsid w:val="006D26AE"/>
    <w:rsid w:val="006D545B"/>
    <w:rsid w:val="006E02F5"/>
    <w:rsid w:val="006E06F5"/>
    <w:rsid w:val="006E57AD"/>
    <w:rsid w:val="006E73B2"/>
    <w:rsid w:val="006F0BE8"/>
    <w:rsid w:val="006F13EA"/>
    <w:rsid w:val="006F2F11"/>
    <w:rsid w:val="006F441A"/>
    <w:rsid w:val="00701BD9"/>
    <w:rsid w:val="00701E7F"/>
    <w:rsid w:val="00704F5A"/>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3B4B"/>
    <w:rsid w:val="00755011"/>
    <w:rsid w:val="00762C34"/>
    <w:rsid w:val="00764627"/>
    <w:rsid w:val="00766392"/>
    <w:rsid w:val="00770CDE"/>
    <w:rsid w:val="00772E05"/>
    <w:rsid w:val="007737A0"/>
    <w:rsid w:val="00775745"/>
    <w:rsid w:val="007762F9"/>
    <w:rsid w:val="00780D2A"/>
    <w:rsid w:val="007814E7"/>
    <w:rsid w:val="00782032"/>
    <w:rsid w:val="0078534D"/>
    <w:rsid w:val="007857A2"/>
    <w:rsid w:val="00787D3B"/>
    <w:rsid w:val="00796FAF"/>
    <w:rsid w:val="00797F57"/>
    <w:rsid w:val="007A127A"/>
    <w:rsid w:val="007A5D04"/>
    <w:rsid w:val="007B210B"/>
    <w:rsid w:val="007B4DC7"/>
    <w:rsid w:val="007B5E0C"/>
    <w:rsid w:val="007C0501"/>
    <w:rsid w:val="007C077E"/>
    <w:rsid w:val="007C3E4E"/>
    <w:rsid w:val="007C559B"/>
    <w:rsid w:val="007C69D1"/>
    <w:rsid w:val="007D0A56"/>
    <w:rsid w:val="007D2585"/>
    <w:rsid w:val="007D329C"/>
    <w:rsid w:val="007D667D"/>
    <w:rsid w:val="007E022C"/>
    <w:rsid w:val="007E1A04"/>
    <w:rsid w:val="007E25B4"/>
    <w:rsid w:val="007E44CE"/>
    <w:rsid w:val="007E641B"/>
    <w:rsid w:val="007E7AF5"/>
    <w:rsid w:val="007F15A8"/>
    <w:rsid w:val="007F3780"/>
    <w:rsid w:val="007F60C3"/>
    <w:rsid w:val="007F63D9"/>
    <w:rsid w:val="007F78A3"/>
    <w:rsid w:val="00801111"/>
    <w:rsid w:val="00802986"/>
    <w:rsid w:val="00802A06"/>
    <w:rsid w:val="008043BB"/>
    <w:rsid w:val="008073C6"/>
    <w:rsid w:val="00807BF4"/>
    <w:rsid w:val="0081183B"/>
    <w:rsid w:val="00811A80"/>
    <w:rsid w:val="00815486"/>
    <w:rsid w:val="00816022"/>
    <w:rsid w:val="00820BBB"/>
    <w:rsid w:val="00821D41"/>
    <w:rsid w:val="00823109"/>
    <w:rsid w:val="00824AE6"/>
    <w:rsid w:val="00825633"/>
    <w:rsid w:val="00826D69"/>
    <w:rsid w:val="00827517"/>
    <w:rsid w:val="00833F64"/>
    <w:rsid w:val="00834157"/>
    <w:rsid w:val="008355E0"/>
    <w:rsid w:val="00836689"/>
    <w:rsid w:val="00837852"/>
    <w:rsid w:val="00845D61"/>
    <w:rsid w:val="00847205"/>
    <w:rsid w:val="00847B1D"/>
    <w:rsid w:val="0085784E"/>
    <w:rsid w:val="00862B7C"/>
    <w:rsid w:val="00865180"/>
    <w:rsid w:val="00871A93"/>
    <w:rsid w:val="00871C7D"/>
    <w:rsid w:val="00875228"/>
    <w:rsid w:val="008757C3"/>
    <w:rsid w:val="00882254"/>
    <w:rsid w:val="008825D2"/>
    <w:rsid w:val="0088487F"/>
    <w:rsid w:val="0089096B"/>
    <w:rsid w:val="0089181C"/>
    <w:rsid w:val="00893990"/>
    <w:rsid w:val="008A2549"/>
    <w:rsid w:val="008A2585"/>
    <w:rsid w:val="008A29B5"/>
    <w:rsid w:val="008A52FB"/>
    <w:rsid w:val="008B3A21"/>
    <w:rsid w:val="008B4666"/>
    <w:rsid w:val="008B4EE8"/>
    <w:rsid w:val="008C137C"/>
    <w:rsid w:val="008C13E2"/>
    <w:rsid w:val="008C29F8"/>
    <w:rsid w:val="008C3C0C"/>
    <w:rsid w:val="008C72BA"/>
    <w:rsid w:val="008C78B6"/>
    <w:rsid w:val="008D4177"/>
    <w:rsid w:val="008D4A27"/>
    <w:rsid w:val="008E1431"/>
    <w:rsid w:val="008E3A3C"/>
    <w:rsid w:val="008F324D"/>
    <w:rsid w:val="008F4428"/>
    <w:rsid w:val="008F451E"/>
    <w:rsid w:val="008F4D3D"/>
    <w:rsid w:val="0090053E"/>
    <w:rsid w:val="00901CD0"/>
    <w:rsid w:val="00905BA2"/>
    <w:rsid w:val="009061D4"/>
    <w:rsid w:val="00910847"/>
    <w:rsid w:val="0091193A"/>
    <w:rsid w:val="00913087"/>
    <w:rsid w:val="0091423A"/>
    <w:rsid w:val="009146C5"/>
    <w:rsid w:val="0091494F"/>
    <w:rsid w:val="0091588A"/>
    <w:rsid w:val="009228CB"/>
    <w:rsid w:val="00924911"/>
    <w:rsid w:val="00930FBF"/>
    <w:rsid w:val="00934766"/>
    <w:rsid w:val="009361E4"/>
    <w:rsid w:val="00936975"/>
    <w:rsid w:val="0094121D"/>
    <w:rsid w:val="0094180E"/>
    <w:rsid w:val="0094246D"/>
    <w:rsid w:val="00942A33"/>
    <w:rsid w:val="00944182"/>
    <w:rsid w:val="00944E85"/>
    <w:rsid w:val="00946846"/>
    <w:rsid w:val="009469DF"/>
    <w:rsid w:val="0094706F"/>
    <w:rsid w:val="009526F2"/>
    <w:rsid w:val="00954892"/>
    <w:rsid w:val="00957D76"/>
    <w:rsid w:val="009652B7"/>
    <w:rsid w:val="009668F9"/>
    <w:rsid w:val="00966970"/>
    <w:rsid w:val="0096700A"/>
    <w:rsid w:val="00970C0C"/>
    <w:rsid w:val="00981CEB"/>
    <w:rsid w:val="00982E1C"/>
    <w:rsid w:val="009847DC"/>
    <w:rsid w:val="0098603C"/>
    <w:rsid w:val="00995192"/>
    <w:rsid w:val="009963DF"/>
    <w:rsid w:val="009A1AED"/>
    <w:rsid w:val="009A355C"/>
    <w:rsid w:val="009A558D"/>
    <w:rsid w:val="009A6398"/>
    <w:rsid w:val="009B031F"/>
    <w:rsid w:val="009B42D4"/>
    <w:rsid w:val="009B7858"/>
    <w:rsid w:val="009C3700"/>
    <w:rsid w:val="009D1E04"/>
    <w:rsid w:val="009D36FD"/>
    <w:rsid w:val="009E0E10"/>
    <w:rsid w:val="009E5B84"/>
    <w:rsid w:val="009E5D37"/>
    <w:rsid w:val="009E6699"/>
    <w:rsid w:val="009E76FD"/>
    <w:rsid w:val="009F1302"/>
    <w:rsid w:val="009F1421"/>
    <w:rsid w:val="009F277E"/>
    <w:rsid w:val="009F3702"/>
    <w:rsid w:val="00A005EB"/>
    <w:rsid w:val="00A00B21"/>
    <w:rsid w:val="00A03CCE"/>
    <w:rsid w:val="00A0400E"/>
    <w:rsid w:val="00A066B2"/>
    <w:rsid w:val="00A16BE2"/>
    <w:rsid w:val="00A172AD"/>
    <w:rsid w:val="00A17760"/>
    <w:rsid w:val="00A20978"/>
    <w:rsid w:val="00A22D66"/>
    <w:rsid w:val="00A27754"/>
    <w:rsid w:val="00A30FE3"/>
    <w:rsid w:val="00A317B5"/>
    <w:rsid w:val="00A342F5"/>
    <w:rsid w:val="00A42563"/>
    <w:rsid w:val="00A4546B"/>
    <w:rsid w:val="00A475FC"/>
    <w:rsid w:val="00A50F92"/>
    <w:rsid w:val="00A52614"/>
    <w:rsid w:val="00A546D9"/>
    <w:rsid w:val="00A57C26"/>
    <w:rsid w:val="00A623FE"/>
    <w:rsid w:val="00A67BC0"/>
    <w:rsid w:val="00A67CDE"/>
    <w:rsid w:val="00A71BFC"/>
    <w:rsid w:val="00A7735E"/>
    <w:rsid w:val="00A8022B"/>
    <w:rsid w:val="00A813A1"/>
    <w:rsid w:val="00A82EFE"/>
    <w:rsid w:val="00A841AC"/>
    <w:rsid w:val="00A85691"/>
    <w:rsid w:val="00A87DBA"/>
    <w:rsid w:val="00A9230C"/>
    <w:rsid w:val="00A93439"/>
    <w:rsid w:val="00A94A46"/>
    <w:rsid w:val="00A94FE9"/>
    <w:rsid w:val="00AA0075"/>
    <w:rsid w:val="00AA1C4F"/>
    <w:rsid w:val="00AA2F4D"/>
    <w:rsid w:val="00AA7FDB"/>
    <w:rsid w:val="00AB38EE"/>
    <w:rsid w:val="00AB3D2E"/>
    <w:rsid w:val="00AB49BE"/>
    <w:rsid w:val="00AB4B3E"/>
    <w:rsid w:val="00AB7DB8"/>
    <w:rsid w:val="00AC57FB"/>
    <w:rsid w:val="00AC5A64"/>
    <w:rsid w:val="00AD0EF6"/>
    <w:rsid w:val="00AD67A3"/>
    <w:rsid w:val="00AE2BB3"/>
    <w:rsid w:val="00AE30C5"/>
    <w:rsid w:val="00AE4097"/>
    <w:rsid w:val="00AF059B"/>
    <w:rsid w:val="00AF0863"/>
    <w:rsid w:val="00AF1C97"/>
    <w:rsid w:val="00AF2BBB"/>
    <w:rsid w:val="00AF394D"/>
    <w:rsid w:val="00AF41CE"/>
    <w:rsid w:val="00AF4242"/>
    <w:rsid w:val="00AF4396"/>
    <w:rsid w:val="00AF4E19"/>
    <w:rsid w:val="00AF68FB"/>
    <w:rsid w:val="00B00C94"/>
    <w:rsid w:val="00B01273"/>
    <w:rsid w:val="00B0377F"/>
    <w:rsid w:val="00B044C2"/>
    <w:rsid w:val="00B15611"/>
    <w:rsid w:val="00B15F17"/>
    <w:rsid w:val="00B16053"/>
    <w:rsid w:val="00B1724E"/>
    <w:rsid w:val="00B26D9B"/>
    <w:rsid w:val="00B30699"/>
    <w:rsid w:val="00B32AF7"/>
    <w:rsid w:val="00B40809"/>
    <w:rsid w:val="00B42DAE"/>
    <w:rsid w:val="00B4381A"/>
    <w:rsid w:val="00B51775"/>
    <w:rsid w:val="00B53277"/>
    <w:rsid w:val="00B611A4"/>
    <w:rsid w:val="00B65A2F"/>
    <w:rsid w:val="00B7120D"/>
    <w:rsid w:val="00B724F0"/>
    <w:rsid w:val="00B72F01"/>
    <w:rsid w:val="00B7375D"/>
    <w:rsid w:val="00B764AD"/>
    <w:rsid w:val="00B77063"/>
    <w:rsid w:val="00B80F74"/>
    <w:rsid w:val="00B818BC"/>
    <w:rsid w:val="00B81B03"/>
    <w:rsid w:val="00B83B9C"/>
    <w:rsid w:val="00B8435A"/>
    <w:rsid w:val="00B8664B"/>
    <w:rsid w:val="00B92953"/>
    <w:rsid w:val="00B93633"/>
    <w:rsid w:val="00B93C4F"/>
    <w:rsid w:val="00BA1AFB"/>
    <w:rsid w:val="00BA3D69"/>
    <w:rsid w:val="00BA65B1"/>
    <w:rsid w:val="00BB13AD"/>
    <w:rsid w:val="00BB16AF"/>
    <w:rsid w:val="00BB279A"/>
    <w:rsid w:val="00BC05F5"/>
    <w:rsid w:val="00BC10DC"/>
    <w:rsid w:val="00BC2DE6"/>
    <w:rsid w:val="00BC5E0C"/>
    <w:rsid w:val="00BD2B67"/>
    <w:rsid w:val="00BD3BAE"/>
    <w:rsid w:val="00BD4547"/>
    <w:rsid w:val="00BE34F8"/>
    <w:rsid w:val="00BE7FD7"/>
    <w:rsid w:val="00BF2016"/>
    <w:rsid w:val="00BF3EB5"/>
    <w:rsid w:val="00BF4E13"/>
    <w:rsid w:val="00BF5072"/>
    <w:rsid w:val="00BF7BD5"/>
    <w:rsid w:val="00C01FFD"/>
    <w:rsid w:val="00C12C2D"/>
    <w:rsid w:val="00C13697"/>
    <w:rsid w:val="00C15335"/>
    <w:rsid w:val="00C16D0E"/>
    <w:rsid w:val="00C2132B"/>
    <w:rsid w:val="00C218B0"/>
    <w:rsid w:val="00C22720"/>
    <w:rsid w:val="00C24945"/>
    <w:rsid w:val="00C2582B"/>
    <w:rsid w:val="00C2587F"/>
    <w:rsid w:val="00C27461"/>
    <w:rsid w:val="00C27BBC"/>
    <w:rsid w:val="00C30567"/>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77EE"/>
    <w:rsid w:val="00C65E5A"/>
    <w:rsid w:val="00C66B67"/>
    <w:rsid w:val="00C70E6F"/>
    <w:rsid w:val="00C75467"/>
    <w:rsid w:val="00C774A6"/>
    <w:rsid w:val="00C805C1"/>
    <w:rsid w:val="00C82B56"/>
    <w:rsid w:val="00C90363"/>
    <w:rsid w:val="00C923E3"/>
    <w:rsid w:val="00CA06BF"/>
    <w:rsid w:val="00CA137B"/>
    <w:rsid w:val="00CA2405"/>
    <w:rsid w:val="00CB07C6"/>
    <w:rsid w:val="00CB11C0"/>
    <w:rsid w:val="00CC1A5C"/>
    <w:rsid w:val="00CC5D91"/>
    <w:rsid w:val="00CD13BC"/>
    <w:rsid w:val="00CD4851"/>
    <w:rsid w:val="00CD66F5"/>
    <w:rsid w:val="00CD70F1"/>
    <w:rsid w:val="00CE01C2"/>
    <w:rsid w:val="00CE23E4"/>
    <w:rsid w:val="00CE40C3"/>
    <w:rsid w:val="00CE7065"/>
    <w:rsid w:val="00CF0F36"/>
    <w:rsid w:val="00CF2877"/>
    <w:rsid w:val="00CF2B6B"/>
    <w:rsid w:val="00CF354B"/>
    <w:rsid w:val="00CF4BB6"/>
    <w:rsid w:val="00CF60EB"/>
    <w:rsid w:val="00CF6A1E"/>
    <w:rsid w:val="00D02250"/>
    <w:rsid w:val="00D0261D"/>
    <w:rsid w:val="00D038EF"/>
    <w:rsid w:val="00D04378"/>
    <w:rsid w:val="00D04852"/>
    <w:rsid w:val="00D06957"/>
    <w:rsid w:val="00D06FAA"/>
    <w:rsid w:val="00D118E3"/>
    <w:rsid w:val="00D11D1E"/>
    <w:rsid w:val="00D1201D"/>
    <w:rsid w:val="00D1495C"/>
    <w:rsid w:val="00D1500B"/>
    <w:rsid w:val="00D17CCA"/>
    <w:rsid w:val="00D21701"/>
    <w:rsid w:val="00D25728"/>
    <w:rsid w:val="00D27E4E"/>
    <w:rsid w:val="00D32344"/>
    <w:rsid w:val="00D32945"/>
    <w:rsid w:val="00D350ED"/>
    <w:rsid w:val="00D36872"/>
    <w:rsid w:val="00D4010B"/>
    <w:rsid w:val="00D40DD3"/>
    <w:rsid w:val="00D41AFB"/>
    <w:rsid w:val="00D4323C"/>
    <w:rsid w:val="00D51298"/>
    <w:rsid w:val="00D51D46"/>
    <w:rsid w:val="00D538F5"/>
    <w:rsid w:val="00D55802"/>
    <w:rsid w:val="00D562A1"/>
    <w:rsid w:val="00D6001B"/>
    <w:rsid w:val="00D634CB"/>
    <w:rsid w:val="00D65CF9"/>
    <w:rsid w:val="00D67A5E"/>
    <w:rsid w:val="00D70F91"/>
    <w:rsid w:val="00D72531"/>
    <w:rsid w:val="00D75D1A"/>
    <w:rsid w:val="00D76435"/>
    <w:rsid w:val="00D773F1"/>
    <w:rsid w:val="00D80A9D"/>
    <w:rsid w:val="00D81EC7"/>
    <w:rsid w:val="00D91417"/>
    <w:rsid w:val="00D914C0"/>
    <w:rsid w:val="00D9399C"/>
    <w:rsid w:val="00D97681"/>
    <w:rsid w:val="00D97BFD"/>
    <w:rsid w:val="00DA350A"/>
    <w:rsid w:val="00DA635B"/>
    <w:rsid w:val="00DB18D4"/>
    <w:rsid w:val="00DB3466"/>
    <w:rsid w:val="00DB40D5"/>
    <w:rsid w:val="00DB5159"/>
    <w:rsid w:val="00DB607D"/>
    <w:rsid w:val="00DC28CA"/>
    <w:rsid w:val="00DC2FB0"/>
    <w:rsid w:val="00DC5CE7"/>
    <w:rsid w:val="00DD0353"/>
    <w:rsid w:val="00DD2603"/>
    <w:rsid w:val="00DD2D1E"/>
    <w:rsid w:val="00DD68F4"/>
    <w:rsid w:val="00DE2CC6"/>
    <w:rsid w:val="00DE7A64"/>
    <w:rsid w:val="00DE7C1C"/>
    <w:rsid w:val="00DF2FA1"/>
    <w:rsid w:val="00DF4D83"/>
    <w:rsid w:val="00DF5620"/>
    <w:rsid w:val="00DF7C3E"/>
    <w:rsid w:val="00E05FF8"/>
    <w:rsid w:val="00E06803"/>
    <w:rsid w:val="00E07C2E"/>
    <w:rsid w:val="00E1030C"/>
    <w:rsid w:val="00E16E4C"/>
    <w:rsid w:val="00E17003"/>
    <w:rsid w:val="00E219D8"/>
    <w:rsid w:val="00E229DB"/>
    <w:rsid w:val="00E23A2B"/>
    <w:rsid w:val="00E304C0"/>
    <w:rsid w:val="00E37D17"/>
    <w:rsid w:val="00E37E2F"/>
    <w:rsid w:val="00E415DC"/>
    <w:rsid w:val="00E453EA"/>
    <w:rsid w:val="00E46FDE"/>
    <w:rsid w:val="00E5043C"/>
    <w:rsid w:val="00E54156"/>
    <w:rsid w:val="00E65F4E"/>
    <w:rsid w:val="00E677B6"/>
    <w:rsid w:val="00E741B7"/>
    <w:rsid w:val="00E75726"/>
    <w:rsid w:val="00E75DF7"/>
    <w:rsid w:val="00E814F7"/>
    <w:rsid w:val="00E830D0"/>
    <w:rsid w:val="00E83157"/>
    <w:rsid w:val="00E841C3"/>
    <w:rsid w:val="00E85E68"/>
    <w:rsid w:val="00E90454"/>
    <w:rsid w:val="00E92B0A"/>
    <w:rsid w:val="00E956AA"/>
    <w:rsid w:val="00E9572A"/>
    <w:rsid w:val="00E95BC1"/>
    <w:rsid w:val="00E962CE"/>
    <w:rsid w:val="00EA09AE"/>
    <w:rsid w:val="00EA276B"/>
    <w:rsid w:val="00EA3D43"/>
    <w:rsid w:val="00EA4F3C"/>
    <w:rsid w:val="00EA5D00"/>
    <w:rsid w:val="00EB0EF4"/>
    <w:rsid w:val="00EB4173"/>
    <w:rsid w:val="00EC0C94"/>
    <w:rsid w:val="00EC271E"/>
    <w:rsid w:val="00EC2B7F"/>
    <w:rsid w:val="00EC5BD1"/>
    <w:rsid w:val="00ED1C5E"/>
    <w:rsid w:val="00ED278B"/>
    <w:rsid w:val="00ED2A53"/>
    <w:rsid w:val="00ED395C"/>
    <w:rsid w:val="00ED3D52"/>
    <w:rsid w:val="00ED7C6C"/>
    <w:rsid w:val="00EE19E2"/>
    <w:rsid w:val="00EE219A"/>
    <w:rsid w:val="00EE2BF4"/>
    <w:rsid w:val="00EE3ABB"/>
    <w:rsid w:val="00EE421D"/>
    <w:rsid w:val="00EE4D61"/>
    <w:rsid w:val="00EE733B"/>
    <w:rsid w:val="00EF30BF"/>
    <w:rsid w:val="00EF7843"/>
    <w:rsid w:val="00EF7951"/>
    <w:rsid w:val="00F018D5"/>
    <w:rsid w:val="00F02CEB"/>
    <w:rsid w:val="00F06775"/>
    <w:rsid w:val="00F07B33"/>
    <w:rsid w:val="00F16364"/>
    <w:rsid w:val="00F20A61"/>
    <w:rsid w:val="00F20D08"/>
    <w:rsid w:val="00F27AC3"/>
    <w:rsid w:val="00F30B7D"/>
    <w:rsid w:val="00F35C29"/>
    <w:rsid w:val="00F410DB"/>
    <w:rsid w:val="00F42049"/>
    <w:rsid w:val="00F46577"/>
    <w:rsid w:val="00F4732D"/>
    <w:rsid w:val="00F506FE"/>
    <w:rsid w:val="00F51F17"/>
    <w:rsid w:val="00F56862"/>
    <w:rsid w:val="00F57F9E"/>
    <w:rsid w:val="00F66CBF"/>
    <w:rsid w:val="00F67338"/>
    <w:rsid w:val="00F71E5B"/>
    <w:rsid w:val="00F72BC8"/>
    <w:rsid w:val="00F74A5A"/>
    <w:rsid w:val="00F74E41"/>
    <w:rsid w:val="00F77CE6"/>
    <w:rsid w:val="00F90C63"/>
    <w:rsid w:val="00F956DA"/>
    <w:rsid w:val="00F95896"/>
    <w:rsid w:val="00F97D20"/>
    <w:rsid w:val="00FA0510"/>
    <w:rsid w:val="00FA4F42"/>
    <w:rsid w:val="00FA520D"/>
    <w:rsid w:val="00FA752F"/>
    <w:rsid w:val="00FA7B64"/>
    <w:rsid w:val="00FB18D3"/>
    <w:rsid w:val="00FB43F3"/>
    <w:rsid w:val="00FB58CE"/>
    <w:rsid w:val="00FB6D6D"/>
    <w:rsid w:val="00FC00BE"/>
    <w:rsid w:val="00FC2F64"/>
    <w:rsid w:val="00FC4D45"/>
    <w:rsid w:val="00FC50B2"/>
    <w:rsid w:val="00FC664A"/>
    <w:rsid w:val="00FC7F3E"/>
    <w:rsid w:val="00FD37F4"/>
    <w:rsid w:val="00FD4F63"/>
    <w:rsid w:val="00FD60DB"/>
    <w:rsid w:val="00FD63A8"/>
    <w:rsid w:val="00FD653F"/>
    <w:rsid w:val="00FD6B1C"/>
    <w:rsid w:val="00FD7467"/>
    <w:rsid w:val="00FE2253"/>
    <w:rsid w:val="00FF08B8"/>
    <w:rsid w:val="00FF44BC"/>
    <w:rsid w:val="00FF5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802"/>
  </w:style>
  <w:style w:type="paragraph" w:styleId="1">
    <w:name w:val="heading 1"/>
    <w:basedOn w:val="a"/>
    <w:next w:val="a"/>
    <w:qFormat/>
    <w:rsid w:val="00E07C2E"/>
    <w:pPr>
      <w:keepNext/>
      <w:jc w:val="center"/>
      <w:outlineLvl w:val="0"/>
    </w:pPr>
    <w:rPr>
      <w:b/>
      <w:sz w:val="28"/>
    </w:rPr>
  </w:style>
  <w:style w:type="paragraph" w:styleId="2">
    <w:name w:val="heading 2"/>
    <w:basedOn w:val="a"/>
    <w:next w:val="a"/>
    <w:qFormat/>
    <w:rsid w:val="005A3912"/>
    <w:pPr>
      <w:keepNext/>
      <w:spacing w:before="240" w:after="60"/>
      <w:outlineLvl w:val="1"/>
    </w:pPr>
    <w:rPr>
      <w:rFonts w:ascii="Arial" w:hAnsi="Arial" w:cs="Arial"/>
      <w:b/>
      <w:bCs/>
      <w:i/>
      <w:iCs/>
      <w:sz w:val="28"/>
      <w:szCs w:val="28"/>
    </w:rPr>
  </w:style>
  <w:style w:type="paragraph" w:styleId="3">
    <w:name w:val="heading 3"/>
    <w:basedOn w:val="a"/>
    <w:next w:val="a"/>
    <w:qFormat/>
    <w:rsid w:val="00E07C2E"/>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0">
    <w:name w:val="Body Text Indent 3"/>
    <w:basedOn w:val="a"/>
    <w:link w:val="31"/>
    <w:rsid w:val="00E07C2E"/>
    <w:pPr>
      <w:jc w:val="center"/>
    </w:pPr>
    <w:rPr>
      <w:sz w:val="24"/>
    </w:rPr>
  </w:style>
  <w:style w:type="character" w:customStyle="1" w:styleId="31">
    <w:name w:val="Основной текст с отступом 3 Знак"/>
    <w:basedOn w:val="a0"/>
    <w:link w:val="30"/>
    <w:rsid w:val="00F02CEB"/>
    <w:rPr>
      <w:sz w:val="24"/>
    </w:rPr>
  </w:style>
  <w:style w:type="table" w:styleId="a3">
    <w:name w:val="Table Grid"/>
    <w:basedOn w:val="a1"/>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rsid w:val="00DE7A64"/>
    <w:pPr>
      <w:spacing w:after="120" w:line="480" w:lineRule="auto"/>
    </w:pPr>
    <w:rPr>
      <w:sz w:val="24"/>
      <w:szCs w:val="24"/>
    </w:rPr>
  </w:style>
  <w:style w:type="paragraph" w:customStyle="1" w:styleId="ConsPlusNormal">
    <w:name w:val="ConsPlusNormal"/>
    <w:rsid w:val="003839FF"/>
    <w:pPr>
      <w:widowControl w:val="0"/>
      <w:autoSpaceDE w:val="0"/>
      <w:autoSpaceDN w:val="0"/>
      <w:adjustRightInd w:val="0"/>
      <w:ind w:firstLine="720"/>
    </w:pPr>
    <w:rPr>
      <w:rFonts w:ascii="Arial" w:hAnsi="Arial" w:cs="Arial"/>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rsid w:val="005A3912"/>
    <w:pPr>
      <w:spacing w:after="120"/>
    </w:pPr>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5">
    <w:name w:val="Body Text Indent"/>
    <w:basedOn w:val="a"/>
    <w:rsid w:val="0042577C"/>
    <w:pPr>
      <w:spacing w:after="120"/>
      <w:ind w:left="283"/>
    </w:pPr>
  </w:style>
  <w:style w:type="paragraph" w:customStyle="1" w:styleId="a6">
    <w:name w:val="Текст документа"/>
    <w:basedOn w:val="a"/>
    <w:rsid w:val="00BE34F8"/>
    <w:pPr>
      <w:ind w:firstLine="567"/>
    </w:pPr>
    <w:rPr>
      <w:sz w:val="26"/>
      <w:szCs w:val="24"/>
    </w:rPr>
  </w:style>
  <w:style w:type="paragraph" w:customStyle="1" w:styleId="a7">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8">
    <w:name w:val="Знак Знак Знак Знак"/>
    <w:basedOn w:val="a"/>
    <w:rsid w:val="00EE19E2"/>
    <w:pPr>
      <w:spacing w:after="160" w:line="240" w:lineRule="exact"/>
    </w:pPr>
    <w:rPr>
      <w:rFonts w:ascii="Verdana" w:hAnsi="Verdana" w:cs="Verdana"/>
      <w:lang w:val="en-US" w:eastAsia="en-US"/>
    </w:rPr>
  </w:style>
  <w:style w:type="paragraph" w:styleId="a9">
    <w:name w:val="header"/>
    <w:basedOn w:val="a"/>
    <w:link w:val="aa"/>
    <w:rsid w:val="000D7E7D"/>
    <w:pPr>
      <w:tabs>
        <w:tab w:val="center" w:pos="4677"/>
        <w:tab w:val="right" w:pos="9355"/>
      </w:tabs>
    </w:pPr>
  </w:style>
  <w:style w:type="character" w:customStyle="1" w:styleId="aa">
    <w:name w:val="Верхний колонтитул Знак"/>
    <w:basedOn w:val="a0"/>
    <w:link w:val="a9"/>
    <w:rsid w:val="00F02CEB"/>
  </w:style>
  <w:style w:type="character" w:styleId="ab">
    <w:name w:val="page number"/>
    <w:basedOn w:val="a0"/>
    <w:rsid w:val="000D7E7D"/>
  </w:style>
  <w:style w:type="paragraph" w:styleId="ac">
    <w:name w:val="footer"/>
    <w:basedOn w:val="a"/>
    <w:rsid w:val="000D7E7D"/>
    <w:pPr>
      <w:tabs>
        <w:tab w:val="center" w:pos="4677"/>
        <w:tab w:val="right" w:pos="9355"/>
      </w:tabs>
    </w:pPr>
  </w:style>
  <w:style w:type="paragraph" w:customStyle="1" w:styleId="ad">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5E6E41"/>
    <w:pPr>
      <w:spacing w:line="228" w:lineRule="auto"/>
      <w:ind w:firstLine="720"/>
      <w:jc w:val="both"/>
    </w:pPr>
    <w:rPr>
      <w:iCs/>
      <w:sz w:val="24"/>
      <w:szCs w:val="24"/>
    </w:rPr>
  </w:style>
  <w:style w:type="paragraph" w:customStyle="1" w:styleId="ConsPlusCell">
    <w:name w:val="ConsPlusCell"/>
    <w:rsid w:val="00B4381A"/>
    <w:pPr>
      <w:autoSpaceDE w:val="0"/>
      <w:autoSpaceDN w:val="0"/>
      <w:adjustRightInd w:val="0"/>
    </w:pPr>
    <w:rPr>
      <w:rFonts w:ascii="Arial" w:hAnsi="Arial" w:cs="Arial"/>
    </w:rPr>
  </w:style>
  <w:style w:type="paragraph" w:styleId="ae">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0">
    <w:name w:val="Без интервала1"/>
    <w:rsid w:val="006648A3"/>
    <w:rPr>
      <w:rFonts w:ascii="Calibri" w:hAnsi="Calibri" w:cs="Calibri"/>
      <w:sz w:val="22"/>
      <w:szCs w:val="22"/>
    </w:rPr>
  </w:style>
  <w:style w:type="paragraph" w:customStyle="1" w:styleId="af">
    <w:name w:val="Осн.Текст"/>
    <w:basedOn w:val="a"/>
    <w:autoRedefine/>
    <w:rsid w:val="006C5F7C"/>
    <w:pPr>
      <w:tabs>
        <w:tab w:val="left" w:pos="5760"/>
      </w:tabs>
      <w:ind w:firstLine="709"/>
      <w:jc w:val="both"/>
    </w:pPr>
    <w:rPr>
      <w:bCs/>
      <w:sz w:val="24"/>
      <w:szCs w:val="24"/>
    </w:rPr>
  </w:style>
  <w:style w:type="paragraph" w:styleId="af0">
    <w:name w:val="Balloon Text"/>
    <w:basedOn w:val="a"/>
    <w:semiHidden/>
    <w:rsid w:val="0015275F"/>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2">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1">
    <w:name w:val="Знак Знак"/>
    <w:basedOn w:val="a"/>
    <w:rsid w:val="00766392"/>
    <w:pPr>
      <w:spacing w:after="160" w:line="240" w:lineRule="exact"/>
    </w:pPr>
    <w:rPr>
      <w:rFonts w:ascii="Verdana" w:hAnsi="Verdana"/>
      <w:lang w:val="en-US" w:eastAsia="en-US"/>
    </w:rPr>
  </w:style>
  <w:style w:type="character" w:styleId="af2">
    <w:name w:val="Hyperlink"/>
    <w:uiPriority w:val="99"/>
    <w:rsid w:val="00B764AD"/>
    <w:rPr>
      <w:color w:val="0000FF"/>
      <w:u w:val="single"/>
    </w:rPr>
  </w:style>
  <w:style w:type="paragraph" w:customStyle="1" w:styleId="af3">
    <w:name w:val="Знак Знак"/>
    <w:basedOn w:val="a"/>
    <w:rsid w:val="00E95BC1"/>
    <w:pPr>
      <w:spacing w:after="160" w:line="240" w:lineRule="exact"/>
    </w:pPr>
    <w:rPr>
      <w:rFonts w:ascii="Verdana" w:hAnsi="Verdana"/>
      <w:lang w:val="en-US" w:eastAsia="en-US"/>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4">
    <w:name w:val="annotation reference"/>
    <w:rsid w:val="00CD70F1"/>
    <w:rPr>
      <w:sz w:val="16"/>
      <w:szCs w:val="16"/>
    </w:rPr>
  </w:style>
  <w:style w:type="paragraph" w:styleId="af5">
    <w:name w:val="annotation text"/>
    <w:basedOn w:val="a"/>
    <w:link w:val="af6"/>
    <w:rsid w:val="00CD70F1"/>
  </w:style>
  <w:style w:type="character" w:customStyle="1" w:styleId="af6">
    <w:name w:val="Текст примечания Знак"/>
    <w:basedOn w:val="a0"/>
    <w:link w:val="af5"/>
    <w:rsid w:val="00CD70F1"/>
  </w:style>
  <w:style w:type="paragraph" w:styleId="af7">
    <w:name w:val="annotation subject"/>
    <w:basedOn w:val="af5"/>
    <w:next w:val="af5"/>
    <w:link w:val="af8"/>
    <w:rsid w:val="00CD70F1"/>
    <w:rPr>
      <w:b/>
      <w:bCs/>
    </w:rPr>
  </w:style>
  <w:style w:type="character" w:customStyle="1" w:styleId="af8">
    <w:name w:val="Тема примечания Знак"/>
    <w:link w:val="af7"/>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9">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802"/>
  </w:style>
  <w:style w:type="paragraph" w:styleId="1">
    <w:name w:val="heading 1"/>
    <w:basedOn w:val="a"/>
    <w:next w:val="a"/>
    <w:qFormat/>
    <w:rsid w:val="00E07C2E"/>
    <w:pPr>
      <w:keepNext/>
      <w:jc w:val="center"/>
      <w:outlineLvl w:val="0"/>
    </w:pPr>
    <w:rPr>
      <w:b/>
      <w:sz w:val="28"/>
    </w:rPr>
  </w:style>
  <w:style w:type="paragraph" w:styleId="2">
    <w:name w:val="heading 2"/>
    <w:basedOn w:val="a"/>
    <w:next w:val="a"/>
    <w:qFormat/>
    <w:rsid w:val="005A3912"/>
    <w:pPr>
      <w:keepNext/>
      <w:spacing w:before="240" w:after="60"/>
      <w:outlineLvl w:val="1"/>
    </w:pPr>
    <w:rPr>
      <w:rFonts w:ascii="Arial" w:hAnsi="Arial" w:cs="Arial"/>
      <w:b/>
      <w:bCs/>
      <w:i/>
      <w:iCs/>
      <w:sz w:val="28"/>
      <w:szCs w:val="28"/>
    </w:rPr>
  </w:style>
  <w:style w:type="paragraph" w:styleId="3">
    <w:name w:val="heading 3"/>
    <w:basedOn w:val="a"/>
    <w:next w:val="a"/>
    <w:qFormat/>
    <w:rsid w:val="00E07C2E"/>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0">
    <w:name w:val="Body Text Indent 3"/>
    <w:basedOn w:val="a"/>
    <w:link w:val="31"/>
    <w:rsid w:val="00E07C2E"/>
    <w:pPr>
      <w:jc w:val="center"/>
    </w:pPr>
    <w:rPr>
      <w:sz w:val="24"/>
    </w:rPr>
  </w:style>
  <w:style w:type="character" w:customStyle="1" w:styleId="31">
    <w:name w:val="Основной текст с отступом 3 Знак"/>
    <w:basedOn w:val="a0"/>
    <w:link w:val="30"/>
    <w:rsid w:val="00F02CEB"/>
    <w:rPr>
      <w:sz w:val="24"/>
    </w:rPr>
  </w:style>
  <w:style w:type="table" w:styleId="a3">
    <w:name w:val="Table Grid"/>
    <w:basedOn w:val="a1"/>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rsid w:val="00DE7A64"/>
    <w:pPr>
      <w:spacing w:after="120" w:line="480" w:lineRule="auto"/>
    </w:pPr>
    <w:rPr>
      <w:sz w:val="24"/>
      <w:szCs w:val="24"/>
    </w:rPr>
  </w:style>
  <w:style w:type="paragraph" w:customStyle="1" w:styleId="ConsPlusNormal">
    <w:name w:val="ConsPlusNormal"/>
    <w:rsid w:val="003839FF"/>
    <w:pPr>
      <w:widowControl w:val="0"/>
      <w:autoSpaceDE w:val="0"/>
      <w:autoSpaceDN w:val="0"/>
      <w:adjustRightInd w:val="0"/>
      <w:ind w:firstLine="720"/>
    </w:pPr>
    <w:rPr>
      <w:rFonts w:ascii="Arial" w:hAnsi="Arial" w:cs="Arial"/>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rsid w:val="005A3912"/>
    <w:pPr>
      <w:spacing w:after="120"/>
    </w:pPr>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5">
    <w:name w:val="Body Text Indent"/>
    <w:basedOn w:val="a"/>
    <w:rsid w:val="0042577C"/>
    <w:pPr>
      <w:spacing w:after="120"/>
      <w:ind w:left="283"/>
    </w:pPr>
  </w:style>
  <w:style w:type="paragraph" w:customStyle="1" w:styleId="a6">
    <w:name w:val="Текст документа"/>
    <w:basedOn w:val="a"/>
    <w:rsid w:val="00BE34F8"/>
    <w:pPr>
      <w:ind w:firstLine="567"/>
    </w:pPr>
    <w:rPr>
      <w:sz w:val="26"/>
      <w:szCs w:val="24"/>
    </w:rPr>
  </w:style>
  <w:style w:type="paragraph" w:customStyle="1" w:styleId="a7">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8">
    <w:name w:val="Знак Знак Знак Знак"/>
    <w:basedOn w:val="a"/>
    <w:rsid w:val="00EE19E2"/>
    <w:pPr>
      <w:spacing w:after="160" w:line="240" w:lineRule="exact"/>
    </w:pPr>
    <w:rPr>
      <w:rFonts w:ascii="Verdana" w:hAnsi="Verdana" w:cs="Verdana"/>
      <w:lang w:val="en-US" w:eastAsia="en-US"/>
    </w:rPr>
  </w:style>
  <w:style w:type="paragraph" w:styleId="a9">
    <w:name w:val="header"/>
    <w:basedOn w:val="a"/>
    <w:link w:val="aa"/>
    <w:rsid w:val="000D7E7D"/>
    <w:pPr>
      <w:tabs>
        <w:tab w:val="center" w:pos="4677"/>
        <w:tab w:val="right" w:pos="9355"/>
      </w:tabs>
    </w:pPr>
  </w:style>
  <w:style w:type="character" w:customStyle="1" w:styleId="aa">
    <w:name w:val="Верхний колонтитул Знак"/>
    <w:basedOn w:val="a0"/>
    <w:link w:val="a9"/>
    <w:rsid w:val="00F02CEB"/>
  </w:style>
  <w:style w:type="character" w:styleId="ab">
    <w:name w:val="page number"/>
    <w:basedOn w:val="a0"/>
    <w:rsid w:val="000D7E7D"/>
  </w:style>
  <w:style w:type="paragraph" w:styleId="ac">
    <w:name w:val="footer"/>
    <w:basedOn w:val="a"/>
    <w:rsid w:val="000D7E7D"/>
    <w:pPr>
      <w:tabs>
        <w:tab w:val="center" w:pos="4677"/>
        <w:tab w:val="right" w:pos="9355"/>
      </w:tabs>
    </w:pPr>
  </w:style>
  <w:style w:type="paragraph" w:customStyle="1" w:styleId="ad">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5E6E41"/>
    <w:pPr>
      <w:spacing w:line="228" w:lineRule="auto"/>
      <w:ind w:firstLine="720"/>
      <w:jc w:val="both"/>
    </w:pPr>
    <w:rPr>
      <w:iCs/>
      <w:sz w:val="24"/>
      <w:szCs w:val="24"/>
    </w:rPr>
  </w:style>
  <w:style w:type="paragraph" w:customStyle="1" w:styleId="ConsPlusCell">
    <w:name w:val="ConsPlusCell"/>
    <w:rsid w:val="00B4381A"/>
    <w:pPr>
      <w:autoSpaceDE w:val="0"/>
      <w:autoSpaceDN w:val="0"/>
      <w:adjustRightInd w:val="0"/>
    </w:pPr>
    <w:rPr>
      <w:rFonts w:ascii="Arial" w:hAnsi="Arial" w:cs="Arial"/>
    </w:rPr>
  </w:style>
  <w:style w:type="paragraph" w:styleId="ae">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0">
    <w:name w:val="Без интервала1"/>
    <w:rsid w:val="006648A3"/>
    <w:rPr>
      <w:rFonts w:ascii="Calibri" w:hAnsi="Calibri" w:cs="Calibri"/>
      <w:sz w:val="22"/>
      <w:szCs w:val="22"/>
    </w:rPr>
  </w:style>
  <w:style w:type="paragraph" w:customStyle="1" w:styleId="af">
    <w:name w:val="Осн.Текст"/>
    <w:basedOn w:val="a"/>
    <w:autoRedefine/>
    <w:rsid w:val="006C5F7C"/>
    <w:pPr>
      <w:tabs>
        <w:tab w:val="left" w:pos="5760"/>
      </w:tabs>
      <w:ind w:firstLine="709"/>
      <w:jc w:val="both"/>
    </w:pPr>
    <w:rPr>
      <w:bCs/>
      <w:sz w:val="24"/>
      <w:szCs w:val="24"/>
    </w:rPr>
  </w:style>
  <w:style w:type="paragraph" w:styleId="af0">
    <w:name w:val="Balloon Text"/>
    <w:basedOn w:val="a"/>
    <w:semiHidden/>
    <w:rsid w:val="0015275F"/>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2">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1">
    <w:name w:val="Знак Знак"/>
    <w:basedOn w:val="a"/>
    <w:rsid w:val="00766392"/>
    <w:pPr>
      <w:spacing w:after="160" w:line="240" w:lineRule="exact"/>
    </w:pPr>
    <w:rPr>
      <w:rFonts w:ascii="Verdana" w:hAnsi="Verdana"/>
      <w:lang w:val="en-US" w:eastAsia="en-US"/>
    </w:rPr>
  </w:style>
  <w:style w:type="character" w:styleId="af2">
    <w:name w:val="Hyperlink"/>
    <w:uiPriority w:val="99"/>
    <w:rsid w:val="00B764AD"/>
    <w:rPr>
      <w:color w:val="0000FF"/>
      <w:u w:val="single"/>
    </w:rPr>
  </w:style>
  <w:style w:type="paragraph" w:customStyle="1" w:styleId="af3">
    <w:name w:val="Знак Знак"/>
    <w:basedOn w:val="a"/>
    <w:rsid w:val="00E95BC1"/>
    <w:pPr>
      <w:spacing w:after="160" w:line="240" w:lineRule="exact"/>
    </w:pPr>
    <w:rPr>
      <w:rFonts w:ascii="Verdana" w:hAnsi="Verdana"/>
      <w:lang w:val="en-US" w:eastAsia="en-US"/>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4">
    <w:name w:val="annotation reference"/>
    <w:rsid w:val="00CD70F1"/>
    <w:rPr>
      <w:sz w:val="16"/>
      <w:szCs w:val="16"/>
    </w:rPr>
  </w:style>
  <w:style w:type="paragraph" w:styleId="af5">
    <w:name w:val="annotation text"/>
    <w:basedOn w:val="a"/>
    <w:link w:val="af6"/>
    <w:rsid w:val="00CD70F1"/>
  </w:style>
  <w:style w:type="character" w:customStyle="1" w:styleId="af6">
    <w:name w:val="Текст примечания Знак"/>
    <w:basedOn w:val="a0"/>
    <w:link w:val="af5"/>
    <w:rsid w:val="00CD70F1"/>
  </w:style>
  <w:style w:type="paragraph" w:styleId="af7">
    <w:name w:val="annotation subject"/>
    <w:basedOn w:val="af5"/>
    <w:next w:val="af5"/>
    <w:link w:val="af8"/>
    <w:rsid w:val="00CD70F1"/>
    <w:rPr>
      <w:b/>
      <w:bCs/>
    </w:rPr>
  </w:style>
  <w:style w:type="character" w:customStyle="1" w:styleId="af8">
    <w:name w:val="Тема примечания Знак"/>
    <w:link w:val="af7"/>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9">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46373BCC4E8A4D7BDD9AB619C78CEE54B5562E33871FEFB806CAF386F099B5F95E03A14F78D97ACaEd0I" TargetMode="External"/><Relationship Id="rId18"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D894F739A69BDD8761E4621B7306A1F26ED3BA1F4A86E5B522E9A0C7EBC86C935662483633AF3FDq3q8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46373BCC4E8A4D7BDD9AB619C78CEE54B5562E33871FEFB806CAF386F099B5F95E03A14F78D97ACaEd0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246373BCC4E8A4D7BDD9AB619C78CEE54B5562E33871FEFB806CAF386F099B5F95E03A14F78D97ACaEd0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46373BCC4E8A4D7BDD9AB619C78CEE54B5562E33871FEFB806CAF386F099B5F95E03A14F78D97ACaEd0I" TargetMode="External"/><Relationship Id="rId14" Type="http://schemas.openxmlformats.org/officeDocument/2006/relationships/hyperlink" Target="consultantplus://offline/ref=246373BCC4E8A4D7BDD9AB619C78CEE54B5562E33871FEFB806CAF386F099B5F95E03A14F78D97ACaEd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3813</Words>
  <Characters>21735</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25498</CharactersWithSpaces>
  <SharedDoc>false</SharedDoc>
  <HLinks>
    <vt:vector size="36" baseType="variant">
      <vt:variant>
        <vt:i4>8060976</vt:i4>
      </vt:variant>
      <vt:variant>
        <vt:i4>15</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12</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9</vt:i4>
      </vt:variant>
      <vt:variant>
        <vt:i4>0</vt:i4>
      </vt:variant>
      <vt:variant>
        <vt:i4>5</vt:i4>
      </vt:variant>
      <vt:variant>
        <vt:lpwstr>consultantplus://offline/ref=AD894F739A69BDD8761E4621B7306A1F26ED3BA1F4A86E5B522E9A0C7EBC86C935662483633AF3FDq3q8G</vt:lpwstr>
      </vt:variant>
      <vt:variant>
        <vt:lpwstr/>
      </vt: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0</vt:i4>
      </vt:variant>
      <vt:variant>
        <vt:i4>0</vt:i4>
      </vt:variant>
      <vt:variant>
        <vt:i4>5</vt:i4>
      </vt:variant>
      <vt:variant>
        <vt:lpwstr>consultantplus://offline/ref=246373BCC4E8A4D7BDD9AB619C78CEE54B5562E33871FEFB806CAF386F099B5F95E03A14F78D97ACaEd0I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4</cp:revision>
  <cp:lastPrinted>2019-05-22T03:42:00Z</cp:lastPrinted>
  <dcterms:created xsi:type="dcterms:W3CDTF">2019-12-20T11:54:00Z</dcterms:created>
  <dcterms:modified xsi:type="dcterms:W3CDTF">2019-12-20T11:19:00Z</dcterms:modified>
</cp:coreProperties>
</file>