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92" w:rsidRDefault="003C5883">
      <w:pPr>
        <w:ind w:firstLine="709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92" w:rsidRDefault="008B6B92">
      <w:pPr>
        <w:ind w:firstLine="709"/>
      </w:pPr>
    </w:p>
    <w:p w:rsidR="008B6B92" w:rsidRDefault="003C588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B6B92" w:rsidRDefault="003C5883">
      <w:pPr>
        <w:pStyle w:val="3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8B6B92" w:rsidRDefault="008B6B92">
      <w:pPr>
        <w:pStyle w:val="2"/>
        <w:ind w:firstLine="709"/>
        <w:jc w:val="right"/>
      </w:pPr>
    </w:p>
    <w:p w:rsidR="008B6B92" w:rsidRDefault="003C5883">
      <w:pPr>
        <w:pStyle w:val="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8B6B92" w:rsidRDefault="003C5883" w:rsidP="00AC4386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:rsidR="008B6B92" w:rsidRDefault="003C5883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8B6B92" w:rsidRDefault="003C5883">
      <w:pPr>
        <w:pStyle w:val="1"/>
        <w:ind w:firstLine="709"/>
        <w:rPr>
          <w:szCs w:val="28"/>
        </w:rPr>
      </w:pPr>
      <w:r>
        <w:rPr>
          <w:szCs w:val="28"/>
        </w:rPr>
        <w:t>ПОСТАНОВЛЕНИЕ</w:t>
      </w:r>
    </w:p>
    <w:p w:rsidR="008B6B92" w:rsidRDefault="008B6B92">
      <w:pPr>
        <w:ind w:firstLine="709"/>
        <w:jc w:val="center"/>
      </w:pPr>
    </w:p>
    <w:p w:rsidR="008B6B92" w:rsidRDefault="00AC4386" w:rsidP="00AC4386">
      <w:pPr>
        <w:pStyle w:val="33"/>
        <w:ind w:left="142" w:hanging="142"/>
        <w:jc w:val="both"/>
      </w:pPr>
      <w:r>
        <w:t xml:space="preserve">от 9 июля </w:t>
      </w:r>
      <w:r w:rsidR="003C5883">
        <w:t xml:space="preserve">2025 года                                                                                      </w:t>
      </w:r>
      <w:r>
        <w:t xml:space="preserve">                        № 453</w:t>
      </w:r>
    </w:p>
    <w:p w:rsidR="008B6B92" w:rsidRDefault="008B6B92">
      <w:pPr>
        <w:pStyle w:val="33"/>
        <w:ind w:firstLine="709"/>
      </w:pPr>
    </w:p>
    <w:p w:rsidR="008B6B92" w:rsidRDefault="008B6B92">
      <w:pPr>
        <w:pStyle w:val="33"/>
        <w:ind w:firstLine="709"/>
      </w:pPr>
    </w:p>
    <w:p w:rsidR="008B6B92" w:rsidRDefault="008B6B92">
      <w:pPr>
        <w:pStyle w:val="33"/>
        <w:ind w:firstLine="709"/>
      </w:pPr>
    </w:p>
    <w:p w:rsidR="008B6B92" w:rsidRDefault="003C5883"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</w:p>
    <w:p w:rsidR="008B6B92" w:rsidRDefault="003C5883"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</w:t>
      </w:r>
      <w:r w:rsidR="00AC4386">
        <w:rPr>
          <w:b/>
        </w:rPr>
        <w:t xml:space="preserve">го района от 29 </w:t>
      </w:r>
      <w:r>
        <w:rPr>
          <w:b/>
        </w:rPr>
        <w:t>февраля 2024 года № 150</w:t>
      </w:r>
    </w:p>
    <w:p w:rsidR="008B6B92" w:rsidRDefault="008B6B92">
      <w:pPr>
        <w:ind w:firstLine="709"/>
        <w:jc w:val="center"/>
        <w:rPr>
          <w:b/>
        </w:rPr>
      </w:pPr>
    </w:p>
    <w:p w:rsidR="008B6B92" w:rsidRDefault="008B6B92">
      <w:pPr>
        <w:ind w:firstLine="709"/>
        <w:jc w:val="center"/>
      </w:pPr>
    </w:p>
    <w:p w:rsidR="008B6B92" w:rsidRDefault="008B6B92">
      <w:pPr>
        <w:ind w:firstLine="709"/>
        <w:jc w:val="center"/>
      </w:pPr>
    </w:p>
    <w:p w:rsidR="008B6B92" w:rsidRDefault="003C5883">
      <w:pPr>
        <w:ind w:firstLine="425"/>
        <w:jc w:val="both"/>
      </w:pPr>
      <w:r>
        <w:t xml:space="preserve"> П о с </w:t>
      </w:r>
      <w:proofErr w:type="gramStart"/>
      <w:r>
        <w:t>т</w:t>
      </w:r>
      <w:proofErr w:type="gramEnd"/>
      <w:r>
        <w:t xml:space="preserve"> а н о в л я ю:</w:t>
      </w:r>
    </w:p>
    <w:p w:rsidR="008B6B92" w:rsidRDefault="00AC4386" w:rsidP="00AC4386">
      <w:pPr>
        <w:tabs>
          <w:tab w:val="left" w:pos="426"/>
        </w:tabs>
        <w:ind w:firstLine="426"/>
        <w:jc w:val="both"/>
      </w:pPr>
      <w:r>
        <w:t xml:space="preserve"> 1. Внести в приложение </w:t>
      </w:r>
      <w:r w:rsidR="003C5883">
        <w:t>«</w:t>
      </w:r>
      <w:r>
        <w:rPr>
          <w:rFonts w:eastAsia="Calibri"/>
        </w:rPr>
        <w:t xml:space="preserve">Порядок   предоставления   из </w:t>
      </w:r>
      <w:r w:rsidR="003C5883">
        <w:rPr>
          <w:rFonts w:eastAsia="Calibri"/>
        </w:rPr>
        <w:t>бюджета   Белоярского   района</w:t>
      </w:r>
      <w:r>
        <w:t xml:space="preserve"> </w:t>
      </w:r>
      <w:r w:rsidR="003C5883">
        <w:rPr>
          <w:rFonts w:eastAsia="Calibri"/>
        </w:rPr>
        <w:t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>
        <w:t xml:space="preserve">» к постановлению </w:t>
      </w:r>
      <w:bookmarkStart w:id="0" w:name="_GoBack"/>
      <w:bookmarkEnd w:id="0"/>
      <w:r w:rsidR="003C5883">
        <w:t xml:space="preserve">администрации Белоярского района от 29 февраля </w:t>
      </w:r>
      <w:r>
        <w:t xml:space="preserve">  </w:t>
      </w:r>
      <w:r w:rsidR="003C5883">
        <w:t>2024 года № 150 «О предо</w:t>
      </w:r>
      <w:r w:rsidR="003C5883">
        <w:t>ставлении субсидий на поддержку животноводства» следующие изменения:</w:t>
      </w:r>
    </w:p>
    <w:p w:rsidR="008B6B92" w:rsidRDefault="003C5883">
      <w:pPr>
        <w:ind w:firstLine="425"/>
        <w:jc w:val="both"/>
      </w:pPr>
      <w:r>
        <w:t xml:space="preserve"> 1) пункт 1.4 после слов «осуществляющим деятельность на территории» дополнить словами «Белоярского муниципального района»;</w:t>
      </w:r>
    </w:p>
    <w:p w:rsidR="008B6B92" w:rsidRDefault="00AC4386">
      <w:pPr>
        <w:ind w:firstLine="425"/>
        <w:jc w:val="both"/>
      </w:pPr>
      <w:r>
        <w:t xml:space="preserve">2) пункт 1.7 после слов </w:t>
      </w:r>
      <w:r w:rsidR="003C5883">
        <w:t>«осуществляющие деятельность на террит</w:t>
      </w:r>
      <w:r w:rsidR="003C5883">
        <w:t>ории» дополнить словами «Белоярского муниципального района»;</w:t>
      </w:r>
    </w:p>
    <w:p w:rsidR="008B6B92" w:rsidRDefault="003C5883">
      <w:pPr>
        <w:jc w:val="both"/>
      </w:pPr>
      <w:r>
        <w:t xml:space="preserve">       3) подпункт 2.2.2 пункта 2.2 дополнить абзацем следующего содержания:</w:t>
      </w:r>
    </w:p>
    <w:p w:rsidR="008B6B92" w:rsidRDefault="003C5883">
      <w:pPr>
        <w:jc w:val="both"/>
        <w:rPr>
          <w:b/>
          <w:bCs/>
        </w:rPr>
      </w:pPr>
      <w:r>
        <w:t xml:space="preserve">        «- участник отбора должен осуществлять деятельность на территории Белоярского муниципального района Ханты-Манс</w:t>
      </w:r>
      <w:r>
        <w:t>ийского автономного округа-Югры»;</w:t>
      </w:r>
    </w:p>
    <w:p w:rsidR="008B6B92" w:rsidRDefault="003C5883">
      <w:pPr>
        <w:ind w:firstLine="425"/>
        <w:jc w:val="both"/>
      </w:pPr>
      <w:r>
        <w:t xml:space="preserve">4) подпункт 2.3.1 пункта 2.3 дополнить абзацем двенадцатым следующего </w:t>
      </w:r>
      <w:proofErr w:type="gramStart"/>
      <w:r>
        <w:t xml:space="preserve">содержания:   </w:t>
      </w:r>
      <w:proofErr w:type="gramEnd"/>
      <w:r>
        <w:t xml:space="preserve">           «Декларация согласно приложению № 13 к настоящему Порядку.»;</w:t>
      </w:r>
    </w:p>
    <w:p w:rsidR="008B6B92" w:rsidRDefault="00AC4386">
      <w:pPr>
        <w:ind w:firstLine="425"/>
        <w:jc w:val="both"/>
      </w:pPr>
      <w:r>
        <w:t xml:space="preserve">5) абзац десятый пункта 2.5 </w:t>
      </w:r>
      <w:r w:rsidR="003C5883">
        <w:t>признать утратившим силу;</w:t>
      </w:r>
    </w:p>
    <w:p w:rsidR="008B6B92" w:rsidRDefault="003C5883">
      <w:pPr>
        <w:tabs>
          <w:tab w:val="left" w:pos="283"/>
        </w:tabs>
        <w:jc w:val="both"/>
        <w:rPr>
          <w:rFonts w:eastAsia="Calibri"/>
        </w:rPr>
      </w:pPr>
      <w:r>
        <w:t xml:space="preserve">       6</w:t>
      </w:r>
      <w:r>
        <w:t>) в</w:t>
      </w:r>
      <w:r>
        <w:t xml:space="preserve"> приложении № 6 к Порядку в сноске «*» слова </w:t>
      </w:r>
      <w:r>
        <w:t xml:space="preserve">«от 11 декабря 2023 </w:t>
      </w:r>
      <w:r w:rsidR="00AC4386">
        <w:t xml:space="preserve">года № 899» заменить   словами </w:t>
      </w:r>
      <w:r>
        <w:t>«</w:t>
      </w:r>
      <w:r>
        <w:rPr>
          <w:rFonts w:eastAsia="Calibri"/>
        </w:rPr>
        <w:t>от 13 марта 2025 года № 150»;</w:t>
      </w:r>
    </w:p>
    <w:p w:rsidR="008B6B92" w:rsidRDefault="00AC4386">
      <w:pPr>
        <w:tabs>
          <w:tab w:val="left" w:pos="283"/>
        </w:tabs>
        <w:jc w:val="both"/>
        <w:rPr>
          <w:rFonts w:eastAsia="Calibri"/>
        </w:rPr>
      </w:pPr>
      <w:r>
        <w:rPr>
          <w:rFonts w:eastAsia="Calibri"/>
        </w:rPr>
        <w:t xml:space="preserve">       7) дополнить </w:t>
      </w:r>
      <w:r w:rsidR="003C5883">
        <w:rPr>
          <w:rFonts w:eastAsia="Calibri"/>
        </w:rPr>
        <w:t>приложением № 13</w:t>
      </w:r>
      <w:r>
        <w:rPr>
          <w:rFonts w:eastAsia="Calibri"/>
        </w:rPr>
        <w:t xml:space="preserve">, согласно </w:t>
      </w:r>
      <w:proofErr w:type="gramStart"/>
      <w:r>
        <w:rPr>
          <w:rFonts w:eastAsia="Calibri"/>
        </w:rPr>
        <w:t>приложению</w:t>
      </w:r>
      <w:proofErr w:type="gramEnd"/>
      <w:r>
        <w:rPr>
          <w:rFonts w:eastAsia="Calibri"/>
        </w:rPr>
        <w:t xml:space="preserve"> к настоящему </w:t>
      </w:r>
      <w:r w:rsidR="003C5883">
        <w:rPr>
          <w:rFonts w:eastAsia="Calibri"/>
        </w:rPr>
        <w:t>постановлению.</w:t>
      </w:r>
    </w:p>
    <w:p w:rsidR="008B6B92" w:rsidRDefault="003C5883">
      <w:pPr>
        <w:jc w:val="both"/>
        <w:rPr>
          <w:b/>
          <w:bCs/>
        </w:rPr>
      </w:pPr>
      <w:r>
        <w:rPr>
          <w:rFonts w:eastAsia="Calibri"/>
        </w:rPr>
        <w:t xml:space="preserve">       </w:t>
      </w:r>
      <w:r>
        <w:rPr>
          <w:rFonts w:eastAsia="Calibri"/>
        </w:rPr>
        <w:t>2</w:t>
      </w:r>
      <w:r>
        <w:t>. Опубликовать настоящее</w:t>
      </w:r>
      <w:r>
        <w:t xml:space="preserve"> пос</w:t>
      </w:r>
      <w:r>
        <w:t>тановление в газете «Белоярские вести. Официальный выпуск».</w:t>
      </w:r>
    </w:p>
    <w:p w:rsidR="008B6B92" w:rsidRDefault="003C5883">
      <w:pPr>
        <w:jc w:val="both"/>
      </w:pPr>
      <w:r>
        <w:t xml:space="preserve">       3. Настоящее постановление вступает в силу после его официального опубликования.</w:t>
      </w:r>
    </w:p>
    <w:p w:rsidR="008B6B92" w:rsidRDefault="003C5883">
      <w:pPr>
        <w:jc w:val="both"/>
      </w:pPr>
      <w:r>
        <w:t xml:space="preserve">       4.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</w:t>
      </w:r>
      <w:r>
        <w:t>.</w:t>
      </w:r>
    </w:p>
    <w:p w:rsidR="008B6B92" w:rsidRDefault="008B6B92">
      <w:pPr>
        <w:ind w:firstLine="709"/>
        <w:jc w:val="both"/>
      </w:pPr>
    </w:p>
    <w:p w:rsidR="008B6B92" w:rsidRDefault="008B6B92">
      <w:pPr>
        <w:ind w:firstLine="709"/>
        <w:jc w:val="both"/>
      </w:pPr>
    </w:p>
    <w:p w:rsidR="008B6B92" w:rsidRDefault="008B6B92">
      <w:pPr>
        <w:ind w:firstLine="709"/>
        <w:jc w:val="both"/>
      </w:pPr>
    </w:p>
    <w:p w:rsidR="008B6B92" w:rsidRDefault="003C5883">
      <w:pPr>
        <w:jc w:val="both"/>
      </w:pPr>
      <w:r>
        <w:t xml:space="preserve">Глава Белоярского района                                                                                    </w:t>
      </w:r>
      <w:r w:rsidR="00AC4386">
        <w:t xml:space="preserve">   </w:t>
      </w:r>
      <w:r>
        <w:t xml:space="preserve"> </w:t>
      </w:r>
      <w:proofErr w:type="spellStart"/>
      <w:r>
        <w:t>С.П.Маненков</w:t>
      </w:r>
      <w:proofErr w:type="spellEnd"/>
    </w:p>
    <w:p w:rsidR="008B6B92" w:rsidRDefault="008B6B92">
      <w:pPr>
        <w:jc w:val="both"/>
      </w:pPr>
    </w:p>
    <w:p w:rsidR="008B6B92" w:rsidRDefault="008B6B92">
      <w:pPr>
        <w:jc w:val="both"/>
      </w:pPr>
    </w:p>
    <w:p w:rsidR="008B6B92" w:rsidRDefault="008B6B92">
      <w:pPr>
        <w:jc w:val="both"/>
      </w:pPr>
    </w:p>
    <w:p w:rsidR="008B6B92" w:rsidRDefault="008B6B92">
      <w:pPr>
        <w:jc w:val="both"/>
      </w:pPr>
    </w:p>
    <w:p w:rsidR="00AC4386" w:rsidRDefault="00AC4386" w:rsidP="00AC4386">
      <w:pPr>
        <w:jc w:val="right"/>
        <w:outlineLvl w:val="1"/>
        <w:rPr>
          <w:rFonts w:eastAsia="Calibri"/>
        </w:rPr>
      </w:pPr>
    </w:p>
    <w:p w:rsidR="00AC4386" w:rsidRDefault="00AC4386" w:rsidP="00AC4386">
      <w:pPr>
        <w:jc w:val="right"/>
        <w:outlineLvl w:val="1"/>
        <w:rPr>
          <w:rFonts w:eastAsia="Calibri"/>
        </w:rPr>
      </w:pPr>
    </w:p>
    <w:p w:rsidR="00AC4386" w:rsidRDefault="00AC4386" w:rsidP="00AC4386">
      <w:pPr>
        <w:jc w:val="right"/>
        <w:outlineLvl w:val="1"/>
        <w:rPr>
          <w:rFonts w:eastAsia="Calibri"/>
        </w:rPr>
      </w:pPr>
    </w:p>
    <w:p w:rsidR="008B6B92" w:rsidRDefault="003C5883" w:rsidP="00AC4386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Приложение  </w:t>
      </w:r>
    </w:p>
    <w:p w:rsidR="00AC4386" w:rsidRDefault="003C5883" w:rsidP="00AC4386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</w:t>
      </w:r>
    </w:p>
    <w:p w:rsidR="008B6B92" w:rsidRDefault="003C5883" w:rsidP="00AC4386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Белоярского района</w:t>
      </w:r>
    </w:p>
    <w:p w:rsidR="008B6B92" w:rsidRDefault="00AC4386" w:rsidP="00AC4386"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от 9 июля </w:t>
      </w:r>
      <w:r w:rsidR="003C5883">
        <w:rPr>
          <w:rFonts w:eastAsia="Calibri"/>
        </w:rPr>
        <w:t>2025 года</w:t>
      </w:r>
      <w:r>
        <w:rPr>
          <w:rFonts w:eastAsia="Calibri"/>
        </w:rPr>
        <w:t xml:space="preserve"> № 453</w:t>
      </w:r>
    </w:p>
    <w:p w:rsidR="008B6B92" w:rsidRDefault="008B6B92">
      <w:pPr>
        <w:jc w:val="right"/>
        <w:outlineLvl w:val="1"/>
        <w:rPr>
          <w:rFonts w:eastAsia="Calibri"/>
        </w:rPr>
      </w:pPr>
    </w:p>
    <w:p w:rsidR="008B6B92" w:rsidRDefault="003C5883">
      <w:pPr>
        <w:jc w:val="right"/>
        <w:outlineLvl w:val="1"/>
      </w:pPr>
      <w:r>
        <w:rPr>
          <w:rFonts w:eastAsia="Calibri"/>
        </w:rPr>
        <w:t>Приложение № 13</w:t>
      </w:r>
    </w:p>
    <w:p w:rsidR="008B6B92" w:rsidRDefault="003C5883">
      <w:pPr>
        <w:jc w:val="right"/>
        <w:outlineLvl w:val="1"/>
      </w:pPr>
      <w:r>
        <w:rPr>
          <w:rFonts w:eastAsia="Calibri"/>
        </w:rPr>
        <w:t>к Порядку</w:t>
      </w:r>
    </w:p>
    <w:p w:rsidR="008B6B92" w:rsidRDefault="003C5883">
      <w:pPr>
        <w:jc w:val="right"/>
        <w:outlineLvl w:val="1"/>
      </w:pPr>
      <w:r>
        <w:rPr>
          <w:rFonts w:eastAsia="Calibri"/>
        </w:rPr>
        <w:t>предоставления из бюджета Белоярского района субсидий</w:t>
      </w:r>
    </w:p>
    <w:p w:rsidR="008B6B92" w:rsidRDefault="003C5883">
      <w:pPr>
        <w:jc w:val="right"/>
        <w:outlineLvl w:val="1"/>
      </w:pPr>
      <w:r>
        <w:rPr>
          <w:rFonts w:eastAsia="Calibri"/>
        </w:rPr>
        <w:t>юридическим лицам (за исключением государственных</w:t>
      </w:r>
    </w:p>
    <w:p w:rsidR="008B6B92" w:rsidRDefault="003C5883">
      <w:pPr>
        <w:jc w:val="right"/>
        <w:outlineLvl w:val="1"/>
      </w:pPr>
      <w:r>
        <w:rPr>
          <w:rFonts w:eastAsia="Calibri"/>
        </w:rPr>
        <w:t>(муниципальных) учреждений), индивидуальным</w:t>
      </w:r>
    </w:p>
    <w:p w:rsidR="008B6B92" w:rsidRDefault="003C5883">
      <w:pPr>
        <w:jc w:val="right"/>
        <w:outlineLvl w:val="1"/>
      </w:pPr>
      <w:r>
        <w:rPr>
          <w:rFonts w:eastAsia="Calibri"/>
        </w:rPr>
        <w:t>предпринимателям, физическим лицам на поддержку</w:t>
      </w:r>
    </w:p>
    <w:p w:rsidR="008B6B92" w:rsidRDefault="003C5883">
      <w:pPr>
        <w:jc w:val="right"/>
        <w:outlineLvl w:val="1"/>
        <w:rPr>
          <w:rFonts w:eastAsia="Calibri"/>
        </w:rPr>
      </w:pPr>
      <w:r>
        <w:rPr>
          <w:rFonts w:eastAsia="Calibri"/>
        </w:rPr>
        <w:t>животноводства</w:t>
      </w:r>
    </w:p>
    <w:p w:rsidR="008B6B92" w:rsidRDefault="008B6B92" w:rsidP="00AC4386">
      <w:pPr>
        <w:jc w:val="center"/>
        <w:outlineLvl w:val="1"/>
        <w:rPr>
          <w:rFonts w:eastAsia="Calibri"/>
        </w:rPr>
      </w:pPr>
    </w:p>
    <w:p w:rsidR="008B6B92" w:rsidRDefault="003C5883" w:rsidP="00AC4386">
      <w:pPr>
        <w:jc w:val="center"/>
        <w:outlineLvl w:val="1"/>
        <w:rPr>
          <w:rFonts w:eastAsia="Calibri"/>
        </w:rPr>
      </w:pPr>
      <w:r>
        <w:rPr>
          <w:rFonts w:eastAsia="Calibri"/>
        </w:rPr>
        <w:t>Декларация</w:t>
      </w:r>
    </w:p>
    <w:p w:rsidR="008B6B92" w:rsidRDefault="008B6B92">
      <w:pPr>
        <w:jc w:val="both"/>
        <w:outlineLvl w:val="1"/>
        <w:rPr>
          <w:rFonts w:eastAsia="Calibri"/>
        </w:rPr>
      </w:pPr>
    </w:p>
    <w:p w:rsidR="008B6B92" w:rsidRDefault="003C5883">
      <w:pPr>
        <w:tabs>
          <w:tab w:val="left" w:pos="425"/>
        </w:tabs>
        <w:jc w:val="both"/>
        <w:outlineLvl w:val="1"/>
      </w:pPr>
      <w:r>
        <w:rPr>
          <w:rFonts w:eastAsia="Calibri"/>
        </w:rPr>
        <w:t xml:space="preserve">       Настоящим ____________</w:t>
      </w:r>
      <w:r>
        <w:rPr>
          <w:rFonts w:eastAsia="Calibri"/>
        </w:rPr>
        <w:t>_______________________________________________________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                 (наименование юридического лица, индивидуального предпринимателя,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            претендующего на получение субсидии, место нахождения, почтовый адрес)</w:t>
      </w:r>
    </w:p>
    <w:p w:rsidR="008B6B92" w:rsidRDefault="003C5883">
      <w:pPr>
        <w:jc w:val="both"/>
        <w:outlineLvl w:val="1"/>
      </w:pPr>
      <w:r>
        <w:rPr>
          <w:rFonts w:eastAsia="Calibri"/>
        </w:rPr>
        <w:t>в лице _____________</w:t>
      </w:r>
      <w:r>
        <w:rPr>
          <w:rFonts w:eastAsia="Calibri"/>
        </w:rPr>
        <w:t>______________________________________________________________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               (Ф.И.О., должность руководителя юридического лица, индивидуального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                                       предпринимателя)</w:t>
      </w:r>
    </w:p>
    <w:p w:rsidR="008B6B92" w:rsidRDefault="00AC4386">
      <w:pPr>
        <w:jc w:val="both"/>
        <w:outlineLvl w:val="1"/>
        <w:rPr>
          <w:strike/>
        </w:rPr>
      </w:pPr>
      <w:r>
        <w:rPr>
          <w:rFonts w:eastAsia="Calibri"/>
        </w:rPr>
        <w:t xml:space="preserve">действующего на </w:t>
      </w:r>
      <w:proofErr w:type="gramStart"/>
      <w:r w:rsidR="003C5883">
        <w:rPr>
          <w:rFonts w:eastAsia="Calibri"/>
        </w:rPr>
        <w:t>основании  _</w:t>
      </w:r>
      <w:proofErr w:type="gramEnd"/>
      <w:r w:rsidR="003C5883">
        <w:rPr>
          <w:rFonts w:eastAsia="Calibri"/>
        </w:rPr>
        <w:t>___________</w:t>
      </w:r>
      <w:r w:rsidR="003C5883">
        <w:rPr>
          <w:rFonts w:eastAsia="Calibri"/>
        </w:rPr>
        <w:t xml:space="preserve">______________________________, подтверждает: 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является сельскохозяйственным товаропроизводителем;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ведет бухгалтерский учет в соответствии с рекомендациям</w:t>
      </w:r>
      <w:r w:rsidR="00AC4386">
        <w:rPr>
          <w:rFonts w:eastAsia="Calibri"/>
        </w:rPr>
        <w:t xml:space="preserve">и, утвержденными Министерством сельского хозяйства </w:t>
      </w:r>
      <w:proofErr w:type="gramStart"/>
      <w:r>
        <w:rPr>
          <w:rFonts w:eastAsia="Calibri"/>
        </w:rPr>
        <w:t>Российской  Федерации</w:t>
      </w:r>
      <w:proofErr w:type="gramEnd"/>
      <w:r>
        <w:rPr>
          <w:rFonts w:eastAsia="Calibri"/>
        </w:rPr>
        <w:t>,  в том числ</w:t>
      </w:r>
      <w:r>
        <w:rPr>
          <w:rFonts w:eastAsia="Calibri"/>
        </w:rPr>
        <w:t>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</w:t>
      </w:r>
      <w:r w:rsidR="00AC4386">
        <w:rPr>
          <w:rFonts w:eastAsia="Calibri"/>
        </w:rPr>
        <w:t xml:space="preserve">   не </w:t>
      </w:r>
      <w:r>
        <w:rPr>
          <w:rFonts w:eastAsia="Calibri"/>
        </w:rPr>
        <w:t xml:space="preserve">производит мясо сельскохозяйственных животных (кроме мяса птицы и при </w:t>
      </w:r>
      <w:proofErr w:type="gramStart"/>
      <w:r>
        <w:rPr>
          <w:rFonts w:eastAsia="Calibri"/>
        </w:rPr>
        <w:t>условии  ввоза</w:t>
      </w:r>
      <w:proofErr w:type="gramEnd"/>
      <w:r>
        <w:rPr>
          <w:rFonts w:eastAsia="Calibri"/>
        </w:rPr>
        <w:t xml:space="preserve">  птицы  на  территорию автономного округа в возрасте не более 10 суток),  произведенное методом </w:t>
      </w:r>
      <w:proofErr w:type="spellStart"/>
      <w:r>
        <w:rPr>
          <w:rFonts w:eastAsia="Calibri"/>
        </w:rPr>
        <w:t>доращивания</w:t>
      </w:r>
      <w:proofErr w:type="spellEnd"/>
      <w:r>
        <w:rPr>
          <w:rFonts w:eastAsia="Calibri"/>
        </w:rPr>
        <w:t xml:space="preserve"> и  (или) откорма, приобретенного молодняка и (или) взрос</w:t>
      </w:r>
      <w:r>
        <w:rPr>
          <w:rFonts w:eastAsia="Calibri"/>
        </w:rPr>
        <w:t>лого поголовья сельскохозяйственных животных;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продукция животноводства (птицеводства) оформлена в соответствии с приказом   Министерства сельского хозяйства Российской Федерации от 13 декабря 2022  года N  862 "Об утверждении ветеринарных правил орг</w:t>
      </w:r>
      <w:r>
        <w:rPr>
          <w:rFonts w:eastAsia="Calibri"/>
        </w:rPr>
        <w:t>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носителях", в случа</w:t>
      </w:r>
      <w:r>
        <w:rPr>
          <w:rFonts w:eastAsia="Calibri"/>
        </w:rPr>
        <w:t>е если действующим законодательством  предусмотрено оформление   ветеринарных   сопроводительных   документов,  а  также  имеет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действующую   </w:t>
      </w:r>
      <w:proofErr w:type="gramStart"/>
      <w:r>
        <w:rPr>
          <w:rFonts w:eastAsia="Calibri"/>
        </w:rPr>
        <w:t>декларацию  (</w:t>
      </w:r>
      <w:proofErr w:type="gramEnd"/>
      <w:r>
        <w:rPr>
          <w:rFonts w:eastAsia="Calibri"/>
        </w:rPr>
        <w:t xml:space="preserve">сертификат)  соответствия, если требования об </w:t>
      </w:r>
      <w:r>
        <w:rPr>
          <w:rFonts w:eastAsia="Calibri"/>
        </w:rPr>
        <w:t>обязательной  сертификации  (декларированию)  такой  продукции  установлены законодательством;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не получает и не обращался за получением субсидий на цели установленные </w:t>
      </w:r>
      <w:proofErr w:type="gramStart"/>
      <w:r>
        <w:rPr>
          <w:rFonts w:eastAsia="Calibri"/>
        </w:rPr>
        <w:t>настоящим  Порядком</w:t>
      </w:r>
      <w:proofErr w:type="gramEnd"/>
      <w:r>
        <w:rPr>
          <w:rFonts w:eastAsia="Calibri"/>
        </w:rPr>
        <w:t xml:space="preserve"> в  другие муниципальные образования Ханты-Мансийского автономн</w:t>
      </w:r>
      <w:r>
        <w:rPr>
          <w:rFonts w:eastAsia="Calibri"/>
        </w:rPr>
        <w:t>ого округа - Югры;</w:t>
      </w:r>
    </w:p>
    <w:p w:rsidR="008B6B92" w:rsidRDefault="003C5883">
      <w:pPr>
        <w:jc w:val="both"/>
        <w:outlineLvl w:val="1"/>
      </w:pPr>
      <w:r>
        <w:rPr>
          <w:rFonts w:eastAsia="Calibri"/>
        </w:rPr>
        <w:t xml:space="preserve">       не является сельскохозяйственным товаропроизводителем, у которых свиноводство является основным видом экономической деятельности.</w:t>
      </w:r>
    </w:p>
    <w:p w:rsidR="008B6B92" w:rsidRDefault="008B6B92">
      <w:pPr>
        <w:jc w:val="both"/>
        <w:outlineLvl w:val="1"/>
        <w:rPr>
          <w:rFonts w:eastAsia="Calibri"/>
        </w:rPr>
      </w:pPr>
    </w:p>
    <w:p w:rsidR="008B6B92" w:rsidRDefault="003C5883">
      <w:pPr>
        <w:outlineLvl w:val="1"/>
      </w:pPr>
      <w:r>
        <w:rPr>
          <w:rFonts w:eastAsia="Calibri"/>
        </w:rPr>
        <w:t>Руководитель юридического лица</w:t>
      </w:r>
    </w:p>
    <w:p w:rsidR="008B6B92" w:rsidRDefault="003C5883">
      <w:pPr>
        <w:outlineLvl w:val="1"/>
      </w:pPr>
      <w:r>
        <w:rPr>
          <w:rFonts w:eastAsia="Calibri"/>
        </w:rPr>
        <w:t xml:space="preserve">(индивидуальный </w:t>
      </w:r>
      <w:proofErr w:type="gramStart"/>
      <w:r>
        <w:rPr>
          <w:rFonts w:eastAsia="Calibri"/>
        </w:rPr>
        <w:t xml:space="preserve">предприниматель)   </w:t>
      </w:r>
      <w:proofErr w:type="gramEnd"/>
      <w:r>
        <w:rPr>
          <w:rFonts w:eastAsia="Calibri"/>
        </w:rPr>
        <w:t xml:space="preserve">        _______________ /________</w:t>
      </w:r>
      <w:r>
        <w:rPr>
          <w:rFonts w:eastAsia="Calibri"/>
        </w:rPr>
        <w:t>_____________/</w:t>
      </w:r>
    </w:p>
    <w:p w:rsidR="008B6B92" w:rsidRPr="00AC4386" w:rsidRDefault="003C5883" w:rsidP="00AC4386">
      <w:pPr>
        <w:jc w:val="center"/>
        <w:outlineLvl w:val="1"/>
      </w:pPr>
      <w:proofErr w:type="spellStart"/>
      <w:r>
        <w:rPr>
          <w:rFonts w:eastAsia="Calibri"/>
        </w:rPr>
        <w:t>м.п</w:t>
      </w:r>
      <w:proofErr w:type="spellEnd"/>
      <w:r>
        <w:rPr>
          <w:rFonts w:eastAsia="Calibri"/>
        </w:rPr>
        <w:t xml:space="preserve">. (при </w:t>
      </w:r>
      <w:proofErr w:type="gramStart"/>
      <w:r>
        <w:rPr>
          <w:rFonts w:eastAsia="Calibri"/>
        </w:rPr>
        <w:t xml:space="preserve">наличии)   </w:t>
      </w:r>
      <w:proofErr w:type="gramEnd"/>
      <w:r>
        <w:rPr>
          <w:rFonts w:eastAsia="Calibri"/>
        </w:rPr>
        <w:t xml:space="preserve">                                (подпись)     (расшифровка подписи)</w:t>
      </w:r>
    </w:p>
    <w:p w:rsidR="008B6B92" w:rsidRDefault="008B6B92">
      <w:pPr>
        <w:jc w:val="both"/>
      </w:pPr>
    </w:p>
    <w:sectPr w:rsidR="008B6B92" w:rsidSect="00AC4386">
      <w:headerReference w:type="even" r:id="rId10"/>
      <w:headerReference w:type="default" r:id="rId11"/>
      <w:pgSz w:w="11906" w:h="16838"/>
      <w:pgMar w:top="709" w:right="99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83" w:rsidRDefault="003C5883">
      <w:r>
        <w:separator/>
      </w:r>
    </w:p>
  </w:endnote>
  <w:endnote w:type="continuationSeparator" w:id="0">
    <w:p w:rsidR="003C5883" w:rsidRDefault="003C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83" w:rsidRDefault="003C5883">
      <w:r>
        <w:separator/>
      </w:r>
    </w:p>
  </w:footnote>
  <w:footnote w:type="continuationSeparator" w:id="0">
    <w:p w:rsidR="003C5883" w:rsidRDefault="003C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92" w:rsidRDefault="003C5883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B6B92" w:rsidRDefault="008B6B9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92" w:rsidRDefault="008B6B92">
    <w:pPr>
      <w:pStyle w:val="ab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99B"/>
    <w:multiLevelType w:val="hybridMultilevel"/>
    <w:tmpl w:val="07BC0482"/>
    <w:lvl w:ilvl="0" w:tplc="6FA0DF12">
      <w:start w:val="9"/>
      <w:numFmt w:val="decimal"/>
      <w:suff w:val="space"/>
      <w:lvlText w:val="%1)"/>
      <w:lvlJc w:val="left"/>
    </w:lvl>
    <w:lvl w:ilvl="1" w:tplc="6E8AFD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889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066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A42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1E1E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3C3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09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082D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6932FA"/>
    <w:multiLevelType w:val="hybridMultilevel"/>
    <w:tmpl w:val="A87AD502"/>
    <w:lvl w:ilvl="0" w:tplc="23FA9E10">
      <w:start w:val="1"/>
      <w:numFmt w:val="decimal"/>
      <w:suff w:val="space"/>
      <w:lvlText w:val="%1)"/>
      <w:lvlJc w:val="left"/>
    </w:lvl>
    <w:lvl w:ilvl="1" w:tplc="345883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0078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EAC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003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2874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244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606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6CE5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4BD14C4"/>
    <w:multiLevelType w:val="hybridMultilevel"/>
    <w:tmpl w:val="C5608588"/>
    <w:lvl w:ilvl="0" w:tplc="3100232A">
      <w:start w:val="1"/>
      <w:numFmt w:val="decimal"/>
      <w:suff w:val="space"/>
      <w:lvlText w:val="%1)"/>
      <w:lvlJc w:val="left"/>
      <w:pPr>
        <w:ind w:left="420"/>
      </w:pPr>
    </w:lvl>
    <w:lvl w:ilvl="1" w:tplc="7BF261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28EC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7EEC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0A70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09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487C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84F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BA1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2B0CA9"/>
    <w:multiLevelType w:val="hybridMultilevel"/>
    <w:tmpl w:val="B636BFA8"/>
    <w:lvl w:ilvl="0" w:tplc="2E0CF654">
      <w:start w:val="1"/>
      <w:numFmt w:val="decimal"/>
      <w:suff w:val="space"/>
      <w:lvlText w:val="%1."/>
      <w:lvlJc w:val="left"/>
      <w:pPr>
        <w:ind w:left="480" w:firstLine="0"/>
      </w:pPr>
    </w:lvl>
    <w:lvl w:ilvl="1" w:tplc="9E409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06BB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74C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AAE2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942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8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4865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E4E7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5916CDA"/>
    <w:multiLevelType w:val="hybridMultilevel"/>
    <w:tmpl w:val="56A43788"/>
    <w:lvl w:ilvl="0" w:tplc="BE484BD2">
      <w:start w:val="6"/>
      <w:numFmt w:val="decimal"/>
      <w:suff w:val="space"/>
      <w:lvlText w:val="%1)"/>
      <w:lvlJc w:val="left"/>
    </w:lvl>
    <w:lvl w:ilvl="1" w:tplc="3410A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9266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D01F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1C0B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9C4E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1846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501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90C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8542587"/>
    <w:multiLevelType w:val="hybridMultilevel"/>
    <w:tmpl w:val="BFC689C6"/>
    <w:lvl w:ilvl="0" w:tplc="D1287880">
      <w:start w:val="1"/>
      <w:numFmt w:val="decimal"/>
      <w:suff w:val="space"/>
      <w:lvlText w:val="%1)"/>
      <w:lvlJc w:val="left"/>
      <w:pPr>
        <w:ind w:left="420"/>
      </w:pPr>
    </w:lvl>
    <w:lvl w:ilvl="1" w:tplc="59F68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E03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5A51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5216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ECA5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A47D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7A0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B6F8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92"/>
    <w:rsid w:val="003C5883"/>
    <w:rsid w:val="008B6B92"/>
    <w:rsid w:val="00A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1A9D"/>
  <w15:docId w15:val="{3DA323E0-C087-4A30-A101-BEAF4371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page number"/>
    <w:basedOn w:val="a0"/>
    <w:qFormat/>
  </w:style>
  <w:style w:type="paragraph" w:styleId="a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qFormat/>
    <w:pPr>
      <w:jc w:val="center"/>
    </w:pPr>
    <w:rPr>
      <w:szCs w:val="20"/>
    </w:rPr>
  </w:style>
  <w:style w:type="paragraph" w:styleId="ab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table" w:styleId="af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qFormat/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Нижний колонтитул Знак"/>
    <w:basedOn w:val="a0"/>
    <w:link w:val="af9"/>
    <w:qFormat/>
    <w:rPr>
      <w:sz w:val="24"/>
      <w:szCs w:val="24"/>
    </w:rPr>
  </w:style>
  <w:style w:type="character" w:customStyle="1" w:styleId="34">
    <w:name w:val="Основной текст с отступом 3 Знак"/>
    <w:link w:val="33"/>
    <w:qFormat/>
    <w:rPr>
      <w:sz w:val="24"/>
    </w:rPr>
  </w:style>
  <w:style w:type="paragraph" w:customStyle="1" w:styleId="ConsPlusNonformat1">
    <w:name w:val="ConsPlusNonformat1"/>
    <w:uiPriority w:val="99"/>
    <w:unhideWhenUsed/>
    <w:qFormat/>
    <w:pPr>
      <w:widowControl w:val="0"/>
    </w:pPr>
    <w:rPr>
      <w:rFonts w:ascii="Courier New" w:eastAsia="SimSun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B1F84-0F4C-4B78-A45A-F17E22CD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4490</Characters>
  <Application>Microsoft Office Word</Application>
  <DocSecurity>0</DocSecurity>
  <Lines>37</Lines>
  <Paragraphs>10</Paragraphs>
  <ScaleCrop>false</ScaleCrop>
  <Company>diakov.net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Русак В.С.</cp:lastModifiedBy>
  <cp:revision>21</cp:revision>
  <dcterms:created xsi:type="dcterms:W3CDTF">2025-02-17T14:47:00Z</dcterms:created>
  <dcterms:modified xsi:type="dcterms:W3CDTF">2025-07-09T04:20:00Z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