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60"/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pStyle w:val="860"/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860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6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60"/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60"/>
        <w:jc w:val="center"/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</w:p>
    <w:p>
      <w:pPr>
        <w:pStyle w:val="862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ПРОЕКТ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862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86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</w:t>
      </w:r>
      <w:r>
        <w:rPr>
          <w:rFonts w:eastAsia="Times New Roman"/>
          <w:sz w:val="24"/>
          <w:szCs w:val="24"/>
          <w:lang w:eastAsia="ru-RU"/>
        </w:rPr>
        <w:t xml:space="preserve">____</w:t>
      </w:r>
      <w:r>
        <w:rPr>
          <w:rFonts w:eastAsia="Times New Roman"/>
          <w:sz w:val="24"/>
          <w:szCs w:val="24"/>
          <w:lang w:eastAsia="ru-RU"/>
        </w:rPr>
        <w:t xml:space="preserve">___</w:t>
      </w:r>
      <w:r>
        <w:rPr>
          <w:rFonts w:eastAsia="Times New Roman"/>
          <w:sz w:val="24"/>
          <w:szCs w:val="24"/>
          <w:lang w:eastAsia="ru-RU"/>
        </w:rPr>
        <w:t xml:space="preserve">___</w:t>
      </w:r>
      <w:r>
        <w:rPr>
          <w:rFonts w:eastAsia="Times New Roman"/>
          <w:sz w:val="24"/>
          <w:szCs w:val="24"/>
          <w:lang w:eastAsia="ru-RU"/>
        </w:rPr>
        <w:t xml:space="preserve"> 202</w:t>
      </w:r>
      <w:r>
        <w:rPr>
          <w:rFonts w:eastAsia="Times New Roman"/>
          <w:sz w:val="24"/>
          <w:szCs w:val="24"/>
          <w:lang w:eastAsia="ru-RU"/>
        </w:rPr>
        <w:t xml:space="preserve">5</w:t>
      </w:r>
      <w:r>
        <w:rPr>
          <w:rFonts w:eastAsia="Times New Roman"/>
          <w:sz w:val="24"/>
          <w:szCs w:val="24"/>
          <w:lang w:eastAsia="ru-RU"/>
        </w:rPr>
        <w:t xml:space="preserve"> года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</w:t>
      </w:r>
      <w:r>
        <w:rPr>
          <w:rFonts w:eastAsia="Times New Roman"/>
          <w:sz w:val="24"/>
          <w:szCs w:val="24"/>
          <w:lang w:eastAsia="ru-RU"/>
        </w:rPr>
        <w:t xml:space="preserve">          № </w:t>
      </w:r>
      <w:r>
        <w:rPr>
          <w:rFonts w:eastAsia="Times New Roman"/>
          <w:sz w:val="24"/>
          <w:szCs w:val="24"/>
          <w:lang w:eastAsia="ru-RU"/>
        </w:rPr>
        <w:t xml:space="preserve">___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60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5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декабря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20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24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года №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8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39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60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60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60"/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Внести в приложение «Муниципальная программа Белоярского района «</w:t>
      </w:r>
      <w:r>
        <w:rPr>
          <w:rFonts w:eastAsia="Times New Roman"/>
          <w:sz w:val="24"/>
          <w:szCs w:val="24"/>
          <w:lang w:eastAsia="ru-RU"/>
        </w:rPr>
        <w:t xml:space="preserve">Формирование современной городской среды</w:t>
      </w:r>
      <w:r>
        <w:rPr>
          <w:rFonts w:eastAsia="Times New Roman"/>
          <w:sz w:val="24"/>
          <w:szCs w:val="24"/>
          <w:lang w:eastAsia="ru-RU"/>
        </w:rPr>
        <w:t xml:space="preserve">» (далее – Программа) к постановлению администрации Белоярского района от </w:t>
      </w:r>
      <w:r>
        <w:rPr>
          <w:rFonts w:eastAsia="Times New Roman"/>
          <w:sz w:val="24"/>
          <w:szCs w:val="24"/>
          <w:lang w:eastAsia="ru-RU"/>
        </w:rPr>
        <w:t xml:space="preserve">5</w:t>
      </w:r>
      <w:r>
        <w:rPr>
          <w:rFonts w:eastAsia="Times New Roman"/>
          <w:sz w:val="24"/>
          <w:szCs w:val="24"/>
          <w:lang w:eastAsia="ru-RU"/>
        </w:rPr>
        <w:t xml:space="preserve"> декабря </w:t>
      </w:r>
      <w:r>
        <w:rPr>
          <w:rFonts w:eastAsia="Times New Roman"/>
          <w:sz w:val="24"/>
          <w:szCs w:val="24"/>
          <w:lang w:eastAsia="ru-RU"/>
        </w:rPr>
        <w:t xml:space="preserve">20</w:t>
      </w:r>
      <w:r>
        <w:rPr>
          <w:rFonts w:eastAsia="Times New Roman"/>
          <w:sz w:val="24"/>
          <w:szCs w:val="24"/>
          <w:lang w:eastAsia="ru-RU"/>
        </w:rPr>
        <w:t xml:space="preserve">24</w:t>
      </w:r>
      <w:r>
        <w:rPr>
          <w:rFonts w:eastAsia="Times New Roman"/>
          <w:sz w:val="24"/>
          <w:szCs w:val="24"/>
          <w:lang w:eastAsia="ru-RU"/>
        </w:rPr>
        <w:t xml:space="preserve"> года №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8</w:t>
      </w:r>
      <w:r>
        <w:rPr>
          <w:rFonts w:eastAsia="Times New Roman"/>
          <w:sz w:val="24"/>
          <w:szCs w:val="24"/>
          <w:lang w:eastAsia="ru-RU"/>
        </w:rPr>
        <w:t xml:space="preserve">39</w:t>
      </w:r>
      <w:r>
        <w:rPr>
          <w:rFonts w:eastAsia="Times New Roman"/>
          <w:sz w:val="24"/>
          <w:szCs w:val="24"/>
          <w:lang w:eastAsia="ru-RU"/>
        </w:rPr>
        <w:t xml:space="preserve"> «Об утверждении муниципальной программы Белоярского района «</w:t>
      </w:r>
      <w:r>
        <w:rPr>
          <w:rFonts w:eastAsia="Times New Roman"/>
          <w:sz w:val="24"/>
          <w:szCs w:val="24"/>
          <w:lang w:eastAsia="ru-RU"/>
        </w:rPr>
        <w:t xml:space="preserve">Формирование современной городской среды</w:t>
      </w:r>
      <w:r>
        <w:rPr>
          <w:rFonts w:eastAsia="Times New Roman"/>
          <w:sz w:val="24"/>
          <w:szCs w:val="24"/>
          <w:lang w:eastAsia="ru-RU"/>
        </w:rPr>
        <w:t xml:space="preserve">» следующие изменения: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rFonts w:eastAsia="Times New Roman"/>
          <w:sz w:val="24"/>
          <w:szCs w:val="24"/>
          <w:lang w:eastAsia="ru-RU"/>
        </w:rPr>
        <w:t xml:space="preserve">Формирование современной городской среды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»</w:t>
      </w:r>
      <w:r>
        <w:rPr>
          <w:sz w:val="24"/>
          <w:szCs w:val="24"/>
        </w:rPr>
        <w:t xml:space="preserve"> (далее – Паспорт муниципальной программы)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0"/>
        <w:ind w:firstLine="709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356"/>
        </w:trPr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860"/>
              <w:ind w:right="459"/>
              <w:spacing w:after="0"/>
              <w:rPr>
                <w:sz w:val="24"/>
                <w:szCs w:val="24"/>
              </w:rPr>
            </w:pPr>
            <w: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pStyle w:val="860"/>
              <w:spacing w:after="0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176 202,3</w:t>
            </w:r>
            <w:r>
              <w:rPr>
                <w:color w:val="000000" w:themeColor="text1"/>
              </w:rPr>
              <w:t xml:space="preserve"> тысяч рублей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860"/>
        <w:ind w:left="106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numPr>
          <w:ilvl w:val="0"/>
          <w:numId w:val="3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val="en-US" w:eastAsia="ru-RU"/>
        </w:rPr>
      </w:pPr>
      <w:r>
        <w:rPr>
          <w:sz w:val="24"/>
          <w:szCs w:val="24"/>
        </w:rPr>
        <w:t xml:space="preserve">раздел 4 «Финансовое обеспечение муниципальной программы» </w:t>
      </w:r>
      <w:r>
        <w:rPr>
          <w:sz w:val="24"/>
          <w:szCs w:val="24"/>
        </w:rPr>
        <w:t xml:space="preserve">Паспорта муниципальной программы </w:t>
      </w:r>
      <w:r>
        <w:rPr>
          <w:sz w:val="24"/>
          <w:szCs w:val="24"/>
        </w:rPr>
        <w:t xml:space="preserve">изложить в редакции согласно приложению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к настоящему постановлению</w:t>
      </w:r>
      <w:r>
        <w:rPr>
          <w:rFonts w:eastAsia="Times New Roman"/>
          <w:sz w:val="24"/>
          <w:szCs w:val="24"/>
          <w:lang w:eastAsia="ru-RU"/>
        </w:rPr>
        <w:t xml:space="preserve">;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</w:p>
    <w:p>
      <w:pPr>
        <w:pStyle w:val="860"/>
        <w:numPr>
          <w:ilvl w:val="0"/>
          <w:numId w:val="3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 xml:space="preserve">Пункт 3</w:t>
      </w:r>
      <w:r>
        <w:rPr>
          <w:strike w:val="0"/>
          <w:sz w:val="24"/>
          <w:szCs w:val="24"/>
        </w:rPr>
        <w:t xml:space="preserve"> приложения 2 «Адресный перечень дворовых и общественных территорий, планируемых к благоустройству»</w:t>
      </w:r>
      <w:r>
        <w:rPr>
          <w:strike w:val="0"/>
          <w:sz w:val="24"/>
          <w:szCs w:val="24"/>
        </w:rPr>
        <w:t xml:space="preserve"> к муниципальной программе</w:t>
      </w:r>
      <w:r>
        <w:rPr>
          <w:strike w:val="0"/>
          <w:sz w:val="24"/>
          <w:szCs w:val="24"/>
        </w:rPr>
        <w:t xml:space="preserve"> изложить в следующей редакции:</w:t>
      </w:r>
      <w:r>
        <w:rPr>
          <w:strike w:val="0"/>
          <w:sz w:val="24"/>
          <w:szCs w:val="24"/>
        </w:rPr>
      </w:r>
      <w:r>
        <w:rPr>
          <w:strike w:val="0"/>
          <w:sz w:val="24"/>
          <w:szCs w:val="24"/>
        </w:rPr>
      </w:r>
    </w:p>
    <w:p>
      <w:pPr>
        <w:pStyle w:val="886"/>
        <w:ind w:firstLine="567"/>
        <w:jc w:val="both"/>
        <w:spacing w:before="12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strike w:val="0"/>
          <w:sz w:val="24"/>
          <w:szCs w:val="24"/>
        </w:rPr>
        <w:t xml:space="preserve">«</w:t>
      </w:r>
      <w:r>
        <w:rPr>
          <w:rFonts w:ascii="Times New Roman" w:hAnsi="Times New Roman" w:cs="Times New Roman"/>
          <w:strike w:val="0"/>
          <w:sz w:val="24"/>
          <w:szCs w:val="24"/>
        </w:rPr>
        <w:t xml:space="preserve">3</w:t>
      </w:r>
      <w:r>
        <w:rPr>
          <w:rFonts w:ascii="Times New Roman" w:hAnsi="Times New Roman" w:cs="Times New Roman"/>
          <w:strike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Перечень общественных территорий, нуждающихся в благоустройстве, </w:t>
      </w:r>
      <w:r>
        <w:rPr>
          <w:rFonts w:ascii="Times New Roman" w:hAnsi="Times New Roman" w:cs="Times New Roman"/>
          <w:sz w:val="24"/>
          <w:szCs w:val="24"/>
        </w:rPr>
        <w:t xml:space="preserve">формируется по результатам инвентаризации, с учетом их физического состояния и инициатив граждан, организаций, в том числе по результатам голосования по отбору общественных территорий и в рамках реализации инициативных проектов.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6"/>
        <w:ind w:firstLine="567"/>
        <w:jc w:val="both"/>
        <w:spacing w:before="12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71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612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86"/>
              <w:jc w:val="both"/>
              <w:spacing w:before="12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8612" w:type="dxa"/>
            <w:textDirection w:val="lrTb"/>
            <w:noWrap w:val="false"/>
          </w:tcPr>
          <w:p>
            <w:pPr>
              <w:pStyle w:val="886"/>
              <w:jc w:val="center"/>
              <w:spacing w:before="12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Общественные территории, подлежащие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86"/>
              <w:jc w:val="both"/>
              <w:spacing w:before="12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886"/>
              <w:jc w:val="left"/>
              <w:spacing w:before="12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г.Белоярский. Благоустройство набережной в районе речного вокзала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86"/>
              <w:jc w:val="both"/>
              <w:spacing w:before="12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886"/>
              <w:jc w:val="left"/>
              <w:spacing w:before="12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г.Белоярский. Благоустройство набережной в районе озера Школьное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860"/>
        <w:ind w:left="106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Настоящее постановление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Контроль за выполнением постановления возложить на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первого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заместителя главы Белоярского района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Ойнеца А.В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60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60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6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footnotePr/>
          <w:endnotePr/>
          <w:type w:val="nextPage"/>
          <w:pgSz w:w="11906" w:h="16838" w:orient="portrait"/>
          <w:pgMar w:top="907" w:right="1134" w:bottom="907" w:left="1701" w:header="709" w:footer="709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</w:t>
      </w:r>
      <w:r>
        <w:rPr>
          <w:rFonts w:eastAsia="Times New Roman"/>
          <w:sz w:val="24"/>
          <w:szCs w:val="20"/>
          <w:lang w:eastAsia="ru-RU"/>
        </w:rPr>
        <w:t xml:space="preserve">а      </w:t>
      </w:r>
      <w:r>
        <w:rPr>
          <w:rFonts w:eastAsia="Times New Roman"/>
          <w:sz w:val="24"/>
          <w:szCs w:val="20"/>
          <w:lang w:eastAsia="ru-RU"/>
        </w:rPr>
        <w:t xml:space="preserve">                                                                         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860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1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60"/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60"/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 xml:space="preserve">_____</w:t>
      </w:r>
      <w:r>
        <w:rPr>
          <w:sz w:val="24"/>
          <w:szCs w:val="24"/>
          <w:lang w:eastAsia="ru-RU"/>
        </w:rPr>
        <w:t xml:space="preserve">______</w:t>
      </w:r>
      <w:r>
        <w:rPr>
          <w:sz w:val="24"/>
          <w:szCs w:val="24"/>
          <w:lang w:eastAsia="ru-RU"/>
        </w:rPr>
        <w:t xml:space="preserve">202</w:t>
      </w:r>
      <w:r>
        <w:rPr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 года № </w:t>
      </w:r>
      <w:r>
        <w:rPr>
          <w:sz w:val="24"/>
          <w:szCs w:val="24"/>
          <w:lang w:eastAsia="ru-RU"/>
        </w:rPr>
        <w:t xml:space="preserve">____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6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  <w:t xml:space="preserve">4.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Финансовое</w:t>
      </w:r>
      <w:r>
        <w:rPr>
          <w:rFonts w:eastAsia="Times New Roman"/>
          <w:sz w:val="24"/>
          <w:szCs w:val="24"/>
          <w:lang w:val="en-US" w:eastAsia="ru-RU"/>
        </w:rPr>
        <w:t xml:space="preserve"> обеспечение</w:t>
      </w:r>
      <w:r>
        <w:rPr>
          <w:rFonts w:eastAsia="Times New Roman"/>
          <w:sz w:val="24"/>
          <w:szCs w:val="24"/>
          <w:lang w:eastAsia="ru-RU"/>
        </w:rPr>
        <w:t xml:space="preserve"> муниципальной программы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15028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134"/>
        <w:gridCol w:w="1134"/>
        <w:gridCol w:w="1134"/>
        <w:gridCol w:w="1134"/>
        <w:gridCol w:w="1134"/>
        <w:gridCol w:w="1134"/>
        <w:gridCol w:w="1136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N п/п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vMerge w:val="restart"/>
            <w:textDirection w:val="lrTb"/>
            <w:noWrap w:val="false"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940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Объем финансового обеспечения по годам, тыс. рублей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2025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2026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2027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2028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2029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2030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9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Муниципальная программа «Формирование современной городской среды» 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62 826,2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8 609,7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32 166,6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32 166,6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32 166,6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176 202,3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10 515,0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3 022,0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24 845,8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16 518,2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4 726,7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39 695,7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35 793,0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861,0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24 726,7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24 726,7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24 726,7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111 660,8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Объем налоговых расходов Белоярского района (справочно)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Региональный проект «Формирование комфортной городской среды» (всего), 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30 039,8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8 609,7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71 715,9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10 515,0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3 022,0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24 845,8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16 518,2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4 726,7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39 695,7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3 006,6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861,0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7 174,4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10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1.1.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результат «Благоустройство общественных территорий поселений Белоярского района, включенных в региональный проект ХМАО-Югры</w:t>
            </w:r>
            <w:r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по формированию комфортной городской среды» (всего),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30 039,8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8 609,7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8 266,6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71 715,9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10 515,0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3 022,0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2 827,2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24 845,8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16 518,2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4 726,7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4 612,7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39 695,7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3 006,6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861,0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826,7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7 174,4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Комплекс процессных мероприятий «Благоустройство общественных территорий поселений Белоярского района»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4 833,5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4 833,5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2.1.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«Благоустройство общественных территорий поселений Белоярского района»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4 833,5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3 033,5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600,0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4 833,5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Комплекс процессных мероприятий «Благоустройство дворовых территорий поселений Белоярского района»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29 752,9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23 300,0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23 300,0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23 300,0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99 652,9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29 752,9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23 300,0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23 300,0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23 300,0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99 652,9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3.1.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«Благоустройство дворовых территорий поселений Белоярского района»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13 742,4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5 000,0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5 000,0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5 000,0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28 742,4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13 742,4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5 000,0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5 000,0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5 000,0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28 742,4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3.2.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результат «Предоставлены субсидии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16 010,5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18 300,0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18 300,0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18 300,0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70 910,5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860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16 010,5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18 300,0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18 300,0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18 300,0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60"/>
              <w:jc w:val="center"/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70 910,5</w:t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</w:rPr>
            </w:r>
          </w:p>
        </w:tc>
      </w:tr>
    </w:tbl>
    <w:p>
      <w:pPr>
        <w:pStyle w:val="860"/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».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60"/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60"/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60"/>
        <w:jc w:val="center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_____________________________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/>
      <w:r>
        <w:rPr>
          <w:rFonts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6838" w:h="11906" w:orient="landscape"/>
      <w:pgMar w:top="1276" w:right="720" w:bottom="720" w:left="720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Verdana">
    <w:panose1 w:val="020B060403050404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2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12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61">
    <w:name w:val="Заголовок 1"/>
    <w:basedOn w:val="860"/>
    <w:next w:val="860"/>
    <w:link w:val="867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862">
    <w:name w:val="Заголовок 2"/>
    <w:basedOn w:val="860"/>
    <w:next w:val="860"/>
    <w:link w:val="868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863">
    <w:name w:val="Заголовок 3"/>
    <w:basedOn w:val="860"/>
    <w:next w:val="860"/>
    <w:link w:val="869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styleId="864">
    <w:name w:val="Основной шрифт абзаца"/>
    <w:next w:val="864"/>
    <w:link w:val="860"/>
    <w:uiPriority w:val="1"/>
    <w:unhideWhenUsed/>
  </w:style>
  <w:style w:type="table" w:styleId="865">
    <w:name w:val="Обычная таблица"/>
    <w:next w:val="865"/>
    <w:link w:val="860"/>
    <w:uiPriority w:val="99"/>
    <w:unhideWhenUsed/>
    <w:tblPr/>
  </w:style>
  <w:style w:type="numbering" w:styleId="866">
    <w:name w:val="Нет списка"/>
    <w:next w:val="866"/>
    <w:link w:val="860"/>
    <w:uiPriority w:val="99"/>
    <w:semiHidden/>
    <w:unhideWhenUsed/>
  </w:style>
  <w:style w:type="character" w:styleId="867">
    <w:name w:val="Заголовок 1 Знак"/>
    <w:next w:val="867"/>
    <w:link w:val="861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68">
    <w:name w:val="Заголовок 2 Знак"/>
    <w:next w:val="868"/>
    <w:link w:val="86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69">
    <w:name w:val="Заголовок 3 Знак"/>
    <w:next w:val="869"/>
    <w:link w:val="863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70">
    <w:name w:val="Знак примечания"/>
    <w:next w:val="870"/>
    <w:link w:val="860"/>
    <w:uiPriority w:val="99"/>
    <w:unhideWhenUsed/>
    <w:rPr>
      <w:sz w:val="16"/>
      <w:szCs w:val="16"/>
    </w:rPr>
  </w:style>
  <w:style w:type="paragraph" w:styleId="871">
    <w:name w:val="Текст выноски"/>
    <w:basedOn w:val="860"/>
    <w:next w:val="871"/>
    <w:link w:val="872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Основной текст с отступом 3"/>
    <w:basedOn w:val="860"/>
    <w:next w:val="873"/>
    <w:link w:val="874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74">
    <w:name w:val="Основной текст с отступом 3 Знак"/>
    <w:next w:val="874"/>
    <w:link w:val="873"/>
    <w:rPr>
      <w:rFonts w:eastAsia="Times New Roman"/>
      <w:sz w:val="24"/>
    </w:rPr>
  </w:style>
  <w:style w:type="paragraph" w:styleId="875">
    <w:name w:val="Текст примечания"/>
    <w:basedOn w:val="860"/>
    <w:next w:val="875"/>
    <w:link w:val="876"/>
    <w:uiPriority w:val="99"/>
    <w:unhideWhenUsed/>
    <w:pPr>
      <w:spacing w:line="240" w:lineRule="auto"/>
    </w:pPr>
    <w:rPr>
      <w:sz w:val="20"/>
      <w:szCs w:val="20"/>
    </w:rPr>
  </w:style>
  <w:style w:type="character" w:styleId="876">
    <w:name w:val="Текст примечания Знак"/>
    <w:next w:val="876"/>
    <w:link w:val="875"/>
    <w:uiPriority w:val="99"/>
    <w:semiHidden/>
    <w:rPr>
      <w:sz w:val="20"/>
      <w:szCs w:val="20"/>
    </w:rPr>
  </w:style>
  <w:style w:type="paragraph" w:styleId="877">
    <w:name w:val="Тема примечания"/>
    <w:basedOn w:val="875"/>
    <w:next w:val="875"/>
    <w:link w:val="878"/>
    <w:uiPriority w:val="99"/>
    <w:unhideWhenUsed/>
    <w:rPr>
      <w:b/>
      <w:bCs/>
    </w:rPr>
  </w:style>
  <w:style w:type="character" w:styleId="878">
    <w:name w:val="Тема примечания Знак"/>
    <w:next w:val="878"/>
    <w:link w:val="877"/>
    <w:uiPriority w:val="99"/>
    <w:semiHidden/>
    <w:rPr>
      <w:b/>
      <w:bCs/>
      <w:sz w:val="20"/>
      <w:szCs w:val="20"/>
    </w:rPr>
  </w:style>
  <w:style w:type="paragraph" w:styleId="879">
    <w:name w:val="Верхний колонтитул"/>
    <w:basedOn w:val="860"/>
    <w:next w:val="879"/>
    <w:link w:val="8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0">
    <w:name w:val="Верхний колонтитул Знак"/>
    <w:next w:val="880"/>
    <w:link w:val="879"/>
    <w:uiPriority w:val="99"/>
    <w:rPr>
      <w:sz w:val="22"/>
      <w:szCs w:val="22"/>
      <w:lang w:eastAsia="en-US"/>
    </w:rPr>
  </w:style>
  <w:style w:type="paragraph" w:styleId="881">
    <w:name w:val="Нижний колонтитул"/>
    <w:basedOn w:val="860"/>
    <w:next w:val="881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2">
    <w:name w:val="Нижний колонтитул Знак"/>
    <w:next w:val="882"/>
    <w:link w:val="881"/>
    <w:uiPriority w:val="99"/>
    <w:rPr>
      <w:sz w:val="22"/>
      <w:szCs w:val="22"/>
      <w:lang w:eastAsia="en-US"/>
    </w:rPr>
  </w:style>
  <w:style w:type="paragraph" w:styleId="883">
    <w:name w:val="Обычный (веб)"/>
    <w:basedOn w:val="860"/>
    <w:next w:val="883"/>
    <w:link w:val="860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84">
    <w:name w:val="Абзац списка"/>
    <w:basedOn w:val="860"/>
    <w:next w:val="884"/>
    <w:link w:val="860"/>
    <w:uiPriority w:val="34"/>
    <w:qFormat/>
    <w:pPr>
      <w:contextualSpacing/>
      <w:ind w:left="720"/>
    </w:pPr>
  </w:style>
  <w:style w:type="paragraph" w:styleId="885">
    <w:name w:val="Без интервала"/>
    <w:next w:val="885"/>
    <w:link w:val="860"/>
    <w:uiPriority w:val="1"/>
    <w:qFormat/>
    <w:rPr>
      <w:sz w:val="22"/>
      <w:szCs w:val="22"/>
      <w:lang w:val="ru-RU" w:eastAsia="en-US" w:bidi="ar-SA"/>
    </w:rPr>
  </w:style>
  <w:style w:type="paragraph" w:styleId="886">
    <w:name w:val="ConsPlusNormal"/>
    <w:next w:val="886"/>
    <w:link w:val="892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87">
    <w:name w:val="ConsPlusTitle"/>
    <w:next w:val="887"/>
    <w:link w:val="860"/>
    <w:pPr>
      <w:widowControl w:val="off"/>
    </w:pPr>
    <w:rPr>
      <w:rFonts w:ascii="Arial" w:hAnsi="Arial" w:eastAsia="Times New Roman" w:cs="Arial"/>
      <w:b/>
      <w:lang w:val="ru-RU" w:eastAsia="ru-RU" w:bidi="ar-SA"/>
    </w:rPr>
  </w:style>
  <w:style w:type="paragraph" w:styleId="888">
    <w:name w:val="Рецензия"/>
    <w:next w:val="888"/>
    <w:link w:val="860"/>
    <w:uiPriority w:val="99"/>
    <w:semiHidden/>
    <w:rPr>
      <w:sz w:val="22"/>
      <w:szCs w:val="22"/>
      <w:lang w:val="ru-RU" w:eastAsia="en-US" w:bidi="ar-SA"/>
    </w:rPr>
  </w:style>
  <w:style w:type="character" w:styleId="889">
    <w:name w:val="font21"/>
    <w:next w:val="889"/>
    <w:link w:val="860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0">
    <w:name w:val="font41"/>
    <w:next w:val="890"/>
    <w:link w:val="860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1">
    <w:name w:val="font11"/>
    <w:next w:val="891"/>
    <w:link w:val="860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2">
    <w:name w:val="ConsPlusNormal Знак"/>
    <w:next w:val="892"/>
    <w:link w:val="886"/>
    <w:rPr>
      <w:rFonts w:ascii="Arial" w:hAnsi="Arial" w:eastAsia="Times New Roman" w:cs="Arial"/>
    </w:rPr>
  </w:style>
  <w:style w:type="paragraph" w:styleId="893">
    <w:name w:val="Знак Знак Знак"/>
    <w:basedOn w:val="860"/>
    <w:next w:val="893"/>
    <w:link w:val="860"/>
    <w:pPr>
      <w:spacing w:after="160" w:line="240" w:lineRule="exact"/>
    </w:pPr>
    <w:rPr>
      <w:rFonts w:ascii="Verdana" w:hAnsi="Verdana" w:eastAsia="Times New Roman"/>
      <w:color w:val="000000"/>
      <w:sz w:val="24"/>
      <w:szCs w:val="24"/>
      <w:lang w:val="en-US"/>
    </w:rPr>
  </w:style>
  <w:style w:type="character" w:styleId="894" w:default="1">
    <w:name w:val="Default Paragraph Font"/>
    <w:uiPriority w:val="1"/>
    <w:semiHidden/>
    <w:unhideWhenUsed/>
  </w:style>
  <w:style w:type="numbering" w:styleId="895" w:default="1">
    <w:name w:val="No List"/>
    <w:uiPriority w:val="99"/>
    <w:semiHidden/>
    <w:unhideWhenUsed/>
  </w:style>
  <w:style w:type="table" w:styleId="89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Протасова Н.М.</cp:lastModifiedBy>
  <cp:revision>20</cp:revision>
  <dcterms:created xsi:type="dcterms:W3CDTF">2025-06-09T09:37:00Z</dcterms:created>
  <dcterms:modified xsi:type="dcterms:W3CDTF">2025-11-17T04:41:38Z</dcterms:modified>
  <cp:version>917504</cp:version>
</cp:coreProperties>
</file>