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4 квартал 2022 года </w:t>
      </w:r>
    </w:p>
    <w:p w:rsidR="00C706CE" w:rsidRPr="00E65AA4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CE" w:rsidRPr="00DA2246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C706CE" w:rsidRPr="00DA2246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CE" w:rsidRPr="00833A8E" w:rsidRDefault="00C706CE" w:rsidP="00833A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4 квартал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="00164919">
        <w:rPr>
          <w:rFonts w:ascii="Times New Roman" w:eastAsia="Times New Roman" w:hAnsi="Times New Roman" w:cs="Times New Roman"/>
          <w:sz w:val="24"/>
          <w:szCs w:val="24"/>
        </w:rPr>
        <w:t xml:space="preserve"> от 7</w:t>
      </w:r>
      <w:bookmarkStart w:id="0" w:name="_GoBack"/>
      <w:bookmarkEnd w:id="0"/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833A8E">
        <w:rPr>
          <w:rFonts w:ascii="Times New Roman" w:hAnsi="Times New Roman"/>
          <w:sz w:val="24"/>
          <w:szCs w:val="24"/>
        </w:rPr>
        <w:t xml:space="preserve"> мероприятия</w:t>
      </w:r>
      <w:r w:rsidR="00833A8E" w:rsidRPr="00833A8E">
        <w:rPr>
          <w:rFonts w:ascii="Times New Roman" w:hAnsi="Times New Roman"/>
          <w:sz w:val="24"/>
          <w:szCs w:val="24"/>
        </w:rPr>
        <w:t>:</w:t>
      </w:r>
    </w:p>
    <w:p w:rsidR="00C706CE" w:rsidRPr="005919D5" w:rsidRDefault="00C706CE" w:rsidP="00C706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6CE" w:rsidRPr="002029B6" w:rsidRDefault="00C706CE" w:rsidP="00C706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C706CE" w:rsidRDefault="00C706CE" w:rsidP="00C706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6CE" w:rsidRPr="009A2BAB" w:rsidRDefault="00C706CE" w:rsidP="00C706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C706CE" w:rsidRDefault="00C706CE" w:rsidP="00C706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3841E7">
        <w:rPr>
          <w:rFonts w:ascii="Times New Roman" w:hAnsi="Times New Roman" w:cs="Times New Roman"/>
          <w:i/>
          <w:sz w:val="24"/>
          <w:szCs w:val="24"/>
        </w:rPr>
        <w:t>1</w:t>
      </w:r>
      <w:r w:rsidR="0072274C">
        <w:rPr>
          <w:rFonts w:ascii="Times New Roman" w:hAnsi="Times New Roman" w:cs="Times New Roman"/>
          <w:i/>
          <w:sz w:val="24"/>
          <w:szCs w:val="24"/>
        </w:rPr>
        <w:t>0</w:t>
      </w:r>
      <w:r w:rsidRPr="003841E7">
        <w:rPr>
          <w:rFonts w:ascii="Times New Roman" w:hAnsi="Times New Roman" w:cs="Times New Roman"/>
          <w:i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Сорум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C706CE" w:rsidRPr="000871B6" w:rsidRDefault="00C706CE" w:rsidP="00C706CE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C706CE" w:rsidRPr="00F03E07" w:rsidTr="00F679B4">
        <w:tc>
          <w:tcPr>
            <w:tcW w:w="567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C706CE" w:rsidRPr="00F03E07" w:rsidTr="00F679B4">
        <w:tc>
          <w:tcPr>
            <w:tcW w:w="567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F03E07" w:rsidRDefault="00D0295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6CE" w:rsidRPr="00F03E07" w:rsidTr="00F679B4">
        <w:tc>
          <w:tcPr>
            <w:tcW w:w="567" w:type="dxa"/>
            <w:vAlign w:val="center"/>
          </w:tcPr>
          <w:p w:rsidR="00C706CE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Сорум, приводящих к изменению доходов сельского поселения Сорум,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Default="00D0295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2950" w:rsidRPr="00F03E07" w:rsidTr="00F679B4">
        <w:tc>
          <w:tcPr>
            <w:tcW w:w="567" w:type="dxa"/>
            <w:vAlign w:val="center"/>
          </w:tcPr>
          <w:p w:rsidR="00D02950" w:rsidRDefault="00D0295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D02950" w:rsidRPr="00F03E07" w:rsidRDefault="00D0295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02950" w:rsidRDefault="0072274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06CE" w:rsidRPr="00F03E07" w:rsidTr="00F679B4">
        <w:tc>
          <w:tcPr>
            <w:tcW w:w="7938" w:type="dxa"/>
            <w:gridSpan w:val="2"/>
            <w:vAlign w:val="center"/>
          </w:tcPr>
          <w:p w:rsidR="00C706CE" w:rsidRPr="00021D4B" w:rsidRDefault="00C706CE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021D4B" w:rsidRDefault="0072274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706CE" w:rsidRDefault="00C706CE" w:rsidP="00C706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089" w:rsidRDefault="00211089" w:rsidP="0021108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211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Сорум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2024 и       2025 годов» </w:t>
      </w:r>
      <w:r w:rsidRPr="00211089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поселения).</w:t>
      </w:r>
    </w:p>
    <w:p w:rsidR="00211089" w:rsidRDefault="00211089" w:rsidP="0021108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DC23F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211089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>
        <w:rPr>
          <w:rFonts w:ascii="Times New Roman" w:hAnsi="Times New Roman" w:cs="Times New Roman"/>
          <w:sz w:val="24"/>
          <w:szCs w:val="24"/>
        </w:rPr>
        <w:t>21.11.2022</w:t>
      </w:r>
      <w:r w:rsidRPr="00211089">
        <w:rPr>
          <w:rFonts w:ascii="Times New Roman" w:hAnsi="Times New Roman" w:cs="Times New Roman"/>
          <w:sz w:val="24"/>
          <w:szCs w:val="24"/>
        </w:rPr>
        <w:t xml:space="preserve"> года № 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11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Сорум. </w:t>
      </w:r>
    </w:p>
    <w:p w:rsidR="00211089" w:rsidRPr="00882CD8" w:rsidRDefault="00211089" w:rsidP="00211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2AB" w:rsidRPr="00211089">
        <w:rPr>
          <w:rFonts w:ascii="Times New Roman" w:eastAsia="Times New Roman" w:hAnsi="Times New Roman" w:cs="Times New Roman"/>
          <w:sz w:val="24"/>
          <w:szCs w:val="24"/>
        </w:rPr>
        <w:t>Положения об отдельных вопросах организации и осуществления бюджетного процесса в сельском поселении Сорум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0C495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от 25 ноября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2008 года № 24 «Об утверждении Положения об отдельных вопросах организации и осуществления бюджетного процесса в сельском поселении Сорум»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1089" w:rsidRDefault="00211089" w:rsidP="00211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5E671A" w:rsidRPr="00721070" w:rsidRDefault="005E671A" w:rsidP="005E67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характеристики бюджета поселения на 2023 год и плановый </w:t>
      </w:r>
      <w:r w:rsidR="00590FA9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период </w:t>
      </w:r>
      <w:r w:rsidR="00590F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2024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2025 годов определены в следующих объемах:</w:t>
      </w:r>
    </w:p>
    <w:p w:rsidR="005E671A" w:rsidRPr="005E671A" w:rsidRDefault="005E671A" w:rsidP="00576A3C">
      <w:pPr>
        <w:numPr>
          <w:ilvl w:val="0"/>
          <w:numId w:val="16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 доходам </w:t>
      </w:r>
      <w:r w:rsidRPr="005E671A">
        <w:rPr>
          <w:rFonts w:ascii="Times New Roman" w:eastAsia="Times New Roman" w:hAnsi="Times New Roman" w:cs="Times New Roman"/>
          <w:i/>
          <w:sz w:val="24"/>
          <w:szCs w:val="24"/>
        </w:rPr>
        <w:t>бюджета поселения</w:t>
      </w: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5E671A" w:rsidRPr="005E671A" w:rsidRDefault="005E671A" w:rsidP="005E671A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>на 2023 год – 27 279 970,00 рублей;</w:t>
      </w:r>
    </w:p>
    <w:p w:rsidR="005E671A" w:rsidRPr="005E671A" w:rsidRDefault="005E671A" w:rsidP="005E671A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lastRenderedPageBreak/>
        <w:t>на 2024 год – 28 957 770,00 рублей;</w:t>
      </w:r>
    </w:p>
    <w:p w:rsidR="005E671A" w:rsidRPr="005E671A" w:rsidRDefault="005E671A" w:rsidP="005E671A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>на 2025 год – 29 552 370,00 рублей;</w:t>
      </w:r>
    </w:p>
    <w:p w:rsidR="005E671A" w:rsidRPr="005E671A" w:rsidRDefault="005E671A" w:rsidP="00576A3C">
      <w:pPr>
        <w:numPr>
          <w:ilvl w:val="0"/>
          <w:numId w:val="15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5E671A">
        <w:rPr>
          <w:rFonts w:ascii="Times New Roman" w:eastAsia="Times New Roman" w:hAnsi="Times New Roman" w:cs="Times New Roman"/>
          <w:i/>
          <w:sz w:val="24"/>
          <w:szCs w:val="24"/>
        </w:rPr>
        <w:t>расход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ам</w:t>
      </w: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71A">
        <w:rPr>
          <w:rFonts w:ascii="Times New Roman" w:eastAsia="Times New Roman" w:hAnsi="Times New Roman" w:cs="Times New Roman"/>
          <w:i/>
          <w:sz w:val="24"/>
          <w:szCs w:val="24"/>
        </w:rPr>
        <w:t>бюджета поселения</w:t>
      </w: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 в сумме:</w:t>
      </w:r>
    </w:p>
    <w:p w:rsidR="005E671A" w:rsidRPr="005E671A" w:rsidRDefault="005E671A" w:rsidP="00576A3C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на 2023 год – 28 974 570,00 рублей;</w:t>
      </w:r>
    </w:p>
    <w:p w:rsidR="005E671A" w:rsidRPr="005E671A" w:rsidRDefault="005E671A" w:rsidP="00576A3C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на 2024 год – 30 706 770,00 рублей;</w:t>
      </w:r>
    </w:p>
    <w:p w:rsidR="005E671A" w:rsidRPr="005E671A" w:rsidRDefault="005E671A" w:rsidP="00576A3C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на 2025 год – 31 346 570,00 рублей;</w:t>
      </w:r>
    </w:p>
    <w:p w:rsidR="005E671A" w:rsidRPr="005E671A" w:rsidRDefault="005E671A" w:rsidP="00576A3C">
      <w:pPr>
        <w:numPr>
          <w:ilvl w:val="0"/>
          <w:numId w:val="15"/>
        </w:numPr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5E671A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5E671A" w:rsidRPr="005E671A" w:rsidRDefault="005E671A" w:rsidP="005E67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на 2023 год – 1 694 600,00 рублей;</w:t>
      </w:r>
    </w:p>
    <w:p w:rsidR="005E671A" w:rsidRPr="005E671A" w:rsidRDefault="005E671A" w:rsidP="005E67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на 2024 год – 1 749 000,00 рублей;</w:t>
      </w:r>
    </w:p>
    <w:p w:rsidR="005E671A" w:rsidRPr="005E671A" w:rsidRDefault="005E671A" w:rsidP="005E671A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на 2025 год – 1 794 200,00 рублей.</w:t>
      </w:r>
    </w:p>
    <w:p w:rsidR="005E671A" w:rsidRDefault="005E671A" w:rsidP="005E67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</w:t>
      </w:r>
    </w:p>
    <w:p w:rsidR="005E671A" w:rsidRPr="005E671A" w:rsidRDefault="005E671A" w:rsidP="005E671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71A">
        <w:rPr>
          <w:rFonts w:ascii="Times New Roman" w:eastAsia="Times New Roman" w:hAnsi="Times New Roman" w:cs="Times New Roman"/>
          <w:i/>
          <w:sz w:val="24"/>
          <w:szCs w:val="24"/>
        </w:rPr>
        <w:t>Условно утверждаемые расходы</w:t>
      </w:r>
      <w:r w:rsidRPr="005E671A">
        <w:rPr>
          <w:rFonts w:ascii="Times New Roman" w:eastAsia="Times New Roman" w:hAnsi="Times New Roman" w:cs="Times New Roman"/>
          <w:sz w:val="24"/>
          <w:szCs w:val="24"/>
        </w:rPr>
        <w:t xml:space="preserve"> поселения определены на 2024 год в сумме 751 200,00 рублей, на 2025 год в сумме 1 532 100,00 рублей. Объем условно утверждаемых расходов на плановый период 2024 и 2025 годов соответствует требованиям пункта 3 статьи 184.1 БК РФ.</w:t>
      </w:r>
    </w:p>
    <w:p w:rsidR="00211089" w:rsidRPr="003646F2" w:rsidRDefault="00211089" w:rsidP="0021108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содержание проекта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ешения о бюджете поселения, состав, содержание документов и материалов, представленных одновременно с проектом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>ешения о бюджете поселения, соответствуют требованиям, установленным бюджетным законодательством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11089" w:rsidRDefault="00211089" w:rsidP="00C706C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3B0" w:rsidRPr="00021D4B" w:rsidRDefault="004433B0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Pr="00443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45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Сорум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3B0" w:rsidRDefault="004433B0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 w:rsidR="005868D2">
        <w:rPr>
          <w:rFonts w:ascii="Times New Roman" w:hAnsi="Times New Roman" w:cs="Times New Roman"/>
          <w:sz w:val="24"/>
          <w:szCs w:val="24"/>
        </w:rPr>
        <w:t>22.12</w:t>
      </w:r>
      <w:r>
        <w:rPr>
          <w:rFonts w:ascii="Times New Roman" w:hAnsi="Times New Roman" w:cs="Times New Roman"/>
          <w:sz w:val="24"/>
          <w:szCs w:val="24"/>
        </w:rPr>
        <w:t>.2022 года №</w:t>
      </w:r>
      <w:r w:rsidR="005868D2">
        <w:rPr>
          <w:rFonts w:ascii="Times New Roman" w:hAnsi="Times New Roman" w:cs="Times New Roman"/>
          <w:sz w:val="24"/>
          <w:szCs w:val="24"/>
        </w:rPr>
        <w:t xml:space="preserve"> 82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248C"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4433B0" w:rsidRDefault="004433B0" w:rsidP="004433B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доходы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 xml:space="preserve"> и дефицит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сельского поселения 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2022 год,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изменения в текстовую часть и приложения к решению Совета депутатов сельского поселения Сорум от 9 декабря 2021 года № 45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Сорум на 2022 год и плановый период 2023 и 2024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F2B" w:rsidRDefault="004433B0" w:rsidP="00443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2022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5868D2">
        <w:rPr>
          <w:rFonts w:ascii="Times New Roman" w:eastAsia="Times New Roman" w:hAnsi="Times New Roman" w:cs="Times New Roman"/>
          <w:sz w:val="24"/>
          <w:szCs w:val="24"/>
        </w:rPr>
        <w:t>19 840 644,99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868D2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 w:rsidR="005868D2">
        <w:rPr>
          <w:rFonts w:ascii="Times New Roman" w:eastAsia="Times New Roman" w:hAnsi="Times New Roman" w:cs="Times New Roman"/>
          <w:sz w:val="24"/>
          <w:szCs w:val="24"/>
        </w:rPr>
        <w:t>(+)2 885 515,00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494F2B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5868D2">
        <w:rPr>
          <w:rFonts w:ascii="Times New Roman" w:eastAsia="Times New Roman" w:hAnsi="Times New Roman" w:cs="Times New Roman"/>
          <w:sz w:val="24"/>
          <w:szCs w:val="24"/>
        </w:rPr>
        <w:t>16 955 129,99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494F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4F2B" w:rsidRDefault="00494F2B" w:rsidP="00494F2B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2022 год уточнены на (+)</w:t>
      </w:r>
      <w:r>
        <w:rPr>
          <w:rFonts w:ascii="Times New Roman" w:hAnsi="Times New Roman" w:cs="Times New Roman"/>
          <w:sz w:val="24"/>
          <w:szCs w:val="24"/>
        </w:rPr>
        <w:t>17 258 509,99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B4850">
        <w:rPr>
          <w:rFonts w:ascii="Times New Roman" w:hAnsi="Times New Roman" w:cs="Times New Roman"/>
          <w:sz w:val="24"/>
          <w:szCs w:val="24"/>
        </w:rPr>
        <w:t xml:space="preserve"> </w:t>
      </w:r>
      <w:r w:rsidR="0051248C">
        <w:rPr>
          <w:rFonts w:ascii="Times New Roman" w:hAnsi="Times New Roman" w:cs="Times New Roman"/>
          <w:sz w:val="24"/>
          <w:szCs w:val="24"/>
        </w:rPr>
        <w:t xml:space="preserve">и направлены </w:t>
      </w:r>
      <w:r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r w:rsidRPr="008B4850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Сорум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полномочий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4F2B" w:rsidRDefault="00494F2B" w:rsidP="00494F2B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составил: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74 747 109,81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</w:rPr>
        <w:t>ей,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>– 76 170 628,36 рублей.</w:t>
      </w:r>
      <w:r w:rsidRPr="00D752C8">
        <w:rPr>
          <w:rFonts w:ascii="Times New Roman" w:hAnsi="Times New Roman" w:cs="Times New Roman"/>
          <w:sz w:val="24"/>
          <w:szCs w:val="24"/>
        </w:rPr>
        <w:t xml:space="preserve"> </w:t>
      </w:r>
      <w:r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2022 год уменьш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8B4850">
        <w:rPr>
          <w:rFonts w:ascii="Times New Roman" w:hAnsi="Times New Roman" w:cs="Times New Roman"/>
          <w:sz w:val="24"/>
          <w:szCs w:val="24"/>
        </w:rPr>
        <w:t xml:space="preserve">ся на </w:t>
      </w:r>
      <w:r>
        <w:rPr>
          <w:rFonts w:ascii="Times New Roman" w:hAnsi="Times New Roman" w:cs="Times New Roman"/>
          <w:sz w:val="24"/>
          <w:szCs w:val="24"/>
        </w:rPr>
        <w:t xml:space="preserve">       2 582 135,00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рублей и состави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B4850">
        <w:rPr>
          <w:rFonts w:ascii="Times New Roman" w:hAnsi="Times New Roman" w:cs="Times New Roman"/>
          <w:sz w:val="24"/>
          <w:szCs w:val="24"/>
        </w:rPr>
        <w:t xml:space="preserve"> (-)</w:t>
      </w:r>
      <w:r w:rsidR="00B819BE">
        <w:rPr>
          <w:rFonts w:ascii="Times New Roman" w:hAnsi="Times New Roman" w:cs="Times New Roman"/>
          <w:sz w:val="24"/>
          <w:szCs w:val="24"/>
        </w:rPr>
        <w:t>1 423 518,55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 w:rsidR="00B819BE">
        <w:rPr>
          <w:rFonts w:ascii="Times New Roman" w:hAnsi="Times New Roman" w:cs="Times New Roman"/>
          <w:sz w:val="24"/>
          <w:szCs w:val="24"/>
        </w:rPr>
        <w:t>ей</w:t>
      </w:r>
      <w:r w:rsidRPr="008B4850">
        <w:rPr>
          <w:rFonts w:ascii="Times New Roman" w:hAnsi="Times New Roman" w:cs="Times New Roman"/>
          <w:sz w:val="24"/>
          <w:szCs w:val="24"/>
        </w:rPr>
        <w:t xml:space="preserve">. </w:t>
      </w:r>
      <w:r w:rsidRPr="00B16F5B">
        <w:rPr>
          <w:rFonts w:ascii="Times New Roman" w:hAnsi="Times New Roman" w:cs="Times New Roman"/>
          <w:sz w:val="24"/>
          <w:szCs w:val="24"/>
        </w:rPr>
        <w:t xml:space="preserve">Источниками внутреннего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B16F5B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6F5B">
        <w:rPr>
          <w:rFonts w:ascii="Times New Roman" w:hAnsi="Times New Roman" w:cs="Times New Roman"/>
          <w:sz w:val="24"/>
          <w:szCs w:val="24"/>
        </w:rPr>
        <w:t xml:space="preserve"> год определены изменения остатков средств на счетах по учету средств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7B61">
        <w:rPr>
          <w:rFonts w:ascii="Times New Roman" w:hAnsi="Times New Roman" w:cs="Times New Roman"/>
          <w:sz w:val="24"/>
          <w:szCs w:val="24"/>
        </w:rPr>
        <w:t xml:space="preserve">что </w:t>
      </w:r>
      <w:r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требованиям статьи 92.1 БК РФ. </w:t>
      </w:r>
    </w:p>
    <w:p w:rsidR="004433B0" w:rsidRPr="003841FD" w:rsidRDefault="004433B0" w:rsidP="004433B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планового периода 2023 и 2024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4433B0" w:rsidRDefault="004433B0" w:rsidP="004433B0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lastRenderedPageBreak/>
        <w:t>По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Сорум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Сорум от </w:t>
      </w:r>
      <w:r w:rsidR="00B819BE">
        <w:rPr>
          <w:rFonts w:ascii="Times New Roman" w:hAnsi="Times New Roman" w:cs="Times New Roman"/>
          <w:sz w:val="24"/>
          <w:szCs w:val="24"/>
        </w:rPr>
        <w:t>23.12.</w:t>
      </w:r>
      <w:r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="00B819BE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4433B0" w:rsidRDefault="004433B0" w:rsidP="00C706C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6CE" w:rsidRDefault="004433B0" w:rsidP="00C706CE">
      <w:pPr>
        <w:spacing w:after="0" w:line="0" w:lineRule="atLeast"/>
        <w:ind w:firstLine="709"/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706CE" w:rsidRPr="00491C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706CE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706C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E67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девять месяцев 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C706CE" w:rsidRPr="008F096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5E67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C706CE" w:rsidRPr="008F0962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06CE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C706CE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 «</w:t>
      </w:r>
      <w:r w:rsidR="00C706CE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C706C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03B4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868D2">
        <w:rPr>
          <w:rFonts w:ascii="Times New Roman" w:hAnsi="Times New Roman" w:cs="Times New Roman"/>
          <w:b/>
          <w:sz w:val="24"/>
          <w:szCs w:val="24"/>
        </w:rPr>
        <w:t>9</w:t>
      </w:r>
      <w:r w:rsidR="00F03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74A">
        <w:rPr>
          <w:rFonts w:ascii="Times New Roman" w:hAnsi="Times New Roman" w:cs="Times New Roman"/>
          <w:b/>
          <w:sz w:val="24"/>
          <w:szCs w:val="24"/>
        </w:rPr>
        <w:t>месяцев</w:t>
      </w:r>
      <w:r w:rsidR="00C706CE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C706CE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706C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706CE" w:rsidRPr="008F0962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F03B4C">
        <w:rPr>
          <w:rFonts w:ascii="Times New Roman" w:hAnsi="Times New Roman" w:cs="Times New Roman"/>
          <w:sz w:val="24"/>
          <w:szCs w:val="24"/>
        </w:rPr>
        <w:t>.</w:t>
      </w:r>
    </w:p>
    <w:p w:rsidR="00E9574A" w:rsidRPr="00E9574A" w:rsidRDefault="00E9574A" w:rsidP="00E9574A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74A">
        <w:rPr>
          <w:rFonts w:ascii="Times New Roman" w:eastAsia="Times New Roman" w:hAnsi="Times New Roman" w:cs="Times New Roman"/>
          <w:sz w:val="24"/>
          <w:szCs w:val="24"/>
        </w:rPr>
        <w:t>Отчет сформирован в соответствии с Приказом Минфина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74A">
        <w:rPr>
          <w:rFonts w:ascii="Times New Roman" w:eastAsia="Times New Roman" w:hAnsi="Times New Roman" w:cs="Times New Roman"/>
          <w:sz w:val="24"/>
          <w:szCs w:val="24"/>
        </w:rPr>
        <w:t>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</w:p>
    <w:p w:rsidR="00E9574A" w:rsidRPr="00E9574A" w:rsidRDefault="00E9574A" w:rsidP="00E9574A">
      <w:pPr>
        <w:suppressAutoHyphens/>
        <w:spacing w:after="0" w:line="0" w:lineRule="atLeast"/>
        <w:ind w:firstLine="709"/>
        <w:jc w:val="both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 w:rsidRPr="00E9574A">
        <w:rPr>
          <w:rFonts w:ascii="Times New Roman" w:eastAsia="Times New Roman" w:hAnsi="Times New Roman" w:cs="Times New Roman"/>
          <w:sz w:val="24"/>
          <w:szCs w:val="24"/>
        </w:rPr>
        <w:t>В состав Отчета не следовало включать форму 0503123 «Отчет о движении денежных средств». Данная форма составляется на 1 июля и 1 января (пункт 146 Инструкции 191н)</w:t>
      </w:r>
      <w:r w:rsidRPr="00E9574A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.</w:t>
      </w:r>
    </w:p>
    <w:p w:rsidR="00E9574A" w:rsidRDefault="00E9574A" w:rsidP="00E9574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74A">
        <w:rPr>
          <w:rFonts w:ascii="Times New Roman" w:eastAsia="Times New Roman" w:hAnsi="Times New Roman" w:cs="Times New Roman"/>
          <w:sz w:val="24"/>
          <w:szCs w:val="24"/>
        </w:rPr>
        <w:t>В состав Отчета не включена форма 0503128-НП «Отчет о бюджетных обязательствах» по национальным проектам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06CE" w:rsidRPr="00511333" w:rsidRDefault="00C706CE" w:rsidP="00C70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Выявленное проверкой несоблюдение положений пунктов 121, 134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22">
        <w:rPr>
          <w:rFonts w:ascii="Times New Roman" w:eastAsia="Times New Roman" w:hAnsi="Times New Roman" w:cs="Times New Roman"/>
          <w:sz w:val="24"/>
          <w:szCs w:val="24"/>
        </w:rPr>
        <w:t>(нарушение по отражению годовых объемов утвержденных бюджетных назначений на текущий финансовый год по разделу «Доходы бюджета» форм 0503117 «Отчет об исполнении бюджета», 0503124 «Отчет о кассовом поступлении и выбытии бюджетных средств»)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не оказало влияния на достоверность </w:t>
      </w:r>
      <w:r w:rsidR="00E9574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тчета. </w:t>
      </w:r>
    </w:p>
    <w:p w:rsidR="00E9574A" w:rsidRPr="00E9574A" w:rsidRDefault="00E9574A" w:rsidP="00E95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74A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35 946 695,75 </w:t>
      </w:r>
      <w:r w:rsidRPr="00E9574A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 (65,3 % от уточненного плана на год), по расходам в сумме 34 047 269,56 рублей (57,6 % от уточненного плана на год), с профицитом бюджета поселения в сумме                                       (+)1 899 426,19</w:t>
      </w:r>
      <w:r w:rsidRPr="00E95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74A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E9574A">
        <w:rPr>
          <w:rFonts w:ascii="Times New Roman" w:eastAsia="Times New Roman" w:hAnsi="Times New Roman" w:cs="Times New Roman"/>
          <w:sz w:val="24"/>
          <w:szCs w:val="24"/>
        </w:rPr>
        <w:t xml:space="preserve"> Остаток денежных средств на 1 октября 2022 года на счетах бюджета поселения по бюджетной деятельнос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 составил 5 905 079,74 рублей, </w:t>
      </w:r>
      <w:r w:rsidRPr="00E9574A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50,98 рублей.</w:t>
      </w:r>
    </w:p>
    <w:p w:rsidR="00E9574A" w:rsidRPr="00341EE2" w:rsidRDefault="00E9574A" w:rsidP="00E957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>, отраженные в Проекте постановления об исполнении бюджета поселения, соответствуют показателям Отчета.</w:t>
      </w:r>
    </w:p>
    <w:p w:rsidR="00C706CE" w:rsidRDefault="00C706CE" w:rsidP="00C706CE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E9574A"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</w:t>
      </w:r>
      <w:r w:rsidR="004433B0" w:rsidRPr="006F6DA0">
        <w:rPr>
          <w:rFonts w:ascii="Times New Roman" w:hAnsi="Times New Roman" w:cs="Times New Roman"/>
          <w:sz w:val="24"/>
          <w:szCs w:val="24"/>
        </w:rPr>
        <w:t>от</w:t>
      </w:r>
      <w:r w:rsidR="004433B0">
        <w:rPr>
          <w:rFonts w:ascii="Times New Roman" w:hAnsi="Times New Roman" w:cs="Times New Roman"/>
          <w:sz w:val="24"/>
          <w:szCs w:val="24"/>
        </w:rPr>
        <w:t xml:space="preserve"> 27.12.2022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9574A">
        <w:rPr>
          <w:rFonts w:ascii="Times New Roman" w:hAnsi="Times New Roman" w:cs="Times New Roman"/>
          <w:sz w:val="24"/>
          <w:szCs w:val="24"/>
        </w:rPr>
        <w:t>86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6CE" w:rsidRDefault="00C706CE" w:rsidP="00C706CE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9B6" w:rsidRDefault="002029B6" w:rsidP="0058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8D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833A8E" w:rsidRPr="005868D2" w:rsidRDefault="00833A8E" w:rsidP="0058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9B6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Разработаны следующие проекты:</w:t>
      </w:r>
    </w:p>
    <w:p w:rsidR="00924F98" w:rsidRDefault="00CA0F17" w:rsidP="00924F9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29B6">
        <w:rPr>
          <w:rFonts w:ascii="Times New Roman" w:hAnsi="Times New Roman" w:cs="Times New Roman"/>
          <w:sz w:val="24"/>
          <w:szCs w:val="24"/>
        </w:rPr>
        <w:t>)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720DBB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4D190E">
        <w:rPr>
          <w:rFonts w:ascii="Times New Roman" w:hAnsi="Times New Roman" w:cs="Times New Roman"/>
          <w:sz w:val="24"/>
          <w:szCs w:val="24"/>
        </w:rPr>
        <w:t>Сорум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447">
        <w:rPr>
          <w:rFonts w:ascii="Times New Roman" w:hAnsi="Times New Roman" w:cs="Times New Roman"/>
          <w:sz w:val="24"/>
          <w:szCs w:val="24"/>
        </w:rPr>
        <w:t>«</w:t>
      </w:r>
      <w:r w:rsidR="00924F98">
        <w:rPr>
          <w:rFonts w:ascii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Сорум» (с 1 января </w:t>
      </w:r>
      <w:r w:rsidR="0051248C">
        <w:rPr>
          <w:rFonts w:ascii="Times New Roman" w:hAnsi="Times New Roman" w:cs="Times New Roman"/>
          <w:sz w:val="24"/>
          <w:szCs w:val="24"/>
        </w:rPr>
        <w:t xml:space="preserve">        </w:t>
      </w:r>
      <w:r w:rsidR="00924F98">
        <w:rPr>
          <w:rFonts w:ascii="Times New Roman" w:hAnsi="Times New Roman" w:cs="Times New Roman"/>
          <w:sz w:val="24"/>
          <w:szCs w:val="24"/>
        </w:rPr>
        <w:t>2023 года по 31 декабря 2025 года);</w:t>
      </w:r>
    </w:p>
    <w:p w:rsidR="002029B6" w:rsidRDefault="0068144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29B6">
        <w:rPr>
          <w:rFonts w:ascii="Times New Roman" w:hAnsi="Times New Roman" w:cs="Times New Roman"/>
          <w:sz w:val="24"/>
          <w:szCs w:val="24"/>
        </w:rPr>
        <w:t xml:space="preserve">) </w:t>
      </w:r>
      <w:r w:rsidR="0051248C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A410F9"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</w:t>
      </w:r>
      <w:r w:rsidR="00DC04BD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029B6">
        <w:rPr>
          <w:rFonts w:ascii="Times New Roman" w:hAnsi="Times New Roman" w:cs="Times New Roman"/>
          <w:sz w:val="24"/>
          <w:szCs w:val="24"/>
        </w:rPr>
        <w:t xml:space="preserve">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4D190E">
        <w:rPr>
          <w:rFonts w:ascii="Times New Roman" w:hAnsi="Times New Roman" w:cs="Times New Roman"/>
          <w:sz w:val="24"/>
          <w:szCs w:val="24"/>
        </w:rPr>
        <w:t>Сорум</w:t>
      </w:r>
      <w:r w:rsidR="00A410F9">
        <w:rPr>
          <w:rFonts w:ascii="Times New Roman" w:hAnsi="Times New Roman" w:cs="Times New Roman"/>
          <w:sz w:val="24"/>
          <w:szCs w:val="24"/>
        </w:rPr>
        <w:t>.</w:t>
      </w:r>
    </w:p>
    <w:p w:rsidR="00833A8E" w:rsidRPr="00833A8E" w:rsidRDefault="002029B6" w:rsidP="00833A8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576A3C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(к проекту бюджета поселения на 202</w:t>
      </w:r>
      <w:r w:rsidR="00576A3C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76A3C">
        <w:rPr>
          <w:rFonts w:ascii="Times New Roman" w:hAnsi="Times New Roman" w:cs="Times New Roman"/>
          <w:sz w:val="24"/>
          <w:szCs w:val="24"/>
        </w:rPr>
        <w:t>4</w:t>
      </w:r>
      <w:r w:rsidR="009E2C79">
        <w:rPr>
          <w:rFonts w:ascii="Times New Roman" w:hAnsi="Times New Roman" w:cs="Times New Roman"/>
          <w:sz w:val="24"/>
          <w:szCs w:val="24"/>
        </w:rPr>
        <w:t xml:space="preserve"> и 202</w:t>
      </w:r>
      <w:r w:rsidR="00576A3C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годов)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бюджет Белоярского района,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4D190E">
        <w:rPr>
          <w:rFonts w:ascii="Times New Roman" w:hAnsi="Times New Roman" w:cs="Times New Roman"/>
          <w:sz w:val="24"/>
          <w:szCs w:val="24"/>
        </w:rPr>
        <w:t>Сорум</w:t>
      </w:r>
      <w:r w:rsidR="00764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</w:t>
      </w:r>
      <w:r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(по соглашени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 передаче </w:t>
      </w:r>
      <w:r>
        <w:rPr>
          <w:rFonts w:ascii="Times New Roman" w:hAnsi="Times New Roman" w:cs="Times New Roman"/>
          <w:sz w:val="24"/>
          <w:szCs w:val="24"/>
        </w:rPr>
        <w:lastRenderedPageBreak/>
        <w:t>контрольно-счетной палате Белоярского района полномочий по осуществлению внешнего муниципального</w:t>
      </w:r>
      <w:r w:rsidR="00DC04BD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="00FC6C4D">
        <w:rPr>
          <w:rFonts w:ascii="Times New Roman" w:hAnsi="Times New Roman" w:cs="Times New Roman"/>
          <w:sz w:val="24"/>
          <w:szCs w:val="24"/>
        </w:rPr>
        <w:t xml:space="preserve"> </w:t>
      </w:r>
      <w:r w:rsidR="004D190E">
        <w:rPr>
          <w:rFonts w:ascii="Times New Roman" w:hAnsi="Times New Roman" w:cs="Times New Roman"/>
          <w:sz w:val="24"/>
          <w:szCs w:val="24"/>
        </w:rPr>
        <w:t>Сорум</w:t>
      </w:r>
      <w:r w:rsidR="00576A3C">
        <w:rPr>
          <w:rFonts w:ascii="Times New Roman" w:hAnsi="Times New Roman" w:cs="Times New Roman"/>
          <w:sz w:val="24"/>
          <w:szCs w:val="24"/>
        </w:rPr>
        <w:t xml:space="preserve"> от 7 ноября           2022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EE413C" w:rsidRPr="00833A8E" w:rsidRDefault="00833A8E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8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онтрольные мероприятия в 4 квартале 2022 года не проводились.</w:t>
      </w:r>
    </w:p>
    <w:p w:rsidR="00681447" w:rsidRDefault="00681447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20DBB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EA" w:rsidRDefault="00497EEA" w:rsidP="00043AB0">
      <w:pPr>
        <w:spacing w:after="0" w:line="240" w:lineRule="auto"/>
      </w:pPr>
      <w:r>
        <w:separator/>
      </w:r>
    </w:p>
  </w:endnote>
  <w:endnote w:type="continuationSeparator" w:id="0">
    <w:p w:rsidR="00497EEA" w:rsidRDefault="00497EE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EA" w:rsidRDefault="00497EEA" w:rsidP="00043AB0">
      <w:pPr>
        <w:spacing w:after="0" w:line="240" w:lineRule="auto"/>
      </w:pPr>
      <w:r>
        <w:separator/>
      </w:r>
    </w:p>
  </w:footnote>
  <w:footnote w:type="continuationSeparator" w:id="0">
    <w:p w:rsidR="00497EEA" w:rsidRDefault="00497EE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9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C560A"/>
    <w:multiLevelType w:val="hybridMultilevel"/>
    <w:tmpl w:val="0D4C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495A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64919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1089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0FB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558C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106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6402"/>
    <w:rsid w:val="003B7D1A"/>
    <w:rsid w:val="003C2885"/>
    <w:rsid w:val="003C5344"/>
    <w:rsid w:val="003C7625"/>
    <w:rsid w:val="003D0DDA"/>
    <w:rsid w:val="003D5443"/>
    <w:rsid w:val="003E1069"/>
    <w:rsid w:val="003E1E2E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433B0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4F2B"/>
    <w:rsid w:val="00497EEA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1248C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76A3C"/>
    <w:rsid w:val="005801E3"/>
    <w:rsid w:val="00580C26"/>
    <w:rsid w:val="00581392"/>
    <w:rsid w:val="0058426D"/>
    <w:rsid w:val="00585512"/>
    <w:rsid w:val="005868D2"/>
    <w:rsid w:val="0059028A"/>
    <w:rsid w:val="00590FA9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E671A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4C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3A8E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4F98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10F9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02AB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19BE"/>
    <w:rsid w:val="00B8523C"/>
    <w:rsid w:val="00B87122"/>
    <w:rsid w:val="00B91211"/>
    <w:rsid w:val="00B95933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2142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06CE"/>
    <w:rsid w:val="00C71A90"/>
    <w:rsid w:val="00C7690D"/>
    <w:rsid w:val="00C82C54"/>
    <w:rsid w:val="00C83B79"/>
    <w:rsid w:val="00C83E5D"/>
    <w:rsid w:val="00C84E1D"/>
    <w:rsid w:val="00C87201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1BC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2950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3FD"/>
    <w:rsid w:val="00DC2B65"/>
    <w:rsid w:val="00DC69EF"/>
    <w:rsid w:val="00DD2C39"/>
    <w:rsid w:val="00DE2CC7"/>
    <w:rsid w:val="00DE3B0A"/>
    <w:rsid w:val="00DE650E"/>
    <w:rsid w:val="00DF5AF4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574A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B4C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BCB1-C649-497F-9651-E6702DED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5845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714</cp:revision>
  <cp:lastPrinted>2023-01-16T12:42:00Z</cp:lastPrinted>
  <dcterms:created xsi:type="dcterms:W3CDTF">2013-04-01T05:21:00Z</dcterms:created>
  <dcterms:modified xsi:type="dcterms:W3CDTF">2023-01-16T12:49:00Z</dcterms:modified>
</cp:coreProperties>
</file>