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9A45F5" w:rsidP="001C3E31">
      <w:pPr>
        <w:pStyle w:val="31"/>
        <w:jc w:val="both"/>
      </w:pPr>
      <w:r>
        <w:t xml:space="preserve">от 29 </w:t>
      </w:r>
      <w:r w:rsidR="008279CE">
        <w:t>декабря 2022</w:t>
      </w:r>
      <w:r w:rsidR="00F64AAB">
        <w:t xml:space="preserve"> года                                                                                             </w:t>
      </w:r>
      <w:r>
        <w:t xml:space="preserve">         </w:t>
      </w:r>
      <w:r w:rsidR="00F64AAB">
        <w:t xml:space="preserve">№ </w:t>
      </w:r>
      <w:r>
        <w:t>104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F64AAB" w:rsidRPr="006F2B6C" w:rsidRDefault="004E79DA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8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787384" w:rsidRPr="00BB3B20" w:rsidRDefault="00B57C9A" w:rsidP="00BB3B2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B20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787384" w:rsidRPr="00BB3B20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Pr="00BB3B20">
        <w:rPr>
          <w:rFonts w:ascii="Times New Roman" w:hAnsi="Times New Roman"/>
          <w:sz w:val="24"/>
          <w:szCs w:val="24"/>
          <w:lang w:eastAsia="ru-RU"/>
        </w:rPr>
        <w:t>в</w:t>
      </w:r>
      <w:r w:rsidR="003C2F9E" w:rsidRPr="00BB3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»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к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ю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787384" w:rsidRPr="00BB3B20">
        <w:rPr>
          <w:rFonts w:ascii="Times New Roman" w:hAnsi="Times New Roman"/>
          <w:sz w:val="24"/>
          <w:szCs w:val="24"/>
          <w:lang w:eastAsia="ru-RU"/>
        </w:rPr>
        <w:t>, изложив пункт 4.4 раздела 4 «Структура и организация деятельности Комитета» в следующей редакции:</w:t>
      </w:r>
    </w:p>
    <w:p w:rsidR="00787384" w:rsidRPr="00787384" w:rsidRDefault="00787384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>4.4. Структура Комитета:</w:t>
      </w:r>
    </w:p>
    <w:p w:rsidR="00787384" w:rsidRDefault="00787384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>1) отдел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сводного бюджетного планирования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327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компетенцию которого входя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616CD0">
        <w:rPr>
          <w:rFonts w:ascii="Times New Roman" w:eastAsia="Times New Roman" w:hAnsi="Times New Roman"/>
          <w:sz w:val="24"/>
          <w:szCs w:val="24"/>
          <w:lang w:eastAsia="ru-RU"/>
        </w:rPr>
        <w:t>организация и осуществление бюджетного процесса</w:t>
      </w:r>
      <w:r w:rsidR="00684772">
        <w:rPr>
          <w:rFonts w:ascii="Times New Roman" w:eastAsia="Times New Roman" w:hAnsi="Times New Roman"/>
          <w:sz w:val="24"/>
          <w:szCs w:val="24"/>
          <w:lang w:eastAsia="ru-RU"/>
        </w:rPr>
        <w:t>, проведение единой бюджетной политики на территории Белоярского района</w:t>
      </w:r>
      <w:r w:rsidR="00684772" w:rsidRPr="006847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16CD0" w:rsidRPr="0068477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бюджета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 по расходной части</w:t>
      </w:r>
      <w:r w:rsidR="00616CD0" w:rsidRPr="0068477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16CD0" w:rsidRDefault="00787384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сводно-аналитический отдел, в компетенцию которого входит </w:t>
      </w:r>
      <w:r w:rsidR="00616CD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осуществление бюджетного процесса, </w:t>
      </w:r>
      <w:r w:rsidR="00616CD0" w:rsidRPr="000134E9">
        <w:rPr>
          <w:rFonts w:ascii="Times New Roman" w:eastAsia="Times New Roman" w:hAnsi="Times New Roman"/>
          <w:sz w:val="24"/>
          <w:szCs w:val="24"/>
          <w:lang w:eastAsia="ru-RU"/>
        </w:rPr>
        <w:t>исполнение бюджета</w:t>
      </w:r>
      <w:r w:rsidR="00616CD0"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 по расходной части</w:t>
      </w:r>
      <w:r w:rsidR="000134E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16CD0" w:rsidRPr="000134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бюджетной отчетности</w:t>
      </w:r>
      <w:r w:rsidR="00616CD0"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прогнозирования доходов и финансов, в компетенцию которого входит составление, исполнение бюджета Белоярского района по доходной части, проведение налоговой и долговой политики, управление муниципальным долгом Белоярского района;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по учету и отчетности, в компетенцию которого входит отчетность по исполнению бюджета Белоярского района, бюджетная отчетность об исполнении консолидированного бюджета Белоярского района, учет и отчетность;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казначейского исполнения бюджета, в компетенцию которого входит осуществление платежей за счет средств бюджета Белоярского района от имени и по поручению главных распорядителей и получателей средств бюджета Белоярского района;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внутреннего муниципального финансового контроля, в компетенцию которого входит осуществление внутреннего муниципального финансового контроля и внутреннего финансового аудита.</w:t>
      </w:r>
      <w:r w:rsidR="00EF026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F3D8B">
        <w:rPr>
          <w:rFonts w:ascii="Times New Roman" w:hAnsi="Times New Roman"/>
          <w:sz w:val="24"/>
          <w:szCs w:val="24"/>
        </w:rPr>
        <w:t xml:space="preserve">, </w:t>
      </w:r>
      <w:r w:rsidR="00871FE3">
        <w:rPr>
          <w:rFonts w:ascii="Times New Roman" w:hAnsi="Times New Roman"/>
          <w:sz w:val="24"/>
          <w:szCs w:val="24"/>
        </w:rPr>
        <w:t>но не ранее 1 января 2023 года.</w:t>
      </w: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5F5" w:rsidRDefault="009A45F5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5F5" w:rsidRDefault="009A45F5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9A45F5">
        <w:rPr>
          <w:rFonts w:ascii="Times New Roman" w:hAnsi="Times New Roman"/>
          <w:sz w:val="24"/>
          <w:szCs w:val="24"/>
          <w:lang w:eastAsia="ru-RU"/>
        </w:rPr>
        <w:t xml:space="preserve">                              А</w:t>
      </w:r>
      <w:r w:rsidR="00ED79AE">
        <w:rPr>
          <w:rFonts w:ascii="Times New Roman" w:hAnsi="Times New Roman"/>
          <w:sz w:val="24"/>
          <w:szCs w:val="24"/>
          <w:lang w:eastAsia="ru-RU"/>
        </w:rPr>
        <w:t>.Г. Берестов</w:t>
      </w: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5F5" w:rsidRDefault="009A45F5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4B37"/>
    <w:multiLevelType w:val="hybridMultilevel"/>
    <w:tmpl w:val="9A5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C1984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A45F5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32A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B20"/>
    <w:rsid w:val="00BB3D6F"/>
    <w:rsid w:val="00BD0010"/>
    <w:rsid w:val="00C30DBE"/>
    <w:rsid w:val="00C93A83"/>
    <w:rsid w:val="00CB179F"/>
    <w:rsid w:val="00CE0DB6"/>
    <w:rsid w:val="00D118B2"/>
    <w:rsid w:val="00D17F76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D79AE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0FD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FDC7-698C-4D44-BD42-F0DD7933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2788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Мартынов Алексей Андреевич</cp:lastModifiedBy>
  <cp:revision>7</cp:revision>
  <cp:lastPrinted>2022-12-27T09:49:00Z</cp:lastPrinted>
  <dcterms:created xsi:type="dcterms:W3CDTF">2022-12-27T07:51:00Z</dcterms:created>
  <dcterms:modified xsi:type="dcterms:W3CDTF">2022-12-28T11:26:00Z</dcterms:modified>
</cp:coreProperties>
</file>