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33" w:rsidRDefault="00F74F33" w:rsidP="00F74F33">
      <w:pPr>
        <w:pStyle w:val="consplusnormal"/>
        <w:spacing w:before="0" w:beforeAutospacing="0" w:after="0" w:afterAutospacing="0"/>
        <w:ind w:firstLine="709"/>
        <w:jc w:val="both"/>
        <w:rPr>
          <w:color w:val="414141"/>
          <w:shd w:val="clear" w:color="auto" w:fill="FFFFFF"/>
        </w:rPr>
      </w:pPr>
      <w:r w:rsidRPr="00F74F33">
        <w:rPr>
          <w:color w:val="414141"/>
          <w:shd w:val="clear" w:color="auto" w:fill="FFFFFF"/>
        </w:rPr>
        <w:t xml:space="preserve">Структура  </w:t>
      </w:r>
      <w:r w:rsidRPr="00F74F33">
        <w:rPr>
          <w:color w:val="414141"/>
          <w:shd w:val="clear" w:color="auto" w:fill="FFFFFF"/>
        </w:rPr>
        <w:t>администрации Белоярского района</w:t>
      </w:r>
      <w:r w:rsidRPr="00F74F33">
        <w:rPr>
          <w:color w:val="414141"/>
          <w:shd w:val="clear" w:color="auto" w:fill="FFFFFF"/>
        </w:rPr>
        <w:t xml:space="preserve"> представлена 26  органами, из них 5 органов администрации с правами юридического лица. </w:t>
      </w:r>
    </w:p>
    <w:p w:rsidR="00F74F33" w:rsidRPr="00F74F33" w:rsidRDefault="00F74F33" w:rsidP="00F74F33">
      <w:pPr>
        <w:pStyle w:val="consplusnormal"/>
        <w:spacing w:before="0" w:beforeAutospacing="0" w:after="0" w:afterAutospacing="0"/>
        <w:ind w:firstLine="709"/>
        <w:jc w:val="both"/>
      </w:pPr>
      <w:r>
        <w:t>Ч</w:t>
      </w:r>
      <w:r w:rsidRPr="00F74F33">
        <w:t>исленность работников администрации Белоярского района составля</w:t>
      </w:r>
      <w:r>
        <w:t>ет</w:t>
      </w:r>
      <w:bookmarkStart w:id="0" w:name="_GoBack"/>
      <w:bookmarkEnd w:id="0"/>
      <w:r w:rsidRPr="00F74F33">
        <w:t xml:space="preserve"> 177 человек, в том числе глава Белоярского района, 163 муниципальных служащих, 13 работников, исполняющих обязанности по техническому обеспечению деятельности администрации Белоярского района.  </w:t>
      </w:r>
    </w:p>
    <w:p w:rsidR="00F74F33" w:rsidRPr="00F74F33" w:rsidRDefault="00F74F33" w:rsidP="00F74F33">
      <w:pPr>
        <w:pStyle w:val="consplusnormal"/>
        <w:spacing w:before="0" w:beforeAutospacing="0" w:after="0" w:afterAutospacing="0"/>
        <w:ind w:firstLine="709"/>
        <w:jc w:val="both"/>
      </w:pPr>
      <w:r w:rsidRPr="00F74F33">
        <w:t>Штатная численность должностей муниципальной службы в администрации Белоярского района составляет 164, 75 единицы, из расчета норматива на 1000 человек является самой оптимальной в разрезе муниципальных районов Ханты-Мансийского автономного округа – Югры.</w:t>
      </w:r>
    </w:p>
    <w:p w:rsidR="000C0F6F" w:rsidRDefault="000C0F6F"/>
    <w:sectPr w:rsidR="000C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A9"/>
    <w:rsid w:val="000C0F6F"/>
    <w:rsid w:val="00E547A9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7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7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>*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2022-11-15T13:47:00Z</dcterms:created>
  <dcterms:modified xsi:type="dcterms:W3CDTF">2022-11-15T13:52:00Z</dcterms:modified>
</cp:coreProperties>
</file>