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C4B" w:rsidRDefault="00C92C4B">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C92C4B" w:rsidRDefault="00C92C4B">
      <w:pPr>
        <w:pStyle w:val="ConsPlusNormal"/>
        <w:jc w:val="both"/>
        <w:outlineLvl w:val="0"/>
      </w:pPr>
    </w:p>
    <w:p w:rsidR="00C92C4B" w:rsidRDefault="00C92C4B">
      <w:pPr>
        <w:pStyle w:val="ConsPlusTitle"/>
        <w:jc w:val="center"/>
      </w:pPr>
      <w:r>
        <w:t>ГУБЕРНАТОР ХАНТЫ-МАНСИЙСКОГО АВТОНОМНОГО ОКРУГА - ЮГРЫ</w:t>
      </w:r>
    </w:p>
    <w:p w:rsidR="00C92C4B" w:rsidRDefault="00C92C4B">
      <w:pPr>
        <w:pStyle w:val="ConsPlusTitle"/>
        <w:jc w:val="center"/>
      </w:pPr>
    </w:p>
    <w:p w:rsidR="00C92C4B" w:rsidRDefault="00C92C4B">
      <w:pPr>
        <w:pStyle w:val="ConsPlusTitle"/>
        <w:jc w:val="center"/>
      </w:pPr>
      <w:r>
        <w:t>ПОСТАНОВЛЕНИЕ</w:t>
      </w:r>
    </w:p>
    <w:p w:rsidR="00C92C4B" w:rsidRDefault="00C92C4B">
      <w:pPr>
        <w:pStyle w:val="ConsPlusTitle"/>
        <w:jc w:val="center"/>
      </w:pPr>
      <w:r>
        <w:t>от 17 декабря 2018 г. N 128</w:t>
      </w:r>
    </w:p>
    <w:p w:rsidR="00C92C4B" w:rsidRDefault="00C92C4B">
      <w:pPr>
        <w:pStyle w:val="ConsPlusTitle"/>
        <w:ind w:firstLine="540"/>
        <w:jc w:val="both"/>
      </w:pPr>
    </w:p>
    <w:p w:rsidR="00C92C4B" w:rsidRDefault="00C92C4B">
      <w:pPr>
        <w:pStyle w:val="ConsPlusTitle"/>
        <w:jc w:val="center"/>
      </w:pPr>
      <w:r>
        <w:t>ОБ УСТАНОВЛЕНИИ НА 2019 ГОД ЗАПРЕТА НА ПРИВЛЕЧЕНИЕ</w:t>
      </w:r>
    </w:p>
    <w:p w:rsidR="00C92C4B" w:rsidRDefault="00C92C4B">
      <w:pPr>
        <w:pStyle w:val="ConsPlusTitle"/>
        <w:jc w:val="center"/>
      </w:pPr>
      <w:r>
        <w:t>ХОЗЯЙСТВУЮЩИМИ СУБЪЕКТАМИ, ОСУЩЕСТВЛЯЮЩИМИ ДЕЯТЕЛЬНОСТЬ</w:t>
      </w:r>
    </w:p>
    <w:p w:rsidR="00C92C4B" w:rsidRDefault="00C92C4B">
      <w:pPr>
        <w:pStyle w:val="ConsPlusTitle"/>
        <w:jc w:val="center"/>
      </w:pPr>
      <w:r>
        <w:t>В ХАНТЫ-МАНСИЙСКОМ АВТОНОМНОМ ОКРУГЕ - ЮГРЕ, ИНОСТРАННЫХ</w:t>
      </w:r>
    </w:p>
    <w:p w:rsidR="00C92C4B" w:rsidRDefault="00C92C4B">
      <w:pPr>
        <w:pStyle w:val="ConsPlusTitle"/>
        <w:jc w:val="center"/>
      </w:pPr>
      <w:r>
        <w:t>ГРАЖДАН, ОСУЩЕСТВЛЯЮЩИХ ТРУДОВУЮ ДЕЯТЕЛЬНОСТЬ НА ОСНОВАНИИ</w:t>
      </w:r>
    </w:p>
    <w:p w:rsidR="00C92C4B" w:rsidRDefault="00C92C4B">
      <w:pPr>
        <w:pStyle w:val="ConsPlusTitle"/>
        <w:jc w:val="center"/>
      </w:pPr>
      <w:r>
        <w:t>ПАТЕНТОВ, ПО ОТДЕЛЬНЫМ ВИДАМ ЭКОНОМИЧЕСКОЙ ДЕЯТЕЛЬНОСТИ</w:t>
      </w:r>
    </w:p>
    <w:p w:rsidR="00C92C4B" w:rsidRDefault="00C92C4B">
      <w:pPr>
        <w:pStyle w:val="ConsPlusNormal"/>
        <w:jc w:val="both"/>
      </w:pPr>
    </w:p>
    <w:p w:rsidR="00C92C4B" w:rsidRDefault="00C92C4B">
      <w:pPr>
        <w:pStyle w:val="ConsPlusNormal"/>
        <w:ind w:firstLine="540"/>
        <w:jc w:val="both"/>
      </w:pPr>
      <w:r>
        <w:t xml:space="preserve">В соответствии с </w:t>
      </w:r>
      <w:hyperlink r:id="rId5" w:history="1">
        <w:r>
          <w:rPr>
            <w:color w:val="0000FF"/>
          </w:rPr>
          <w:t>пунктом 6 статьи 18.1</w:t>
        </w:r>
      </w:hyperlink>
      <w:r>
        <w:t xml:space="preserve"> Федерального закона от 25 июля 2002 года N 115-ФЗ "О правовом положении иностранных граждан в Российской Федерации", </w:t>
      </w:r>
      <w:hyperlink r:id="rId6" w:history="1">
        <w:r>
          <w:rPr>
            <w:color w:val="0000FF"/>
          </w:rPr>
          <w:t>Постановлением</w:t>
        </w:r>
      </w:hyperlink>
      <w:r>
        <w:t xml:space="preserve"> Правительства Российской Федерации от 7 декабря 2015 года N 1327 "Об утверждении Правил определения срока приведения хозяйствующими субъектами, осуществляющими деятельность на территории субъекта Российской Федерации, численности используемых ими иностранных работников в соответствии с запретом на привлечение такими хозяйствующими субъектами иностранных граждан, осуществляющих трудовую деятельность на основании патентов, по отдельным видам экономической деятельности, установленным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постановляю:</w:t>
      </w:r>
    </w:p>
    <w:p w:rsidR="00C92C4B" w:rsidRDefault="00C92C4B">
      <w:pPr>
        <w:pStyle w:val="ConsPlusNormal"/>
        <w:spacing w:before="220"/>
        <w:ind w:firstLine="540"/>
        <w:jc w:val="both"/>
      </w:pPr>
      <w:bookmarkStart w:id="0" w:name="P13"/>
      <w:bookmarkEnd w:id="0"/>
      <w:r>
        <w:t xml:space="preserve">1. Установить на 2019 год запрет на привлечение хозяйствующими субъектами, осуществляющими деятельность в Ханты-Мансийском автономном округе - Югре, иностранных граждан, осуществляющих трудовую деятельность на основании патентов, по следующим видам экономической деятельности, предусмотренным Общероссийским </w:t>
      </w:r>
      <w:hyperlink r:id="rId7" w:history="1">
        <w:r>
          <w:rPr>
            <w:color w:val="0000FF"/>
          </w:rPr>
          <w:t>классификатором</w:t>
        </w:r>
      </w:hyperlink>
      <w:r>
        <w:t xml:space="preserve"> видов экономической деятельности (ОКВЭД 2) ОК 029-2014 (КДЕС Ред. 2):</w:t>
      </w:r>
    </w:p>
    <w:p w:rsidR="00C92C4B" w:rsidRDefault="00C92C4B">
      <w:pPr>
        <w:pStyle w:val="ConsPlusNormal"/>
        <w:spacing w:before="220"/>
        <w:ind w:firstLine="540"/>
        <w:jc w:val="both"/>
      </w:pPr>
      <w:r>
        <w:t>а) производство детского питания и диетических пищевых продуктов (код 10.86);</w:t>
      </w:r>
    </w:p>
    <w:p w:rsidR="00C92C4B" w:rsidRDefault="00C92C4B">
      <w:pPr>
        <w:pStyle w:val="ConsPlusNormal"/>
        <w:spacing w:before="220"/>
        <w:ind w:firstLine="540"/>
        <w:jc w:val="both"/>
      </w:pPr>
      <w:r>
        <w:t>б) торговля розничная алкогольными напитками, включая пиво, в специализированных магазинах (код 47.25.1);</w:t>
      </w:r>
    </w:p>
    <w:p w:rsidR="00C92C4B" w:rsidRDefault="00C92C4B">
      <w:pPr>
        <w:pStyle w:val="ConsPlusNormal"/>
        <w:spacing w:before="220"/>
        <w:ind w:firstLine="540"/>
        <w:jc w:val="both"/>
      </w:pPr>
      <w:r>
        <w:t>в) торговля розничная табачными изделиями в специализированных магазинах (код 47.26);</w:t>
      </w:r>
    </w:p>
    <w:p w:rsidR="00C92C4B" w:rsidRDefault="00C92C4B">
      <w:pPr>
        <w:pStyle w:val="ConsPlusNormal"/>
        <w:spacing w:before="220"/>
        <w:ind w:firstLine="540"/>
        <w:jc w:val="both"/>
      </w:pPr>
      <w:r>
        <w:t>г) деятельность сухопутного пассажирского транспорта: внутригородские и пригородные перевозки пассажиров (код 49.31);</w:t>
      </w:r>
    </w:p>
    <w:p w:rsidR="00C92C4B" w:rsidRDefault="00C92C4B">
      <w:pPr>
        <w:pStyle w:val="ConsPlusNormal"/>
        <w:spacing w:before="220"/>
        <w:ind w:firstLine="540"/>
        <w:jc w:val="both"/>
      </w:pPr>
      <w:r>
        <w:t>д) деятельность такси (код 49.32);</w:t>
      </w:r>
    </w:p>
    <w:p w:rsidR="00C92C4B" w:rsidRDefault="00C92C4B">
      <w:pPr>
        <w:pStyle w:val="ConsPlusNormal"/>
        <w:spacing w:before="220"/>
        <w:ind w:firstLine="540"/>
        <w:jc w:val="both"/>
      </w:pPr>
      <w:r>
        <w:t>е) деятельность прочего сухопутного пассажирского транспорта, не включенная в другие группировки (код 49.39);</w:t>
      </w:r>
    </w:p>
    <w:p w:rsidR="00C92C4B" w:rsidRDefault="00C92C4B">
      <w:pPr>
        <w:pStyle w:val="ConsPlusNormal"/>
        <w:spacing w:before="220"/>
        <w:ind w:firstLine="540"/>
        <w:jc w:val="both"/>
      </w:pPr>
      <w:bookmarkStart w:id="1" w:name="P20"/>
      <w:bookmarkEnd w:id="1"/>
      <w:r>
        <w:t>ж) деятельность по предоставлению продуктов питания и напитков (код 56);</w:t>
      </w:r>
    </w:p>
    <w:p w:rsidR="00C92C4B" w:rsidRDefault="00C92C4B">
      <w:pPr>
        <w:pStyle w:val="ConsPlusNormal"/>
        <w:spacing w:before="220"/>
        <w:ind w:firstLine="540"/>
        <w:jc w:val="both"/>
      </w:pPr>
      <w:bookmarkStart w:id="2" w:name="P21"/>
      <w:bookmarkEnd w:id="2"/>
      <w:r>
        <w:t>з) образование (код 85).</w:t>
      </w:r>
    </w:p>
    <w:p w:rsidR="00C92C4B" w:rsidRDefault="00C92C4B">
      <w:pPr>
        <w:pStyle w:val="ConsPlusNormal"/>
        <w:spacing w:before="220"/>
        <w:ind w:firstLine="540"/>
        <w:jc w:val="both"/>
      </w:pPr>
      <w:r>
        <w:t>2. Направить настоящее постановление в Управление Министерства внутренних дел Российской Федерации по Ханты-Мансийскому автономному округу - Югре.</w:t>
      </w:r>
    </w:p>
    <w:p w:rsidR="00C92C4B" w:rsidRDefault="00C92C4B">
      <w:pPr>
        <w:pStyle w:val="ConsPlusNormal"/>
        <w:spacing w:before="220"/>
        <w:ind w:firstLine="540"/>
        <w:jc w:val="both"/>
      </w:pPr>
      <w:r>
        <w:t xml:space="preserve">3. Хозяйствующим субъектам по видам экономической деятельности, указанным в </w:t>
      </w:r>
      <w:hyperlink w:anchor="P13" w:history="1">
        <w:r>
          <w:rPr>
            <w:color w:val="0000FF"/>
          </w:rPr>
          <w:t>пункте 1</w:t>
        </w:r>
      </w:hyperlink>
      <w:r>
        <w:t xml:space="preserve"> настоящего постановления, руководствуясь требованиями трудового законодательства Российской Федерации, привести численность используемых иностранных работников в соответствие с </w:t>
      </w:r>
      <w:r>
        <w:lastRenderedPageBreak/>
        <w:t xml:space="preserve">настоящим постановлением до 1 января 2019 года, за исключением видов экономической деятельности, указанных в </w:t>
      </w:r>
      <w:hyperlink w:anchor="P20" w:history="1">
        <w:r>
          <w:rPr>
            <w:color w:val="0000FF"/>
          </w:rPr>
          <w:t>подпунктах "ж"</w:t>
        </w:r>
      </w:hyperlink>
      <w:r>
        <w:t xml:space="preserve">, </w:t>
      </w:r>
      <w:hyperlink w:anchor="P21" w:history="1">
        <w:r>
          <w:rPr>
            <w:color w:val="0000FF"/>
          </w:rPr>
          <w:t>"з" пункта 1</w:t>
        </w:r>
      </w:hyperlink>
      <w:r>
        <w:t xml:space="preserve"> настоящего постановления, для которых срок устанавливается до 1 апреля 2019 года.</w:t>
      </w:r>
    </w:p>
    <w:p w:rsidR="00C92C4B" w:rsidRDefault="00C92C4B">
      <w:pPr>
        <w:pStyle w:val="ConsPlusNormal"/>
        <w:spacing w:before="220"/>
        <w:ind w:firstLine="540"/>
        <w:jc w:val="both"/>
      </w:pPr>
      <w:r>
        <w:t>4. Настоящее постановление вступает в силу со дня его официального опубликования.</w:t>
      </w:r>
    </w:p>
    <w:p w:rsidR="00C92C4B" w:rsidRDefault="00C92C4B">
      <w:pPr>
        <w:pStyle w:val="ConsPlusNormal"/>
        <w:jc w:val="both"/>
      </w:pPr>
    </w:p>
    <w:p w:rsidR="00C92C4B" w:rsidRDefault="00C92C4B">
      <w:pPr>
        <w:pStyle w:val="ConsPlusNormal"/>
        <w:jc w:val="right"/>
      </w:pPr>
      <w:r>
        <w:t>Губернатор</w:t>
      </w:r>
    </w:p>
    <w:p w:rsidR="00C92C4B" w:rsidRDefault="00C92C4B">
      <w:pPr>
        <w:pStyle w:val="ConsPlusNormal"/>
        <w:jc w:val="right"/>
      </w:pPr>
      <w:r>
        <w:t>Ханты-Мансийского</w:t>
      </w:r>
    </w:p>
    <w:p w:rsidR="00C92C4B" w:rsidRDefault="00C92C4B">
      <w:pPr>
        <w:pStyle w:val="ConsPlusNormal"/>
        <w:jc w:val="right"/>
      </w:pPr>
      <w:r>
        <w:t>автономного округа - Югры</w:t>
      </w:r>
    </w:p>
    <w:p w:rsidR="00C92C4B" w:rsidRDefault="00C92C4B">
      <w:pPr>
        <w:pStyle w:val="ConsPlusNormal"/>
        <w:jc w:val="right"/>
      </w:pPr>
      <w:r>
        <w:t>Н.В.КОМАРОВА</w:t>
      </w:r>
    </w:p>
    <w:p w:rsidR="00C92C4B" w:rsidRDefault="00C92C4B">
      <w:pPr>
        <w:pStyle w:val="ConsPlusNormal"/>
        <w:jc w:val="both"/>
      </w:pPr>
    </w:p>
    <w:p w:rsidR="00C92C4B" w:rsidRDefault="00C92C4B">
      <w:pPr>
        <w:pStyle w:val="ConsPlusNormal"/>
        <w:jc w:val="both"/>
      </w:pPr>
    </w:p>
    <w:p w:rsidR="00C92C4B" w:rsidRDefault="00C92C4B">
      <w:pPr>
        <w:pStyle w:val="ConsPlusNormal"/>
        <w:pBdr>
          <w:top w:val="single" w:sz="6" w:space="0" w:color="auto"/>
        </w:pBdr>
        <w:spacing w:before="100" w:after="100"/>
        <w:jc w:val="both"/>
        <w:rPr>
          <w:sz w:val="2"/>
          <w:szCs w:val="2"/>
        </w:rPr>
      </w:pPr>
    </w:p>
    <w:p w:rsidR="003D6302" w:rsidRDefault="003D6302">
      <w:bookmarkStart w:id="3" w:name="_GoBack"/>
      <w:bookmarkEnd w:id="3"/>
    </w:p>
    <w:sectPr w:rsidR="003D6302" w:rsidSect="00B82D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C4B"/>
    <w:rsid w:val="003D6302"/>
    <w:rsid w:val="00C92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BAF56D-013C-42F7-928D-CD86041F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2C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92C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92C4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62DCB20ED23749276818D174622C714464EA9319317D3D907BE91FA512B467A0CAA392FB07EB7E60AF9A64D1Bk0d2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62DCB20ED23749276818D174622C7144447AF309110D3D907BE91FA512B467A1EAA6123B07AA9E600ECF01C5E5E3686F47F85296051030Ek7d2M" TargetMode="External"/><Relationship Id="rId5" Type="http://schemas.openxmlformats.org/officeDocument/2006/relationships/hyperlink" Target="consultantplus://offline/ref=C62DCB20ED23749276818D174622C714464EAC339611D3D907BE91FA512B467A1EAA612AB679A2B258A3F1401A0F2586F37F872A7Fk5dAM" TargetMode="External"/><Relationship Id="rId4" Type="http://schemas.openxmlformats.org/officeDocument/2006/relationships/hyperlink" Target="http://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Юлия Владимировна</dc:creator>
  <cp:keywords/>
  <dc:description/>
  <cp:lastModifiedBy>Иванова Юлия Владимировна</cp:lastModifiedBy>
  <cp:revision>1</cp:revision>
  <dcterms:created xsi:type="dcterms:W3CDTF">2019-03-04T12:29:00Z</dcterms:created>
  <dcterms:modified xsi:type="dcterms:W3CDTF">2019-03-04T12:29:00Z</dcterms:modified>
</cp:coreProperties>
</file>