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drawing>
          <wp:inline distT="0" distB="0" distL="0" distR="0">
            <wp:extent cx="647700" cy="885825"/>
            <wp:effectExtent l="0" t="0" r="0" b="952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8"/>
                    <a:srcRect/>
                    <a:stretch>
                      <a:fillRect/>
                    </a:stretch>
                  </pic:blipFill>
                  <pic:spPr>
                    <a:xfrm>
                      <a:off x="0" y="0"/>
                      <a:ext cx="647700" cy="885825"/>
                    </a:xfrm>
                    <a:prstGeom prst="rect">
                      <a:avLst/>
                    </a:prstGeom>
                    <a:noFill/>
                    <a:ln>
                      <a:noFill/>
                    </a:ln>
                  </pic:spPr>
                </pic:pic>
              </a:graphicData>
            </a:graphic>
          </wp:inline>
        </w:drawing>
      </w:r>
    </w:p>
    <w:p>
      <w:pPr>
        <w:jc w:val="center"/>
        <w:rPr>
          <w:bCs/>
          <w:sz w:val="20"/>
          <w:szCs w:val="20"/>
        </w:rPr>
      </w:pPr>
    </w:p>
    <w:p>
      <w:pPr>
        <w:jc w:val="center"/>
        <w:rPr>
          <w:b/>
          <w:sz w:val="24"/>
          <w:szCs w:val="24"/>
        </w:rPr>
      </w:pPr>
      <w:r>
        <w:rPr>
          <w:b/>
          <w:sz w:val="24"/>
          <w:szCs w:val="24"/>
        </w:rPr>
        <w:t>БЕЛОЯРСКИЙ РАЙОН</w:t>
      </w:r>
    </w:p>
    <w:p>
      <w:pPr>
        <w:jc w:val="center"/>
        <w:rPr>
          <w:b/>
          <w:sz w:val="24"/>
          <w:szCs w:val="24"/>
        </w:rPr>
      </w:pPr>
      <w:r>
        <w:rPr>
          <w:b/>
          <w:sz w:val="24"/>
          <w:szCs w:val="24"/>
        </w:rPr>
        <w:t>ХАНТЫ-МАНСИЙСКИЙ АВТОНОМНЫЙ ОКРУГ – ЮГРА</w:t>
      </w:r>
    </w:p>
    <w:p>
      <w:pPr>
        <w:jc w:val="center"/>
      </w:pPr>
    </w:p>
    <w:p>
      <w:pPr>
        <w:jc w:val="right"/>
        <w:rPr>
          <w:sz w:val="24"/>
          <w:szCs w:val="24"/>
        </w:rPr>
      </w:pPr>
      <w:r>
        <w:rPr>
          <w:sz w:val="24"/>
          <w:szCs w:val="24"/>
        </w:rPr>
        <w:t>Проект</w:t>
      </w:r>
    </w:p>
    <w:p>
      <w:pPr>
        <w:jc w:val="center"/>
        <w:rPr>
          <w:b/>
          <w:sz w:val="28"/>
        </w:rPr>
      </w:pPr>
      <w:r>
        <w:rPr>
          <w:b/>
          <w:sz w:val="28"/>
        </w:rPr>
        <w:t>АДМИНИСТРАЦИЯ БЕЛОЯРСКОГО РАЙОНА</w:t>
      </w:r>
    </w:p>
    <w:p>
      <w:pPr>
        <w:jc w:val="center"/>
      </w:pPr>
    </w:p>
    <w:p>
      <w:pPr>
        <w:jc w:val="center"/>
      </w:pPr>
    </w:p>
    <w:p>
      <w:pPr>
        <w:jc w:val="center"/>
        <w:rPr>
          <w:b/>
          <w:sz w:val="28"/>
        </w:rPr>
      </w:pPr>
      <w:r>
        <w:rPr>
          <w:b/>
          <w:sz w:val="28"/>
        </w:rPr>
        <w:t>ПОСТАНОВЛЕНИЕ</w:t>
      </w:r>
    </w:p>
    <w:p>
      <w:pPr>
        <w:rPr>
          <w:szCs w:val="20"/>
        </w:rPr>
      </w:pPr>
    </w:p>
    <w:p>
      <w:pPr>
        <w:tabs>
          <w:tab w:val="left" w:pos="540"/>
          <w:tab w:val="left" w:pos="720"/>
        </w:tabs>
        <w:rPr>
          <w:szCs w:val="20"/>
        </w:rPr>
      </w:pPr>
    </w:p>
    <w:p>
      <w:pPr>
        <w:rPr>
          <w:sz w:val="24"/>
          <w:szCs w:val="24"/>
        </w:rPr>
      </w:pPr>
      <w:r>
        <w:rPr>
          <w:sz w:val="24"/>
          <w:szCs w:val="24"/>
        </w:rPr>
        <w:t xml:space="preserve">от «___» </w:t>
      </w:r>
      <w:r>
        <w:rPr>
          <w:rFonts w:hint="default"/>
          <w:sz w:val="24"/>
          <w:szCs w:val="24"/>
          <w:lang w:val="ru-RU"/>
        </w:rPr>
        <w:t>_________</w:t>
      </w:r>
      <w:r>
        <w:rPr>
          <w:sz w:val="24"/>
          <w:szCs w:val="24"/>
        </w:rPr>
        <w:t xml:space="preserve"> 202</w:t>
      </w:r>
      <w:r>
        <w:rPr>
          <w:rFonts w:hint="default"/>
          <w:sz w:val="24"/>
          <w:szCs w:val="24"/>
          <w:lang w:val="ru-RU"/>
        </w:rPr>
        <w:t>3</w:t>
      </w:r>
      <w:r>
        <w:rPr>
          <w:sz w:val="24"/>
          <w:szCs w:val="24"/>
        </w:rPr>
        <w:t xml:space="preserve">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____</w:t>
      </w:r>
    </w:p>
    <w:p/>
    <w:p/>
    <w:p>
      <w:pPr>
        <w:tabs>
          <w:tab w:val="left" w:pos="540"/>
          <w:tab w:val="left" w:pos="720"/>
        </w:tabs>
        <w:jc w:val="center"/>
        <w:rPr>
          <w:rFonts w:hint="default"/>
          <w:b/>
          <w:bCs/>
          <w:lang w:val="ru-RU"/>
        </w:rPr>
      </w:pPr>
      <w:r>
        <w:rPr>
          <w:rStyle w:val="11"/>
          <w:b/>
          <w:bCs/>
          <w:sz w:val="24"/>
          <w:szCs w:val="24"/>
        </w:rPr>
        <w:t xml:space="preserve">Об утверждении административного регламента предоставления муниципальной услуги </w:t>
      </w:r>
      <w:r>
        <w:rPr>
          <w:b/>
          <w:bCs/>
          <w:sz w:val="24"/>
          <w:szCs w:val="24"/>
        </w:rPr>
        <w:t xml:space="preserve">«Регистрация аттестованных нештатных аварийно-спасательных формирований на территории </w:t>
      </w:r>
      <w:r>
        <w:rPr>
          <w:b/>
          <w:bCs/>
          <w:sz w:val="24"/>
          <w:szCs w:val="24"/>
          <w:lang w:val="ru-RU"/>
        </w:rPr>
        <w:t>Белоярского</w:t>
      </w:r>
      <w:r>
        <w:rPr>
          <w:rFonts w:hint="default"/>
          <w:b/>
          <w:bCs/>
          <w:sz w:val="24"/>
          <w:szCs w:val="24"/>
          <w:lang w:val="ru-RU"/>
        </w:rPr>
        <w:t xml:space="preserve"> района»</w:t>
      </w:r>
    </w:p>
    <w:p>
      <w:pPr>
        <w:rPr>
          <w:sz w:val="26"/>
          <w:szCs w:val="26"/>
        </w:rPr>
      </w:pPr>
    </w:p>
    <w:p>
      <w:pPr>
        <w:pStyle w:val="17"/>
        <w:numPr>
          <w:ilvl w:val="0"/>
          <w:numId w:val="0"/>
        </w:numPr>
        <w:tabs>
          <w:tab w:val="clear" w:pos="1588"/>
        </w:tabs>
        <w:ind w:firstLine="709"/>
        <w:rPr>
          <w:rStyle w:val="11"/>
          <w:rFonts w:hint="default"/>
          <w:sz w:val="24"/>
          <w:szCs w:val="24"/>
          <w:lang w:val="ru-RU"/>
        </w:rPr>
      </w:pPr>
      <w:r>
        <w:rPr>
          <w:rStyle w:val="11"/>
          <w:sz w:val="24"/>
          <w:szCs w:val="24"/>
        </w:rPr>
        <w:t>В соответствии с Федеральными законами от 06.10.2003 № 131-ФЗ «</w:t>
      </w:r>
      <w:r>
        <w:rPr>
          <w:sz w:val="24"/>
          <w:szCs w:val="24"/>
        </w:rPr>
        <w:t>Об общих принципах организации местного самоуправления в Российской Федерации</w:t>
      </w:r>
      <w:r>
        <w:rPr>
          <w:rStyle w:val="11"/>
          <w:sz w:val="24"/>
          <w:szCs w:val="24"/>
        </w:rPr>
        <w:t xml:space="preserve">», от 22.08.1995 </w:t>
      </w:r>
      <w:r>
        <w:rPr>
          <w:rStyle w:val="11"/>
          <w:rFonts w:ascii="Times New Roman"/>
          <w:sz w:val="24"/>
          <w:szCs w:val="24"/>
          <w:lang w:val="ru-RU"/>
        </w:rPr>
        <w:t>№</w:t>
      </w:r>
      <w:r>
        <w:rPr>
          <w:rStyle w:val="11"/>
          <w:sz w:val="24"/>
          <w:szCs w:val="24"/>
        </w:rPr>
        <w:t xml:space="preserve"> 151-ФЗ «Об аварийно-спасательных службах и статусе спасателей», от 27.07.2010 № 210-ФЗ «Об организации предоставления государственных и муниципальных услуг», </w:t>
      </w:r>
      <w:r>
        <w:rPr>
          <w:sz w:val="24"/>
          <w:szCs w:val="24"/>
        </w:rPr>
        <w:t>приказом Министерства Российской Федерации по делам гражданской обороны, чрезвычайным ситуациям и ликвидации последствий стихийных бедствий от 12.03.2018 № 99 «Об утверждении Порядка регистрации аварийно-спасательных служб, аварийно-спасательных формирований»</w:t>
      </w:r>
      <w:r>
        <w:rPr>
          <w:rFonts w:hint="default"/>
          <w:sz w:val="24"/>
          <w:szCs w:val="24"/>
          <w:lang w:val="ru-RU"/>
        </w:rPr>
        <w:t xml:space="preserve"> </w:t>
      </w:r>
      <w:r>
        <w:rPr>
          <w:sz w:val="24"/>
          <w:szCs w:val="24"/>
        </w:rPr>
        <w:t>п о с т а н о в л я ю:</w:t>
      </w:r>
    </w:p>
    <w:p>
      <w:pPr>
        <w:numPr>
          <w:ilvl w:val="0"/>
          <w:numId w:val="1"/>
        </w:numPr>
        <w:jc w:val="both"/>
        <w:rPr>
          <w:sz w:val="24"/>
          <w:szCs w:val="24"/>
        </w:rPr>
      </w:pPr>
      <w:r>
        <w:rPr>
          <w:sz w:val="24"/>
          <w:szCs w:val="24"/>
        </w:rPr>
        <w:t xml:space="preserve">Утвердить административный регламент предоставления муниципальной услуги «Регистрация аттестованных нештатных аварийно-спасательных формирований на территории </w:t>
      </w:r>
      <w:r>
        <w:rPr>
          <w:sz w:val="24"/>
          <w:szCs w:val="24"/>
          <w:lang w:val="ru-RU"/>
        </w:rPr>
        <w:t>Белоярского</w:t>
      </w:r>
      <w:r>
        <w:rPr>
          <w:rFonts w:hint="default"/>
          <w:sz w:val="24"/>
          <w:szCs w:val="24"/>
          <w:lang w:val="ru-RU"/>
        </w:rPr>
        <w:t xml:space="preserve"> района</w:t>
      </w:r>
      <w:r>
        <w:rPr>
          <w:sz w:val="24"/>
          <w:szCs w:val="24"/>
        </w:rPr>
        <w:t>» (Приложение № 1 к настоящему постановлению).</w:t>
      </w:r>
    </w:p>
    <w:p>
      <w:pPr>
        <w:pStyle w:val="10"/>
        <w:bidi w:val="0"/>
        <w:ind w:left="0" w:leftChars="0" w:firstLine="709" w:firstLineChars="0"/>
        <w:rPr>
          <w:rFonts w:hint="default"/>
        </w:rPr>
      </w:pPr>
      <w:r>
        <w:rPr>
          <w:rFonts w:hint="default"/>
        </w:rPr>
        <w:t xml:space="preserve">Опубликовать настоящее постановление в газете </w:t>
      </w:r>
      <w:r>
        <w:rPr>
          <w:rFonts w:hint="default"/>
          <w:lang w:val="ru-RU"/>
        </w:rPr>
        <w:t>«</w:t>
      </w:r>
      <w:r>
        <w:rPr>
          <w:rFonts w:hint="default"/>
        </w:rPr>
        <w:t>Белоярские вести</w:t>
      </w:r>
      <w:r>
        <w:rPr>
          <w:rFonts w:hint="default"/>
          <w:lang w:val="ru-RU"/>
        </w:rPr>
        <w:t>»</w:t>
      </w:r>
      <w:r>
        <w:rPr>
          <w:rFonts w:hint="default"/>
        </w:rPr>
        <w:t>.</w:t>
      </w:r>
    </w:p>
    <w:p>
      <w:pPr>
        <w:pStyle w:val="10"/>
        <w:bidi w:val="0"/>
        <w:ind w:left="0" w:leftChars="0" w:firstLine="709" w:firstLineChars="0"/>
        <w:rPr>
          <w:rFonts w:hint="default"/>
        </w:rPr>
      </w:pPr>
      <w:r>
        <w:rPr>
          <w:rFonts w:hint="default"/>
        </w:rPr>
        <w:t>Настоящее постановление вступает в силу со дня его подписания.</w:t>
      </w:r>
    </w:p>
    <w:p>
      <w:pPr>
        <w:pStyle w:val="10"/>
        <w:rPr>
          <w:rStyle w:val="11"/>
          <w:sz w:val="24"/>
          <w:szCs w:val="24"/>
        </w:rPr>
      </w:pPr>
      <w:r>
        <w:rPr>
          <w:rFonts w:hint="default" w:ascii="Times New Roman" w:hAnsi="Times New Roman" w:cs="Times New Roman"/>
          <w:b w:val="0"/>
          <w:bCs w:val="0"/>
          <w:color w:val="auto"/>
          <w:sz w:val="24"/>
          <w:szCs w:val="24"/>
        </w:rPr>
        <w:t>Контроль за выполнением постановления возложить на первого заместителя главы Белоярского района Ойнеца А.В.</w:t>
      </w:r>
    </w:p>
    <w:p>
      <w:pPr>
        <w:jc w:val="both"/>
        <w:rPr>
          <w:sz w:val="26"/>
          <w:szCs w:val="26"/>
        </w:rPr>
      </w:pPr>
    </w:p>
    <w:p>
      <w:pPr>
        <w:jc w:val="both"/>
        <w:rPr>
          <w:sz w:val="26"/>
          <w:szCs w:val="26"/>
        </w:rPr>
      </w:pPr>
    </w:p>
    <w:p>
      <w:pPr>
        <w:jc w:val="both"/>
        <w:rPr>
          <w:rStyle w:val="11"/>
          <w:lang w:val="en-US"/>
        </w:rPr>
        <w:sectPr>
          <w:footerReference r:id="rId6" w:type="first"/>
          <w:footerReference r:id="rId4" w:type="default"/>
          <w:headerReference r:id="rId3" w:type="even"/>
          <w:footerReference r:id="rId5" w:type="even"/>
          <w:pgSz w:w="11907" w:h="16840"/>
          <w:pgMar w:top="1134" w:right="851" w:bottom="851" w:left="1701" w:header="720" w:footer="720" w:gutter="0"/>
          <w:pgNumType w:start="1"/>
          <w:cols w:space="720" w:num="1"/>
          <w:titlePg/>
          <w:docGrid w:linePitch="272" w:charSpace="0"/>
        </w:sectPr>
      </w:pPr>
      <w:r>
        <w:rPr>
          <w:sz w:val="24"/>
          <w:szCs w:val="24"/>
          <w:lang w:val="ru-RU"/>
        </w:rPr>
        <w:t>Глава</w:t>
      </w:r>
      <w:r>
        <w:rPr>
          <w:rFonts w:hint="default"/>
          <w:sz w:val="24"/>
          <w:szCs w:val="24"/>
          <w:lang w:val="ru-RU"/>
        </w:rPr>
        <w:t xml:space="preserve"> Белоярского района</w:t>
      </w:r>
      <w:r>
        <w:rPr>
          <w:sz w:val="28"/>
          <w:szCs w:val="28"/>
        </w:rPr>
        <w:t xml:space="preserve"> </w:t>
      </w:r>
      <w:r>
        <w:rPr>
          <w:sz w:val="26"/>
          <w:szCs w:val="28"/>
        </w:rPr>
        <w:t xml:space="preserve"> </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rFonts w:hint="default"/>
          <w:sz w:val="26"/>
          <w:szCs w:val="28"/>
          <w:lang w:val="ru-RU"/>
        </w:rPr>
        <w:t xml:space="preserve">                     </w:t>
      </w:r>
      <w:r>
        <w:rPr>
          <w:sz w:val="24"/>
          <w:szCs w:val="24"/>
        </w:rPr>
        <w:t>С.</w:t>
      </w:r>
      <w:r>
        <w:rPr>
          <w:sz w:val="24"/>
          <w:szCs w:val="24"/>
          <w:lang w:val="ru-RU"/>
        </w:rPr>
        <w:t>П</w:t>
      </w:r>
      <w:r>
        <w:rPr>
          <w:sz w:val="24"/>
          <w:szCs w:val="24"/>
        </w:rPr>
        <w:t>.</w:t>
      </w:r>
      <w:r>
        <w:rPr>
          <w:sz w:val="28"/>
          <w:szCs w:val="28"/>
        </w:rPr>
        <w:t> </w:t>
      </w:r>
      <w:r>
        <w:rPr>
          <w:sz w:val="24"/>
          <w:szCs w:val="24"/>
          <w:lang w:val="ru-RU"/>
        </w:rPr>
        <w:t>Маненков</w:t>
      </w:r>
    </w:p>
    <w:p>
      <w:pPr>
        <w:ind w:left="5245"/>
        <w:jc w:val="center"/>
        <w:rPr>
          <w:sz w:val="24"/>
          <w:szCs w:val="24"/>
        </w:rPr>
      </w:pPr>
      <w:r>
        <w:rPr>
          <w:sz w:val="24"/>
          <w:szCs w:val="24"/>
        </w:rPr>
        <w:t>ПРИЛОЖЕНИЕ 1</w:t>
      </w:r>
    </w:p>
    <w:p>
      <w:pPr>
        <w:ind w:left="5245"/>
        <w:jc w:val="center"/>
        <w:rPr>
          <w:sz w:val="24"/>
          <w:szCs w:val="24"/>
        </w:rPr>
      </w:pPr>
      <w:r>
        <w:rPr>
          <w:sz w:val="24"/>
          <w:szCs w:val="24"/>
        </w:rPr>
        <w:t>к постановлению администрации</w:t>
      </w:r>
    </w:p>
    <w:p>
      <w:pPr>
        <w:ind w:left="5245"/>
        <w:jc w:val="center"/>
        <w:rPr>
          <w:sz w:val="24"/>
          <w:szCs w:val="24"/>
        </w:rPr>
      </w:pPr>
      <w:r>
        <w:rPr>
          <w:sz w:val="24"/>
          <w:szCs w:val="24"/>
        </w:rPr>
        <w:t>Белоярского района</w:t>
      </w:r>
    </w:p>
    <w:p>
      <w:pPr>
        <w:jc w:val="right"/>
        <w:rPr>
          <w:sz w:val="24"/>
          <w:szCs w:val="24"/>
        </w:rPr>
      </w:pPr>
      <w:r>
        <w:rPr>
          <w:sz w:val="24"/>
          <w:szCs w:val="24"/>
        </w:rPr>
        <w:t>от «___» _________ 20</w:t>
      </w:r>
      <w:r>
        <w:rPr>
          <w:rFonts w:hint="default"/>
          <w:sz w:val="24"/>
          <w:szCs w:val="24"/>
          <w:lang w:val="ru-RU"/>
        </w:rPr>
        <w:t xml:space="preserve">23 </w:t>
      </w:r>
      <w:r>
        <w:rPr>
          <w:sz w:val="24"/>
          <w:szCs w:val="24"/>
        </w:rPr>
        <w:t>года № ____</w:t>
      </w:r>
    </w:p>
    <w:p>
      <w:pPr>
        <w:jc w:val="right"/>
        <w:rPr>
          <w:sz w:val="24"/>
          <w:szCs w:val="24"/>
        </w:rPr>
      </w:pPr>
    </w:p>
    <w:p>
      <w:pPr>
        <w:jc w:val="right"/>
        <w:rPr>
          <w:sz w:val="24"/>
          <w:szCs w:val="24"/>
        </w:rPr>
      </w:pPr>
    </w:p>
    <w:p>
      <w:pPr>
        <w:jc w:val="right"/>
        <w:rPr>
          <w:sz w:val="24"/>
          <w:szCs w:val="24"/>
        </w:rPr>
      </w:pPr>
    </w:p>
    <w:p>
      <w:pPr>
        <w:jc w:val="center"/>
        <w:rPr>
          <w:b/>
          <w:sz w:val="24"/>
          <w:szCs w:val="24"/>
        </w:rPr>
      </w:pPr>
      <w:r>
        <w:rPr>
          <w:b/>
          <w:sz w:val="24"/>
          <w:szCs w:val="24"/>
        </w:rPr>
        <w:t>АДМИНИСТРАТИВНЫЙ РЕГЛАМЕНТ</w:t>
      </w:r>
    </w:p>
    <w:p>
      <w:pPr>
        <w:jc w:val="center"/>
        <w:rPr>
          <w:b/>
          <w:bCs/>
          <w:sz w:val="24"/>
          <w:szCs w:val="24"/>
        </w:rPr>
      </w:pPr>
      <w:r>
        <w:rPr>
          <w:b/>
          <w:bCs/>
          <w:sz w:val="24"/>
          <w:szCs w:val="24"/>
        </w:rPr>
        <w:t>ПРЕДОСТАВЛЕНИЯ МУНИЦИПАЛЬНОЙ УСЛУГИ</w:t>
      </w:r>
    </w:p>
    <w:p>
      <w:pPr>
        <w:jc w:val="center"/>
        <w:rPr>
          <w:b/>
          <w:bCs/>
          <w:sz w:val="24"/>
          <w:szCs w:val="24"/>
        </w:rPr>
      </w:pPr>
      <w:r>
        <w:rPr>
          <w:b/>
          <w:bCs/>
          <w:sz w:val="24"/>
          <w:szCs w:val="24"/>
        </w:rPr>
        <w:t>«РЕГИСТРАЦИЯ АТТЕСТОВАННЫХ НЕШТАТНЫХ АВАРИЙНО-СПАСАТЕЛЬНЫХ ФОРМИРОВАНИЙ</w:t>
      </w:r>
    </w:p>
    <w:p>
      <w:pPr>
        <w:jc w:val="center"/>
        <w:rPr>
          <w:b/>
          <w:bCs/>
          <w:sz w:val="24"/>
          <w:szCs w:val="24"/>
        </w:rPr>
      </w:pPr>
      <w:r>
        <w:rPr>
          <w:b/>
          <w:bCs/>
          <w:sz w:val="24"/>
          <w:szCs w:val="24"/>
        </w:rPr>
        <w:t xml:space="preserve">НА ТЕРРИТОРИИ </w:t>
      </w:r>
      <w:r>
        <w:rPr>
          <w:b/>
          <w:bCs/>
          <w:sz w:val="24"/>
          <w:szCs w:val="24"/>
          <w:lang w:val="ru-RU"/>
        </w:rPr>
        <w:t>БЕЛОЯРСКОГО</w:t>
      </w:r>
      <w:r>
        <w:rPr>
          <w:rFonts w:hint="default"/>
          <w:b/>
          <w:bCs/>
          <w:sz w:val="24"/>
          <w:szCs w:val="24"/>
          <w:lang w:val="ru-RU"/>
        </w:rPr>
        <w:t xml:space="preserve"> РАЙОНА</w:t>
      </w:r>
      <w:r>
        <w:rPr>
          <w:b/>
          <w:bCs/>
          <w:sz w:val="24"/>
          <w:szCs w:val="24"/>
        </w:rPr>
        <w:t>»</w:t>
      </w:r>
    </w:p>
    <w:p>
      <w:pPr>
        <w:jc w:val="center"/>
        <w:rPr>
          <w:sz w:val="24"/>
          <w:szCs w:val="24"/>
        </w:rPr>
      </w:pPr>
    </w:p>
    <w:p>
      <w:pPr>
        <w:jc w:val="center"/>
        <w:rPr>
          <w:sz w:val="24"/>
          <w:szCs w:val="24"/>
        </w:rPr>
      </w:pPr>
    </w:p>
    <w:p>
      <w:pPr>
        <w:numPr>
          <w:ilvl w:val="0"/>
          <w:numId w:val="3"/>
        </w:numPr>
        <w:tabs>
          <w:tab w:val="clear" w:pos="425"/>
        </w:tabs>
        <w:ind w:left="0" w:leftChars="0" w:firstLine="0" w:firstLineChars="0"/>
        <w:jc w:val="center"/>
        <w:rPr>
          <w:b/>
          <w:bCs/>
          <w:sz w:val="24"/>
          <w:szCs w:val="24"/>
        </w:rPr>
      </w:pPr>
      <w:r>
        <w:rPr>
          <w:b/>
          <w:bCs/>
          <w:sz w:val="24"/>
          <w:szCs w:val="24"/>
        </w:rPr>
        <w:t>О</w:t>
      </w:r>
      <w:r>
        <w:rPr>
          <w:b/>
          <w:bCs/>
          <w:sz w:val="24"/>
          <w:szCs w:val="24"/>
          <w:lang w:val="ru-RU"/>
        </w:rPr>
        <w:t>бщие</w:t>
      </w:r>
      <w:r>
        <w:rPr>
          <w:rFonts w:hint="default"/>
          <w:b/>
          <w:bCs/>
          <w:sz w:val="24"/>
          <w:szCs w:val="24"/>
          <w:lang w:val="ru-RU"/>
        </w:rPr>
        <w:t xml:space="preserve"> положения</w:t>
      </w:r>
    </w:p>
    <w:p>
      <w:pPr>
        <w:jc w:val="center"/>
        <w:rPr>
          <w:sz w:val="24"/>
          <w:szCs w:val="24"/>
        </w:rPr>
      </w:pPr>
    </w:p>
    <w:p>
      <w:pPr>
        <w:pStyle w:val="14"/>
        <w:rPr>
          <w:rStyle w:val="11"/>
          <w:sz w:val="24"/>
          <w:szCs w:val="24"/>
        </w:rPr>
      </w:pPr>
      <w:r>
        <w:rPr>
          <w:rStyle w:val="11"/>
          <w:sz w:val="24"/>
          <w:szCs w:val="24"/>
        </w:rPr>
        <w:t xml:space="preserve">Административный регламент </w:t>
      </w:r>
      <w:r>
        <w:rPr>
          <w:sz w:val="24"/>
          <w:szCs w:val="24"/>
        </w:rPr>
        <w:t xml:space="preserve">предоставления муниципальной услуги «Регистрация аттестованных нештатных аварийно-спасательных формирований на территории </w:t>
      </w:r>
      <w:r>
        <w:rPr>
          <w:sz w:val="24"/>
          <w:szCs w:val="24"/>
          <w:lang w:val="ru-RU"/>
        </w:rPr>
        <w:t>Белоярского</w:t>
      </w:r>
      <w:r>
        <w:rPr>
          <w:rFonts w:hint="default"/>
          <w:sz w:val="24"/>
          <w:szCs w:val="24"/>
          <w:lang w:val="ru-RU"/>
        </w:rPr>
        <w:t xml:space="preserve"> района</w:t>
      </w:r>
      <w:r>
        <w:rPr>
          <w:sz w:val="24"/>
          <w:szCs w:val="24"/>
        </w:rPr>
        <w:t xml:space="preserve">» (далее – административный регламент) устанавливает порядок и стандарт предоставления муниципальной услуги «Регистрация аттестованных нештатных аварийно-спасательных формирований на территории </w:t>
      </w:r>
      <w:r>
        <w:rPr>
          <w:sz w:val="24"/>
          <w:szCs w:val="24"/>
          <w:lang w:val="ru-RU"/>
        </w:rPr>
        <w:t>Белоярского</w:t>
      </w:r>
      <w:r>
        <w:rPr>
          <w:rFonts w:hint="default"/>
          <w:sz w:val="24"/>
          <w:szCs w:val="24"/>
          <w:lang w:val="ru-RU"/>
        </w:rPr>
        <w:t xml:space="preserve"> района</w:t>
      </w:r>
      <w:r>
        <w:rPr>
          <w:sz w:val="24"/>
          <w:szCs w:val="24"/>
        </w:rPr>
        <w:t xml:space="preserve">» (далее – муниципальная услуга), в том числе в электронной форме,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w:t>
      </w:r>
      <w:r>
        <w:rPr>
          <w:sz w:val="24"/>
          <w:szCs w:val="24"/>
          <w:lang w:val="ru-RU"/>
        </w:rPr>
        <w:t>отдела</w:t>
      </w:r>
      <w:r>
        <w:rPr>
          <w:rFonts w:hint="default"/>
          <w:sz w:val="24"/>
          <w:szCs w:val="24"/>
          <w:lang w:val="ru-RU"/>
        </w:rPr>
        <w:t xml:space="preserve"> по делам гражданской обороны и чрезвычайным ситуациям администрации Белоярского района</w:t>
      </w:r>
      <w:r>
        <w:rPr>
          <w:sz w:val="24"/>
          <w:szCs w:val="24"/>
        </w:rPr>
        <w:t xml:space="preserve"> (далее – ГО и ЧС»), ответственного за предоставление муниципальной услуги, а также его работников.</w:t>
      </w:r>
    </w:p>
    <w:p>
      <w:pPr>
        <w:pStyle w:val="14"/>
        <w:numPr>
          <w:ilvl w:val="0"/>
          <w:numId w:val="0"/>
        </w:numPr>
        <w:tabs>
          <w:tab w:val="clear" w:pos="1276"/>
        </w:tabs>
        <w:ind w:firstLine="709"/>
        <w:rPr>
          <w:rStyle w:val="11"/>
          <w:sz w:val="24"/>
          <w:szCs w:val="24"/>
        </w:rPr>
      </w:pPr>
      <w:r>
        <w:rPr>
          <w:rStyle w:val="11"/>
          <w:sz w:val="24"/>
          <w:szCs w:val="24"/>
        </w:rPr>
        <w:t xml:space="preserve">Предметом регулирования настоящего административного регламента являются отношения, возникающие между заявителями и администрацией </w:t>
      </w:r>
      <w:r>
        <w:rPr>
          <w:rStyle w:val="11"/>
          <w:rFonts w:ascii="Times New Roman"/>
          <w:sz w:val="24"/>
          <w:szCs w:val="24"/>
          <w:lang w:val="ru-RU"/>
        </w:rPr>
        <w:t>Белоярского</w:t>
      </w:r>
      <w:r>
        <w:rPr>
          <w:rStyle w:val="11"/>
          <w:rFonts w:hint="default" w:ascii="Times New Roman"/>
          <w:sz w:val="24"/>
          <w:szCs w:val="24"/>
          <w:lang w:val="ru-RU"/>
        </w:rPr>
        <w:t xml:space="preserve"> района</w:t>
      </w:r>
      <w:r>
        <w:rPr>
          <w:rStyle w:val="11"/>
          <w:sz w:val="24"/>
          <w:szCs w:val="24"/>
        </w:rPr>
        <w:t xml:space="preserve"> в связи с предоставлением муниципальной услуги.</w:t>
      </w:r>
    </w:p>
    <w:p>
      <w:pPr>
        <w:pStyle w:val="14"/>
        <w:rPr>
          <w:sz w:val="24"/>
          <w:szCs w:val="24"/>
        </w:rPr>
      </w:pPr>
      <w:r>
        <w:rPr>
          <w:sz w:val="24"/>
          <w:szCs w:val="24"/>
        </w:rPr>
        <w:t>Муниципальная услуга предоставляется юридическим лицам, учредившим нештатные аварийно-спасательные формирования (далее – заявитель), от имени заявителя за предоставлением муниципальной услуги могут обратиться их уполномоченные представители.</w:t>
      </w:r>
    </w:p>
    <w:p>
      <w:pPr>
        <w:pStyle w:val="14"/>
      </w:pPr>
      <w:r>
        <w:rPr>
          <w:rFonts w:hint="default" w:ascii="Times New Roman" w:hAnsi="Times New Roman" w:cs="Times New Roman"/>
          <w:sz w:val="24"/>
          <w:szCs w:val="24"/>
        </w:rPr>
        <w:t>Требования к порядку информирования о правилах предоставления муниципальной услуги</w:t>
      </w:r>
      <w:r>
        <w:rPr>
          <w:rFonts w:hint="default" w:ascii="Times New Roman" w:hAnsi="Times New Roman" w:cs="Times New Roman"/>
          <w:sz w:val="24"/>
          <w:szCs w:val="24"/>
          <w:lang w:val="ru-RU"/>
        </w:rPr>
        <w:t>:</w:t>
      </w:r>
    </w:p>
    <w:p>
      <w:pPr>
        <w:pStyle w:val="14"/>
        <w:numPr>
          <w:ilvl w:val="1"/>
          <w:numId w:val="0"/>
        </w:numPr>
        <w:tabs>
          <w:tab w:val="left" w:pos="800"/>
          <w:tab w:val="clear" w:pos="1276"/>
        </w:tabs>
      </w:pP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 xml:space="preserve">1.3.1. </w:t>
      </w:r>
      <w:r>
        <w:rPr>
          <w:rFonts w:hint="default" w:ascii="Times New Roman" w:hAnsi="Times New Roman" w:cs="Times New Roman"/>
          <w:sz w:val="24"/>
          <w:szCs w:val="24"/>
        </w:rPr>
        <w:t>Информация о месте нахождения, справочных телефонах, графике работы, адресах электронной почты органов, участвующих в предоставлении муниципальной услуги.</w:t>
      </w:r>
    </w:p>
    <w:p>
      <w:pPr>
        <w:pStyle w:val="15"/>
        <w:numPr>
          <w:ilvl w:val="0"/>
          <w:numId w:val="0"/>
        </w:numPr>
        <w:tabs>
          <w:tab w:val="clear" w:pos="1418"/>
        </w:tabs>
        <w:ind w:firstLine="709"/>
        <w:rPr>
          <w:sz w:val="24"/>
          <w:szCs w:val="24"/>
        </w:rPr>
      </w:pPr>
      <w:r>
        <w:rPr>
          <w:sz w:val="24"/>
          <w:szCs w:val="24"/>
        </w:rPr>
        <w:t>Адрес: г. </w:t>
      </w:r>
      <w:r>
        <w:rPr>
          <w:sz w:val="24"/>
          <w:szCs w:val="24"/>
          <w:lang w:val="ru-RU"/>
        </w:rPr>
        <w:t>Белоярский</w:t>
      </w:r>
      <w:r>
        <w:rPr>
          <w:sz w:val="24"/>
          <w:szCs w:val="24"/>
        </w:rPr>
        <w:t xml:space="preserve">, </w:t>
      </w:r>
      <w:r>
        <w:rPr>
          <w:sz w:val="24"/>
          <w:szCs w:val="24"/>
          <w:lang w:val="ru-RU"/>
        </w:rPr>
        <w:t>ул</w:t>
      </w:r>
      <w:r>
        <w:rPr>
          <w:rFonts w:hint="default"/>
          <w:sz w:val="24"/>
          <w:szCs w:val="24"/>
          <w:lang w:val="ru-RU"/>
        </w:rPr>
        <w:t>. Центральная</w:t>
      </w:r>
      <w:r>
        <w:rPr>
          <w:sz w:val="24"/>
          <w:szCs w:val="24"/>
        </w:rPr>
        <w:t>, д. </w:t>
      </w:r>
      <w:r>
        <w:rPr>
          <w:rFonts w:hint="default"/>
          <w:sz w:val="24"/>
          <w:szCs w:val="24"/>
          <w:lang w:val="ru-RU"/>
        </w:rPr>
        <w:t>9</w:t>
      </w:r>
      <w:r>
        <w:rPr>
          <w:sz w:val="24"/>
          <w:szCs w:val="24"/>
        </w:rPr>
        <w:t xml:space="preserve">, кабинет </w:t>
      </w:r>
      <w:r>
        <w:rPr>
          <w:sz w:val="24"/>
          <w:szCs w:val="24"/>
          <w:lang w:val="ru-RU"/>
        </w:rPr>
        <w:t>отдела</w:t>
      </w:r>
      <w:r>
        <w:rPr>
          <w:rFonts w:hint="default"/>
          <w:sz w:val="24"/>
          <w:szCs w:val="24"/>
          <w:lang w:val="ru-RU"/>
        </w:rPr>
        <w:t xml:space="preserve"> по делам ГО и ЧС</w:t>
      </w:r>
      <w:r>
        <w:rPr>
          <w:sz w:val="24"/>
          <w:szCs w:val="24"/>
        </w:rPr>
        <w:t>, тел</w:t>
      </w:r>
      <w:r>
        <w:rPr>
          <w:sz w:val="24"/>
          <w:szCs w:val="24"/>
          <w:lang w:val="ru-RU"/>
        </w:rPr>
        <w:t>ефон</w:t>
      </w:r>
      <w:r>
        <w:rPr>
          <w:sz w:val="24"/>
          <w:szCs w:val="24"/>
        </w:rPr>
        <w:t>: (</w:t>
      </w:r>
      <w:r>
        <w:rPr>
          <w:rFonts w:hint="default"/>
          <w:sz w:val="24"/>
          <w:szCs w:val="24"/>
          <w:lang w:val="ru-RU"/>
        </w:rPr>
        <w:t>34670</w:t>
      </w:r>
      <w:r>
        <w:rPr>
          <w:sz w:val="24"/>
          <w:szCs w:val="24"/>
        </w:rPr>
        <w:t>) </w:t>
      </w:r>
      <w:r>
        <w:rPr>
          <w:rFonts w:hint="default"/>
          <w:sz w:val="24"/>
          <w:szCs w:val="24"/>
          <w:lang w:val="ru-RU"/>
        </w:rPr>
        <w:t>62143, 62144</w:t>
      </w:r>
      <w:r>
        <w:rPr>
          <w:sz w:val="24"/>
          <w:szCs w:val="24"/>
        </w:rPr>
        <w:t>.</w:t>
      </w:r>
    </w:p>
    <w:p>
      <w:pPr>
        <w:pStyle w:val="15"/>
        <w:numPr>
          <w:ilvl w:val="0"/>
          <w:numId w:val="0"/>
        </w:numPr>
        <w:tabs>
          <w:tab w:val="clear" w:pos="1418"/>
        </w:tabs>
        <w:ind w:firstLine="709"/>
        <w:rPr>
          <w:sz w:val="24"/>
          <w:szCs w:val="24"/>
        </w:rPr>
      </w:pPr>
      <w:r>
        <w:rPr>
          <w:sz w:val="24"/>
          <w:szCs w:val="24"/>
        </w:rPr>
        <w:t xml:space="preserve">Адрес электронной почты: </w:t>
      </w:r>
      <w:r>
        <w:rPr>
          <w:rFonts w:hint="default"/>
          <w:sz w:val="24"/>
          <w:szCs w:val="24"/>
          <w:u w:val="none"/>
          <w:lang w:val="en-US"/>
        </w:rPr>
        <w:fldChar w:fldCharType="begin"/>
      </w:r>
      <w:r>
        <w:rPr>
          <w:rFonts w:hint="default"/>
          <w:sz w:val="24"/>
          <w:szCs w:val="24"/>
          <w:u w:val="none"/>
          <w:lang w:val="en-US"/>
        </w:rPr>
        <w:instrText xml:space="preserve"> HYPERLINK "mailto:schorinvv@admbel.ru," </w:instrText>
      </w:r>
      <w:r>
        <w:rPr>
          <w:rFonts w:hint="default"/>
          <w:sz w:val="24"/>
          <w:szCs w:val="24"/>
          <w:u w:val="none"/>
          <w:lang w:val="en-US"/>
        </w:rPr>
        <w:fldChar w:fldCharType="separate"/>
      </w:r>
      <w:r>
        <w:rPr>
          <w:rStyle w:val="4"/>
          <w:rFonts w:hint="default"/>
          <w:sz w:val="24"/>
          <w:szCs w:val="24"/>
          <w:u w:val="none"/>
          <w:lang w:val="en-US"/>
        </w:rPr>
        <w:t>schorinvv@admbel.ru</w:t>
      </w:r>
      <w:r>
        <w:rPr>
          <w:rStyle w:val="4"/>
          <w:rFonts w:hint="default"/>
          <w:sz w:val="24"/>
          <w:szCs w:val="24"/>
          <w:u w:val="none"/>
          <w:lang w:val="ru-RU"/>
        </w:rPr>
        <w:t>,</w:t>
      </w:r>
      <w:r>
        <w:rPr>
          <w:rFonts w:hint="default"/>
          <w:sz w:val="24"/>
          <w:szCs w:val="24"/>
          <w:u w:val="none"/>
          <w:lang w:val="en-US"/>
        </w:rPr>
        <w:fldChar w:fldCharType="end"/>
      </w:r>
      <w:r>
        <w:rPr>
          <w:rFonts w:hint="default"/>
          <w:sz w:val="24"/>
          <w:szCs w:val="24"/>
          <w:lang w:val="ru-RU"/>
        </w:rPr>
        <w:t xml:space="preserve"> </w:t>
      </w:r>
      <w:r>
        <w:rPr>
          <w:rFonts w:hint="default"/>
          <w:sz w:val="24"/>
          <w:szCs w:val="24"/>
          <w:lang w:val="en-US"/>
        </w:rPr>
        <w:t>braginvv@admbel.ru</w:t>
      </w:r>
      <w:r>
        <w:rPr>
          <w:sz w:val="24"/>
          <w:szCs w:val="24"/>
        </w:rPr>
        <w:t>.</w:t>
      </w:r>
    </w:p>
    <w:p>
      <w:pPr>
        <w:pStyle w:val="15"/>
        <w:numPr>
          <w:ilvl w:val="0"/>
          <w:numId w:val="0"/>
        </w:numPr>
        <w:tabs>
          <w:tab w:val="clear" w:pos="1418"/>
        </w:tabs>
        <w:ind w:firstLine="709"/>
        <w:rPr>
          <w:rFonts w:hint="default"/>
          <w:sz w:val="24"/>
          <w:szCs w:val="24"/>
          <w:lang w:val="ru-RU"/>
        </w:rPr>
      </w:pPr>
      <w:r>
        <w:rPr>
          <w:sz w:val="24"/>
          <w:szCs w:val="24"/>
        </w:rPr>
        <w:t xml:space="preserve">Время </w:t>
      </w:r>
      <w:r>
        <w:rPr>
          <w:sz w:val="24"/>
          <w:szCs w:val="24"/>
          <w:lang w:val="ru-RU"/>
        </w:rPr>
        <w:t>работы</w:t>
      </w:r>
      <w:r>
        <w:rPr>
          <w:sz w:val="24"/>
          <w:szCs w:val="24"/>
        </w:rPr>
        <w:t>: понедельник – пятница с 9.00 до 1</w:t>
      </w:r>
      <w:r>
        <w:rPr>
          <w:rFonts w:hint="default"/>
          <w:sz w:val="24"/>
          <w:szCs w:val="24"/>
          <w:lang w:val="en-US"/>
        </w:rPr>
        <w:t>8</w:t>
      </w:r>
      <w:r>
        <w:rPr>
          <w:sz w:val="24"/>
          <w:szCs w:val="24"/>
        </w:rPr>
        <w:t>.00 часов, обеденный перерыв с 1</w:t>
      </w:r>
      <w:r>
        <w:rPr>
          <w:rFonts w:hint="default"/>
          <w:sz w:val="24"/>
          <w:szCs w:val="24"/>
          <w:lang w:val="en-US"/>
        </w:rPr>
        <w:t>3</w:t>
      </w:r>
      <w:r>
        <w:rPr>
          <w:sz w:val="24"/>
          <w:szCs w:val="24"/>
        </w:rPr>
        <w:t>.30 до 1</w:t>
      </w:r>
      <w:r>
        <w:rPr>
          <w:rFonts w:hint="default"/>
          <w:sz w:val="24"/>
          <w:szCs w:val="24"/>
          <w:lang w:val="en-US"/>
        </w:rPr>
        <w:t>4</w:t>
      </w:r>
      <w:r>
        <w:rPr>
          <w:sz w:val="24"/>
          <w:szCs w:val="24"/>
        </w:rPr>
        <w:t>.</w:t>
      </w:r>
      <w:r>
        <w:rPr>
          <w:rFonts w:hint="default"/>
          <w:sz w:val="24"/>
          <w:szCs w:val="24"/>
          <w:lang w:val="en-US"/>
        </w:rPr>
        <w:t>0</w:t>
      </w:r>
      <w:r>
        <w:rPr>
          <w:sz w:val="24"/>
          <w:szCs w:val="24"/>
        </w:rPr>
        <w:t>0 часов</w:t>
      </w:r>
      <w:r>
        <w:rPr>
          <w:rFonts w:hint="default"/>
          <w:sz w:val="24"/>
          <w:szCs w:val="24"/>
          <w:lang w:val="ru-RU"/>
        </w:rPr>
        <w:t>.</w:t>
      </w:r>
    </w:p>
    <w:p>
      <w:pPr>
        <w:pStyle w:val="15"/>
        <w:numPr>
          <w:ilvl w:val="0"/>
          <w:numId w:val="0"/>
        </w:numPr>
        <w:tabs>
          <w:tab w:val="clear" w:pos="1418"/>
        </w:tabs>
        <w:ind w:firstLine="709"/>
        <w:rPr>
          <w:rFonts w:hint="default"/>
          <w:sz w:val="24"/>
          <w:szCs w:val="24"/>
          <w:lang w:val="ru-RU"/>
        </w:rPr>
      </w:pPr>
      <w:r>
        <w:rPr>
          <w:rFonts w:hint="default"/>
          <w:sz w:val="24"/>
          <w:szCs w:val="24"/>
          <w:lang w:val="ru-RU"/>
        </w:rPr>
        <w:t>Часы приема: четверг с 14.00 до 17.00 часов.</w:t>
      </w:r>
    </w:p>
    <w:p>
      <w:pPr>
        <w:pStyle w:val="15"/>
        <w:numPr>
          <w:ilvl w:val="0"/>
          <w:numId w:val="0"/>
        </w:numPr>
        <w:tabs>
          <w:tab w:val="clear" w:pos="1418"/>
        </w:tabs>
        <w:ind w:firstLine="709"/>
        <w:rPr>
          <w:rFonts w:hint="default"/>
          <w:sz w:val="24"/>
          <w:szCs w:val="24"/>
          <w:lang w:val="ru-RU"/>
        </w:rPr>
      </w:pPr>
      <w:r>
        <w:rPr>
          <w:rFonts w:hint="default"/>
          <w:sz w:val="24"/>
          <w:szCs w:val="24"/>
          <w:lang w:val="ru-RU"/>
        </w:rPr>
        <w:t>Контактные телефоны: (34670)62143, 62144.</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Выходные и нерабочие праздничные дни устанавливаются в соответствии с Трудовым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consultantplus://offline/ref=5AB6DE813BC3B82F557D31368D8AA7003BB54B3FDE96185477C85CD17AD2A8FA43D8FF8A5484BD76AADBCCCB59PED1J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w:t>
      </w:r>
    </w:p>
    <w:p>
      <w:pPr>
        <w:pStyle w:val="15"/>
        <w:numPr>
          <w:ilvl w:val="0"/>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lang w:val="ru-RU"/>
        </w:rPr>
        <w:t xml:space="preserve">.3.2. </w:t>
      </w:r>
      <w:r>
        <w:rPr>
          <w:rFonts w:hint="default" w:ascii="Times New Roman" w:hAnsi="Times New Roman" w:cs="Times New Roman"/>
          <w:sz w:val="24"/>
          <w:szCs w:val="24"/>
        </w:rPr>
        <w:t xml:space="preserve">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w:t>
      </w:r>
      <w:r>
        <w:rPr>
          <w:rFonts w:hint="default" w:ascii="Times New Roman" w:hAnsi="Times New Roman" w:cs="Times New Roman"/>
          <w:sz w:val="24"/>
          <w:szCs w:val="24"/>
          <w:lang w:val="ru-RU"/>
        </w:rPr>
        <w:t>«</w:t>
      </w:r>
      <w:r>
        <w:rPr>
          <w:rFonts w:hint="default" w:ascii="Times New Roman" w:hAnsi="Times New Roman" w:cs="Times New Roman"/>
          <w:sz w:val="24"/>
          <w:szCs w:val="24"/>
        </w:rPr>
        <w:t>Многофункциональный центр предоставления государственных и муниципальных услуг Югры</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(далее - МФЦ).</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дом 15/1, первый этаж.</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pStyle w:val="15"/>
        <w:numPr>
          <w:ilvl w:val="0"/>
          <w:numId w:val="0"/>
        </w:numPr>
        <w:tabs>
          <w:tab w:val="clear" w:pos="1418"/>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Адрес официального сайта: </w:t>
      </w:r>
      <w:r>
        <w:rPr>
          <w:rFonts w:hint="default" w:ascii="Times New Roman" w:hAnsi="Times New Roman" w:cs="Times New Roman"/>
          <w:sz w:val="24"/>
          <w:szCs w:val="24"/>
          <w:u w:val="none"/>
        </w:rPr>
        <w:fldChar w:fldCharType="begin"/>
      </w:r>
      <w:r>
        <w:rPr>
          <w:rFonts w:hint="default" w:ascii="Times New Roman" w:hAnsi="Times New Roman" w:cs="Times New Roman"/>
          <w:sz w:val="24"/>
          <w:szCs w:val="24"/>
          <w:u w:val="none"/>
        </w:rPr>
        <w:instrText xml:space="preserve"> HYPERLINK "https://mfc.admhmao.ru" </w:instrText>
      </w:r>
      <w:r>
        <w:rPr>
          <w:rFonts w:hint="default" w:ascii="Times New Roman" w:hAnsi="Times New Roman" w:cs="Times New Roman"/>
          <w:sz w:val="24"/>
          <w:szCs w:val="24"/>
          <w:u w:val="none"/>
        </w:rPr>
        <w:fldChar w:fldCharType="separate"/>
      </w:r>
      <w:r>
        <w:rPr>
          <w:rStyle w:val="4"/>
          <w:rFonts w:hint="default" w:ascii="Times New Roman" w:hAnsi="Times New Roman" w:cs="Times New Roman"/>
          <w:sz w:val="24"/>
          <w:szCs w:val="24"/>
          <w:u w:val="none"/>
        </w:rPr>
        <w:t>https://mfc.admhmao.ru</w:t>
      </w:r>
      <w:r>
        <w:rPr>
          <w:rFonts w:hint="default" w:ascii="Times New Roman" w:hAnsi="Times New Roman" w:cs="Times New Roman"/>
          <w:sz w:val="24"/>
          <w:szCs w:val="24"/>
          <w:u w:val="none"/>
        </w:rPr>
        <w:fldChar w:fldCharType="end"/>
      </w:r>
      <w:r>
        <w:rPr>
          <w:rFonts w:hint="default" w:cs="Times New Roman"/>
          <w:sz w:val="24"/>
          <w:szCs w:val="24"/>
          <w:u w:val="none"/>
          <w:lang w:val="ru-RU"/>
        </w:rPr>
        <w:t>.</w:t>
      </w:r>
    </w:p>
    <w:p>
      <w:pPr>
        <w:pStyle w:val="15"/>
        <w:numPr>
          <w:ilvl w:val="0"/>
          <w:numId w:val="0"/>
        </w:numPr>
        <w:tabs>
          <w:tab w:val="clear" w:pos="1418"/>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 xml:space="preserve">Электронная почта e-mail: </w:t>
      </w:r>
      <w:r>
        <w:rPr>
          <w:rFonts w:hint="default" w:ascii="Times New Roman" w:hAnsi="Times New Roman" w:cs="Times New Roman"/>
          <w:sz w:val="24"/>
          <w:szCs w:val="24"/>
          <w:u w:val="none"/>
        </w:rPr>
        <w:fldChar w:fldCharType="begin"/>
      </w:r>
      <w:r>
        <w:rPr>
          <w:rFonts w:hint="default" w:ascii="Times New Roman" w:hAnsi="Times New Roman" w:cs="Times New Roman"/>
          <w:sz w:val="24"/>
          <w:szCs w:val="24"/>
          <w:u w:val="none"/>
        </w:rPr>
        <w:instrText xml:space="preserve"> HYPERLINK "mailto:0300-shnaydertv@mfchmao.ru" </w:instrText>
      </w:r>
      <w:r>
        <w:rPr>
          <w:rFonts w:hint="default" w:ascii="Times New Roman" w:hAnsi="Times New Roman" w:cs="Times New Roman"/>
          <w:sz w:val="24"/>
          <w:szCs w:val="24"/>
          <w:u w:val="none"/>
        </w:rPr>
        <w:fldChar w:fldCharType="separate"/>
      </w:r>
      <w:r>
        <w:rPr>
          <w:rStyle w:val="4"/>
          <w:rFonts w:hint="default" w:ascii="Times New Roman" w:hAnsi="Times New Roman" w:cs="Times New Roman"/>
          <w:sz w:val="24"/>
          <w:szCs w:val="24"/>
          <w:u w:val="none"/>
        </w:rPr>
        <w:t>0300-shnaydertv@mfchmao.ru</w:t>
      </w:r>
      <w:r>
        <w:rPr>
          <w:rFonts w:hint="default" w:ascii="Times New Roman" w:hAnsi="Times New Roman" w:cs="Times New Roman"/>
          <w:sz w:val="24"/>
          <w:szCs w:val="24"/>
          <w:u w:val="none"/>
        </w:rPr>
        <w:fldChar w:fldCharType="end"/>
      </w:r>
      <w:r>
        <w:rPr>
          <w:rFonts w:hint="default" w:cs="Times New Roman"/>
          <w:sz w:val="24"/>
          <w:szCs w:val="24"/>
          <w:u w:val="none"/>
          <w:lang w:val="ru-RU"/>
        </w:rPr>
        <w:t>.</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pStyle w:val="15"/>
        <w:numPr>
          <w:ilvl w:val="0"/>
          <w:numId w:val="0"/>
        </w:numPr>
        <w:tabs>
          <w:tab w:val="clear" w:pos="1418"/>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 xml:space="preserve">- </w:t>
      </w:r>
      <w:r>
        <w:rPr>
          <w:rFonts w:hint="default" w:cs="Times New Roman"/>
          <w:sz w:val="24"/>
          <w:szCs w:val="24"/>
          <w:lang w:val="ru-RU"/>
        </w:rPr>
        <w:t>п</w:t>
      </w:r>
      <w:r>
        <w:rPr>
          <w:rFonts w:hint="default" w:ascii="Times New Roman" w:hAnsi="Times New Roman" w:cs="Times New Roman"/>
          <w:sz w:val="24"/>
          <w:szCs w:val="24"/>
        </w:rPr>
        <w:t>онедельник - пятница с 8-00 до 20-00 час</w:t>
      </w:r>
      <w:r>
        <w:rPr>
          <w:rFonts w:hint="default" w:cs="Times New Roman"/>
          <w:sz w:val="24"/>
          <w:szCs w:val="24"/>
          <w:lang w:val="ru-RU"/>
        </w:rPr>
        <w:t>ов;</w:t>
      </w:r>
    </w:p>
    <w:p>
      <w:pPr>
        <w:pStyle w:val="15"/>
        <w:numPr>
          <w:ilvl w:val="0"/>
          <w:numId w:val="0"/>
        </w:numPr>
        <w:tabs>
          <w:tab w:val="clear" w:pos="1418"/>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 xml:space="preserve">- </w:t>
      </w:r>
      <w:r>
        <w:rPr>
          <w:rFonts w:hint="default" w:cs="Times New Roman"/>
          <w:sz w:val="24"/>
          <w:szCs w:val="24"/>
          <w:lang w:val="ru-RU"/>
        </w:rPr>
        <w:t>с</w:t>
      </w:r>
      <w:r>
        <w:rPr>
          <w:rFonts w:hint="default" w:ascii="Times New Roman" w:hAnsi="Times New Roman" w:cs="Times New Roman"/>
          <w:sz w:val="24"/>
          <w:szCs w:val="24"/>
        </w:rPr>
        <w:t>уббота с 9-00 до 16-00</w:t>
      </w:r>
      <w:r>
        <w:rPr>
          <w:rFonts w:hint="default" w:cs="Times New Roman"/>
          <w:sz w:val="24"/>
          <w:szCs w:val="24"/>
          <w:lang w:val="ru-RU"/>
        </w:rPr>
        <w:t>;</w:t>
      </w:r>
    </w:p>
    <w:p>
      <w:pPr>
        <w:pStyle w:val="15"/>
        <w:numPr>
          <w:ilvl w:val="0"/>
          <w:numId w:val="0"/>
        </w:numPr>
        <w:tabs>
          <w:tab w:val="clear" w:pos="1418"/>
        </w:tabs>
        <w:ind w:firstLine="709"/>
        <w:rPr>
          <w:rFonts w:hint="default" w:ascii="Times New Roman" w:hAnsi="Times New Roman" w:cs="Times New Roman"/>
          <w:sz w:val="24"/>
          <w:szCs w:val="24"/>
        </w:rPr>
      </w:pPr>
      <w:r>
        <w:rPr>
          <w:rFonts w:hint="default" w:cs="Times New Roman"/>
          <w:sz w:val="24"/>
          <w:szCs w:val="24"/>
          <w:lang w:val="ru-RU"/>
        </w:rPr>
        <w:t>- в</w:t>
      </w:r>
      <w:r>
        <w:rPr>
          <w:rFonts w:hint="default" w:ascii="Times New Roman" w:hAnsi="Times New Roman" w:cs="Times New Roman"/>
          <w:sz w:val="24"/>
          <w:szCs w:val="24"/>
        </w:rPr>
        <w:t>ыходной - воскресенье.</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1.3.3. </w:t>
      </w: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1) устной (при личном общении заявителя и/или по телефону);</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2) письменной (при письменном обращении заявителя по почте, электронной почте, факсу);</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3) в форме информационных (мультимедийных) материалов в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4) на официальном сайте органов местного самоуправления Белоярского района www.admbel.ru (далее - официальный сайт);</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5) в федеральной государственной информационной системе </w:t>
      </w:r>
      <w:r>
        <w:rPr>
          <w:rFonts w:hint="default" w:ascii="Times New Roman" w:hAnsi="Times New Roman" w:cs="Times New Roman"/>
          <w:sz w:val="24"/>
          <w:szCs w:val="24"/>
          <w:lang w:val="ru-RU"/>
        </w:rPr>
        <w:t>«</w:t>
      </w:r>
      <w:r>
        <w:rPr>
          <w:rFonts w:hint="default" w:ascii="Times New Roman" w:hAnsi="Times New Roman" w:cs="Times New Roman"/>
          <w:sz w:val="24"/>
          <w:szCs w:val="24"/>
        </w:rPr>
        <w:t>Единый портал государственных и муниципальных услуг (функций)</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www.gosuslugi.ru (далее - Единый портал);</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6) в региональной информационной системе Ханты-Мансийского автономного округа - Югры </w:t>
      </w:r>
      <w:r>
        <w:rPr>
          <w:rFonts w:hint="default" w:ascii="Times New Roman" w:hAnsi="Times New Roman" w:cs="Times New Roman"/>
          <w:sz w:val="24"/>
          <w:szCs w:val="24"/>
          <w:lang w:val="ru-RU"/>
        </w:rPr>
        <w:t>«</w:t>
      </w:r>
      <w:r>
        <w:rPr>
          <w:rFonts w:hint="default" w:ascii="Times New Roman" w:hAnsi="Times New Roman" w:cs="Times New Roman"/>
          <w:sz w:val="24"/>
          <w:szCs w:val="24"/>
        </w:rPr>
        <w:t>Портал государственных и муниципальных услуг (функций) Ханты-Мансийского автономного округа - Югры</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86.gosuslugi.ru (далее - региональный портал).</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На Едином и региональном порталах размещается следующая информация:</w:t>
      </w:r>
    </w:p>
    <w:p>
      <w:pPr>
        <w:pStyle w:val="15"/>
        <w:numPr>
          <w:ilvl w:val="0"/>
          <w:numId w:val="4"/>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круг заявителей;</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срок предоставления муниципальной услуги;</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размер государственной пошлины, взимаемой за предоставление муниципальной услуги;</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15"/>
        <w:numPr>
          <w:ilvl w:val="0"/>
          <w:numId w:val="4"/>
        </w:numPr>
        <w:tabs>
          <w:tab w:val="clear" w:pos="1418"/>
        </w:tabs>
        <w:ind w:left="0" w:leftChars="0" w:firstLine="709" w:firstLineChars="0"/>
        <w:rPr>
          <w:rFonts w:hint="default" w:ascii="Times New Roman" w:hAnsi="Times New Roman" w:cs="Times New Roman"/>
          <w:sz w:val="24"/>
          <w:szCs w:val="24"/>
        </w:rPr>
      </w:pPr>
      <w:r>
        <w:rPr>
          <w:rFonts w:hint="default"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Информация на Едином и региональном порталах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rFonts w:hint="default" w:ascii="Times New Roman" w:hAnsi="Times New Roman" w:cs="Times New Roman"/>
          <w:sz w:val="24"/>
          <w:szCs w:val="24"/>
          <w:lang w:val="ru-RU"/>
        </w:rPr>
        <w:t>«</w:t>
      </w:r>
      <w:r>
        <w:rPr>
          <w:rFonts w:hint="default" w:ascii="Times New Roman" w:hAnsi="Times New Roman" w:cs="Times New Roman"/>
          <w:sz w:val="24"/>
          <w:szCs w:val="24"/>
        </w:rPr>
        <w:t>Федеральный реестр государственных и муниципальных услуг (функций)</w:t>
      </w:r>
      <w:r>
        <w:rPr>
          <w:rFonts w:hint="default" w:ascii="Times New Roman" w:hAnsi="Times New Roman" w:cs="Times New Roman"/>
          <w:sz w:val="24"/>
          <w:szCs w:val="24"/>
          <w:lang w:val="ru-RU"/>
        </w:rPr>
        <w:t>»</w:t>
      </w:r>
      <w:r>
        <w:rPr>
          <w:rFonts w:hint="default" w:ascii="Times New Roman" w:hAnsi="Times New Roman" w:cs="Times New Roman"/>
          <w:sz w:val="24"/>
          <w:szCs w:val="24"/>
        </w:rPr>
        <w:t>, предоставляется заявителю бесплатно.</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1.4. </w:t>
      </w:r>
      <w:r>
        <w:rPr>
          <w:rFonts w:hint="default" w:ascii="Times New Roman" w:hAnsi="Times New Roman" w:cs="Times New Roman"/>
          <w:sz w:val="24"/>
          <w:szCs w:val="24"/>
        </w:rPr>
        <w:t xml:space="preserve"> В случае устного обращения (лично или по телефону) заявителя (его представителя) специалист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специалист МФЦ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10 минут.</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принявшего телефонный звонок.</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При невозможности специалиста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w:t>
      </w:r>
      <w:r>
        <w:rPr>
          <w:rFonts w:hint="default" w:ascii="Times New Roman" w:hAnsi="Times New Roman" w:cs="Times New Roman"/>
          <w:sz w:val="24"/>
          <w:szCs w:val="24"/>
          <w:lang w:val="ru-RU"/>
        </w:rPr>
        <w:t>отдела ГО и ЧС</w:t>
      </w:r>
      <w:r>
        <w:rPr>
          <w:rFonts w:hint="default" w:ascii="Times New Roman" w:hAnsi="Times New Roman" w:cs="Times New Roman"/>
          <w:sz w:val="24"/>
          <w:szCs w:val="24"/>
        </w:rPr>
        <w:t xml:space="preserve">, осуществляющий устное информирование, может предложить заявителю направить в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1</w:t>
      </w:r>
      <w:r>
        <w:rPr>
          <w:rFonts w:hint="default" w:ascii="Times New Roman" w:hAnsi="Times New Roman" w:cs="Times New Roman"/>
          <w:sz w:val="24"/>
          <w:szCs w:val="24"/>
        </w:rPr>
        <w:t>.</w:t>
      </w:r>
      <w:r>
        <w:rPr>
          <w:rFonts w:hint="default" w:ascii="Times New Roman" w:hAnsi="Times New Roman" w:cs="Times New Roman"/>
          <w:sz w:val="24"/>
          <w:szCs w:val="24"/>
          <w:lang w:val="ru-RU"/>
        </w:rPr>
        <w:t>5.</w:t>
      </w:r>
      <w:r>
        <w:rPr>
          <w:rFonts w:hint="default" w:ascii="Times New Roman" w:hAnsi="Times New Roman" w:cs="Times New Roman"/>
          <w:sz w:val="24"/>
          <w:szCs w:val="24"/>
        </w:rPr>
        <w:t xml:space="preserve">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поступления обращения (регистрации) в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1.6. </w:t>
      </w: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1.3.2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1.7. </w:t>
      </w:r>
      <w:r>
        <w:rPr>
          <w:rFonts w:hint="default" w:ascii="Times New Roman" w:hAnsi="Times New Roman" w:cs="Times New Roman"/>
          <w:sz w:val="24"/>
          <w:szCs w:val="24"/>
        </w:rPr>
        <w:t xml:space="preserve">На стенде в местах предоставления муниципальной услуги и в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размещается следующая информация:</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w:t>
      </w:r>
      <w:r>
        <w:rPr>
          <w:rFonts w:hint="default" w:ascii="Times New Roman" w:hAnsi="Times New Roman" w:cs="Times New Roman"/>
          <w:sz w:val="24"/>
          <w:szCs w:val="24"/>
          <w:lang w:val="ru-RU"/>
        </w:rPr>
        <w:t xml:space="preserve"> ГО и ЧС</w:t>
      </w:r>
      <w:r>
        <w:rPr>
          <w:rFonts w:hint="default" w:ascii="Times New Roman" w:hAnsi="Times New Roman" w:cs="Times New Roman"/>
          <w:sz w:val="24"/>
          <w:szCs w:val="24"/>
        </w:rPr>
        <w:t xml:space="preserve"> и его структурного подразделения, предоставляющего муниципальную услугу;</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бланки заявлений о предоставлении муниципальной услуги и образцы их заполнения;</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текст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Par456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внесения изменений в порядок предоставления муниципальной услуги специалисты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w:t>
      </w:r>
      <w:r>
        <w:rPr>
          <w:rFonts w:hint="default" w:cs="Times New Roman"/>
          <w:sz w:val="24"/>
          <w:szCs w:val="24"/>
          <w:lang w:val="ru-RU"/>
        </w:rPr>
        <w:t>«</w:t>
      </w:r>
      <w:r>
        <w:rPr>
          <w:rFonts w:hint="default" w:ascii="Times New Roman" w:hAnsi="Times New Roman" w:cs="Times New Roman"/>
          <w:sz w:val="24"/>
          <w:szCs w:val="24"/>
        </w:rPr>
        <w:t>Интернет</w:t>
      </w:r>
      <w:r>
        <w:rPr>
          <w:rFonts w:hint="default" w:cs="Times New Roman"/>
          <w:sz w:val="24"/>
          <w:szCs w:val="24"/>
          <w:lang w:val="ru-RU"/>
        </w:rPr>
        <w:t>»</w:t>
      </w:r>
      <w:r>
        <w:rPr>
          <w:rFonts w:hint="default" w:ascii="Times New Roman" w:hAnsi="Times New Roman" w:cs="Times New Roman"/>
          <w:sz w:val="24"/>
          <w:szCs w:val="24"/>
        </w:rPr>
        <w:t xml:space="preserve"> и на информационных стендах, находящихся в месте предоставления муниципальной услуги.</w:t>
      </w:r>
      <w:bookmarkStart w:id="0" w:name="Par99"/>
      <w:bookmarkEnd w:id="0"/>
    </w:p>
    <w:p>
      <w:pPr>
        <w:pStyle w:val="15"/>
        <w:numPr>
          <w:ilvl w:val="2"/>
          <w:numId w:val="0"/>
        </w:numPr>
        <w:tabs>
          <w:tab w:val="clear" w:pos="1418"/>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1.8. </w:t>
      </w:r>
      <w:r>
        <w:rPr>
          <w:rFonts w:hint="default" w:ascii="Times New Roman" w:hAnsi="Times New Roman" w:cs="Times New Roman"/>
          <w:sz w:val="24"/>
          <w:szCs w:val="24"/>
        </w:rPr>
        <w:t xml:space="preserve">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на официальном сайте органов местного самоуправления, Едином и региональном портале.</w:t>
      </w:r>
    </w:p>
    <w:p>
      <w:pPr>
        <w:pStyle w:val="15"/>
        <w:numPr>
          <w:ilvl w:val="2"/>
          <w:numId w:val="0"/>
        </w:numPr>
        <w:tabs>
          <w:tab w:val="clear" w:pos="1418"/>
        </w:tabs>
        <w:ind w:firstLine="708" w:firstLineChars="0"/>
      </w:pPr>
      <w:r>
        <w:rPr>
          <w:rFonts w:hint="default" w:ascii="Times New Roman" w:hAnsi="Times New Roman" w:cs="Times New Roman"/>
          <w:sz w:val="24"/>
          <w:szCs w:val="24"/>
          <w:lang w:val="ru-RU"/>
        </w:rPr>
        <w:t xml:space="preserve">1.9. </w:t>
      </w:r>
      <w:r>
        <w:rPr>
          <w:sz w:val="24"/>
          <w:szCs w:val="24"/>
        </w:rPr>
        <w:t>Информация о муниципальной услуге предоставляется бесплатно.</w:t>
      </w:r>
    </w:p>
    <w:p>
      <w:pPr>
        <w:pStyle w:val="12"/>
        <w:numPr>
          <w:ilvl w:val="0"/>
          <w:numId w:val="0"/>
        </w:numPr>
        <w:tabs>
          <w:tab w:val="clear" w:pos="567"/>
        </w:tabs>
      </w:pPr>
    </w:p>
    <w:p>
      <w:pPr>
        <w:numPr>
          <w:ilvl w:val="0"/>
          <w:numId w:val="3"/>
        </w:numPr>
        <w:bidi w:val="0"/>
        <w:jc w:val="center"/>
        <w:rPr>
          <w:b/>
          <w:bCs/>
          <w:sz w:val="24"/>
          <w:szCs w:val="24"/>
        </w:rPr>
      </w:pPr>
      <w:r>
        <w:rPr>
          <w:b/>
          <w:bCs/>
          <w:sz w:val="24"/>
          <w:szCs w:val="24"/>
          <w:lang w:val="ru-RU"/>
        </w:rPr>
        <w:t>С</w:t>
      </w:r>
      <w:r>
        <w:rPr>
          <w:b/>
          <w:bCs/>
          <w:sz w:val="24"/>
          <w:szCs w:val="24"/>
        </w:rPr>
        <w:t>тандарт предоставления муниципальной услуги</w:t>
      </w:r>
    </w:p>
    <w:p>
      <w:pPr>
        <w:numPr>
          <w:ilvl w:val="0"/>
          <w:numId w:val="0"/>
        </w:numPr>
        <w:bidi w:val="0"/>
        <w:ind w:leftChars="0"/>
        <w:jc w:val="both"/>
        <w:rPr>
          <w:b/>
          <w:bCs/>
          <w:sz w:val="24"/>
          <w:szCs w:val="24"/>
        </w:rPr>
      </w:pPr>
    </w:p>
    <w:p>
      <w:pPr>
        <w:pStyle w:val="14"/>
        <w:keepNext w:val="0"/>
        <w:keepLines w:val="0"/>
        <w:pageBreakBefore w:val="0"/>
        <w:widowControl/>
        <w:numPr>
          <w:ilvl w:val="1"/>
          <w:numId w:val="0"/>
        </w:numPr>
        <w:tabs>
          <w:tab w:val="left" w:pos="800"/>
          <w:tab w:val="clear" w:pos="1276"/>
        </w:tabs>
        <w:kinsoku/>
        <w:wordWrap/>
        <w:overflowPunct/>
        <w:topLinePunct w:val="0"/>
        <w:autoSpaceDE/>
        <w:autoSpaceDN/>
        <w:bidi w:val="0"/>
        <w:adjustRightInd/>
        <w:snapToGrid/>
        <w:ind w:left="0" w:leftChars="0" w:firstLine="708" w:firstLineChars="295"/>
        <w:textAlignment w:val="auto"/>
        <w:rPr>
          <w:sz w:val="24"/>
          <w:szCs w:val="24"/>
        </w:rPr>
      </w:pPr>
      <w:r>
        <w:rPr>
          <w:rFonts w:hint="default"/>
          <w:b w:val="0"/>
          <w:bCs w:val="0"/>
          <w:sz w:val="24"/>
          <w:szCs w:val="24"/>
          <w:lang w:val="ru-RU"/>
        </w:rPr>
        <w:t xml:space="preserve">2.1. </w:t>
      </w:r>
      <w:r>
        <w:rPr>
          <w:sz w:val="24"/>
          <w:szCs w:val="24"/>
        </w:rPr>
        <w:t xml:space="preserve">Наименование муниципальной услуги – «Регистрация аттестованных нештатных аварийно-спасательных формирований на территории </w:t>
      </w:r>
      <w:r>
        <w:rPr>
          <w:sz w:val="24"/>
          <w:szCs w:val="24"/>
          <w:lang w:val="ru-RU"/>
        </w:rPr>
        <w:t>Белоярского</w:t>
      </w:r>
      <w:r>
        <w:rPr>
          <w:rFonts w:hint="default"/>
          <w:sz w:val="24"/>
          <w:szCs w:val="24"/>
          <w:lang w:val="ru-RU"/>
        </w:rPr>
        <w:t xml:space="preserve"> района</w:t>
      </w:r>
      <w:r>
        <w:rPr>
          <w:sz w:val="24"/>
          <w:szCs w:val="24"/>
        </w:rPr>
        <w:t>».</w:t>
      </w:r>
    </w:p>
    <w:p>
      <w:pPr>
        <w:pStyle w:val="14"/>
        <w:keepNext w:val="0"/>
        <w:keepLines w:val="0"/>
        <w:pageBreakBefore w:val="0"/>
        <w:widowControl/>
        <w:numPr>
          <w:ilvl w:val="1"/>
          <w:numId w:val="0"/>
        </w:numPr>
        <w:tabs>
          <w:tab w:val="left" w:pos="800"/>
          <w:tab w:val="clear" w:pos="1276"/>
        </w:tabs>
        <w:kinsoku/>
        <w:wordWrap/>
        <w:overflowPunct/>
        <w:topLinePunct w:val="0"/>
        <w:autoSpaceDE/>
        <w:autoSpaceDN/>
        <w:bidi w:val="0"/>
        <w:adjustRightInd/>
        <w:snapToGrid/>
        <w:ind w:left="0" w:leftChars="0" w:firstLine="708" w:firstLineChars="295"/>
        <w:textAlignment w:val="auto"/>
      </w:pPr>
      <w:r>
        <w:rPr>
          <w:rFonts w:hint="default"/>
          <w:sz w:val="24"/>
          <w:szCs w:val="24"/>
          <w:lang w:val="ru-RU"/>
        </w:rPr>
        <w:t xml:space="preserve">2.2. </w:t>
      </w:r>
      <w:r>
        <w:rPr>
          <w:sz w:val="24"/>
          <w:szCs w:val="24"/>
        </w:rPr>
        <w:t xml:space="preserve">Органом, предоставляющим муниципальную услугу, является администрация </w:t>
      </w:r>
      <w:r>
        <w:rPr>
          <w:sz w:val="24"/>
          <w:szCs w:val="24"/>
          <w:lang w:val="ru-RU"/>
        </w:rPr>
        <w:t>Белоярского</w:t>
      </w:r>
      <w:r>
        <w:rPr>
          <w:rFonts w:hint="default"/>
          <w:sz w:val="24"/>
          <w:szCs w:val="24"/>
          <w:lang w:val="ru-RU"/>
        </w:rPr>
        <w:t xml:space="preserve"> района</w:t>
      </w:r>
      <w:r>
        <w:rPr>
          <w:sz w:val="24"/>
          <w:szCs w:val="24"/>
        </w:rPr>
        <w:t>.</w:t>
      </w:r>
    </w:p>
    <w:p>
      <w:pPr>
        <w:pStyle w:val="14"/>
        <w:numPr>
          <w:ilvl w:val="0"/>
          <w:numId w:val="0"/>
        </w:numPr>
        <w:tabs>
          <w:tab w:val="clear" w:pos="1276"/>
        </w:tabs>
        <w:ind w:firstLine="709"/>
        <w:rPr>
          <w:rFonts w:hint="default"/>
          <w:sz w:val="24"/>
          <w:szCs w:val="24"/>
          <w:lang w:val="ru-RU"/>
        </w:rPr>
      </w:pPr>
      <w:r>
        <w:rPr>
          <w:sz w:val="24"/>
          <w:szCs w:val="24"/>
        </w:rPr>
        <w:t xml:space="preserve">Ответственным за предоставление муниципальной услуги является </w:t>
      </w:r>
      <w:r>
        <w:rPr>
          <w:sz w:val="24"/>
          <w:szCs w:val="24"/>
          <w:lang w:val="ru-RU"/>
        </w:rPr>
        <w:t>отдел</w:t>
      </w:r>
      <w:r>
        <w:rPr>
          <w:rFonts w:hint="default"/>
          <w:sz w:val="24"/>
          <w:szCs w:val="24"/>
          <w:lang w:val="ru-RU"/>
        </w:rPr>
        <w:t xml:space="preserve"> по делам</w:t>
      </w:r>
      <w:r>
        <w:rPr>
          <w:sz w:val="24"/>
          <w:szCs w:val="24"/>
        </w:rPr>
        <w:t xml:space="preserve"> </w:t>
      </w:r>
      <w:r>
        <w:rPr>
          <w:sz w:val="24"/>
          <w:szCs w:val="24"/>
          <w:lang w:val="ru-RU"/>
        </w:rPr>
        <w:t>гражданской</w:t>
      </w:r>
      <w:r>
        <w:rPr>
          <w:rFonts w:hint="default"/>
          <w:sz w:val="24"/>
          <w:szCs w:val="24"/>
          <w:lang w:val="ru-RU"/>
        </w:rPr>
        <w:t xml:space="preserve"> обороны и чрезвычайным ситуациям администрации Белоярского района.</w:t>
      </w:r>
    </w:p>
    <w:p>
      <w:pPr>
        <w:pStyle w:val="14"/>
        <w:numPr>
          <w:ilvl w:val="0"/>
          <w:numId w:val="0"/>
        </w:numPr>
        <w:tabs>
          <w:tab w:val="clear" w:pos="1276"/>
        </w:tabs>
        <w:ind w:firstLine="709"/>
        <w:rPr>
          <w:sz w:val="24"/>
          <w:szCs w:val="24"/>
        </w:rPr>
      </w:pPr>
      <w:r>
        <w:rPr>
          <w:sz w:val="24"/>
          <w:szCs w:val="24"/>
        </w:rPr>
        <w:t>Предоставление муниципальной услуги осуществля</w:t>
      </w:r>
      <w:r>
        <w:rPr>
          <w:sz w:val="24"/>
          <w:szCs w:val="24"/>
          <w:lang w:val="ru-RU"/>
        </w:rPr>
        <w:t>ют</w:t>
      </w:r>
      <w:r>
        <w:rPr>
          <w:sz w:val="24"/>
          <w:szCs w:val="24"/>
        </w:rPr>
        <w:t xml:space="preserve"> специалист</w:t>
      </w:r>
      <w:r>
        <w:rPr>
          <w:sz w:val="24"/>
          <w:szCs w:val="24"/>
          <w:lang w:val="ru-RU"/>
        </w:rPr>
        <w:t>ы</w:t>
      </w:r>
      <w:r>
        <w:rPr>
          <w:sz w:val="24"/>
          <w:szCs w:val="24"/>
        </w:rPr>
        <w:t xml:space="preserve"> </w:t>
      </w:r>
      <w:r>
        <w:rPr>
          <w:rFonts w:hint="default"/>
          <w:sz w:val="24"/>
          <w:szCs w:val="24"/>
          <w:lang w:val="ru-RU"/>
        </w:rPr>
        <w:t>ГО и ЧС</w:t>
      </w:r>
      <w:r>
        <w:rPr>
          <w:sz w:val="24"/>
          <w:szCs w:val="24"/>
        </w:rPr>
        <w:t>.</w:t>
      </w:r>
    </w:p>
    <w:p>
      <w:pPr>
        <w:pStyle w:val="14"/>
        <w:numPr>
          <w:ilvl w:val="0"/>
          <w:numId w:val="0"/>
        </w:numPr>
        <w:tabs>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consultantplus://offline/ref=5AB6DE813BC3B82F557D31368D8AA7003BB34B3FDF91185477C85CD17AD2A8FA51D8A7845D88F726EE90C3CA5CFC0F69395AC0C7PDDBJ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w:t>
      </w:r>
      <w:r>
        <w:rPr>
          <w:rFonts w:hint="default" w:ascii="Times New Roman" w:hAnsi="Times New Roman" w:cs="Times New Roman"/>
          <w:sz w:val="24"/>
          <w:szCs w:val="24"/>
          <w:lang w:val="ru-RU"/>
        </w:rPr>
        <w:t>.07.</w:t>
      </w:r>
      <w:r>
        <w:rPr>
          <w:rFonts w:hint="default" w:ascii="Times New Roman" w:hAnsi="Times New Roman" w:cs="Times New Roman"/>
          <w:sz w:val="24"/>
          <w:szCs w:val="24"/>
        </w:rPr>
        <w:t xml:space="preserve">2010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210-ФЗ </w:t>
      </w:r>
      <w:r>
        <w:rPr>
          <w:rFonts w:hint="default" w:ascii="Times New Roman" w:hAnsi="Times New Roman" w:cs="Times New Roman"/>
          <w:sz w:val="24"/>
          <w:szCs w:val="24"/>
          <w:lang w:val="ru-RU"/>
        </w:rPr>
        <w:t>«</w:t>
      </w:r>
      <w:r>
        <w:rPr>
          <w:rFonts w:hint="default" w:ascii="Times New Roman" w:hAnsi="Times New Roman" w:cs="Times New Roman"/>
          <w:sz w:val="24"/>
          <w:szCs w:val="24"/>
        </w:rPr>
        <w:t>Об организации предоставления государственных и муниципальных услуг</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(далее - Федеральный закон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Думы Белоярского района.</w:t>
      </w:r>
    </w:p>
    <w:p>
      <w:pPr>
        <w:pStyle w:val="14"/>
        <w:numPr>
          <w:ilvl w:val="0"/>
          <w:numId w:val="0"/>
        </w:numPr>
        <w:tabs>
          <w:tab w:val="clear" w:pos="1276"/>
        </w:tabs>
        <w:ind w:firstLine="709"/>
        <w:rPr>
          <w:sz w:val="24"/>
          <w:szCs w:val="24"/>
        </w:rPr>
      </w:pPr>
      <w:r>
        <w:rPr>
          <w:rFonts w:hint="default" w:ascii="Times New Roman" w:hAnsi="Times New Roman" w:cs="Times New Roman"/>
          <w:sz w:val="24"/>
          <w:szCs w:val="24"/>
          <w:lang w:val="ru-RU"/>
        </w:rPr>
        <w:t xml:space="preserve">2.3. </w:t>
      </w:r>
      <w:r>
        <w:rPr>
          <w:sz w:val="24"/>
          <w:szCs w:val="24"/>
        </w:rPr>
        <w:t>Результатом предоставления муниципальной услуги является:</w:t>
      </w:r>
    </w:p>
    <w:p>
      <w:pPr>
        <w:pStyle w:val="14"/>
        <w:numPr>
          <w:ilvl w:val="0"/>
          <w:numId w:val="0"/>
        </w:numPr>
        <w:tabs>
          <w:tab w:val="clear" w:pos="1276"/>
        </w:tabs>
        <w:ind w:firstLine="709"/>
        <w:rPr>
          <w:sz w:val="24"/>
          <w:szCs w:val="24"/>
        </w:rPr>
      </w:pPr>
      <w:r>
        <w:rPr>
          <w:rFonts w:hint="default"/>
          <w:sz w:val="24"/>
          <w:szCs w:val="24"/>
          <w:lang w:val="ru-RU"/>
        </w:rPr>
        <w:t xml:space="preserve">1) </w:t>
      </w:r>
      <w:r>
        <w:rPr>
          <w:sz w:val="24"/>
          <w:szCs w:val="24"/>
        </w:rPr>
        <w:t>регистрация аттестованного нештатного аварийно-спасательного формирования (далее – НАСФ) путем внесения записи в реестр аттестованных НАСФ, дислоцированных на территории АГО (далее – реестр), по форме согласно приложению 1 к настоящему административному регламенту;</w:t>
      </w:r>
    </w:p>
    <w:p>
      <w:pPr>
        <w:pStyle w:val="14"/>
        <w:numPr>
          <w:ilvl w:val="0"/>
          <w:numId w:val="0"/>
        </w:numPr>
        <w:tabs>
          <w:tab w:val="clear" w:pos="1276"/>
        </w:tabs>
        <w:ind w:firstLine="709"/>
        <w:rPr>
          <w:sz w:val="24"/>
          <w:szCs w:val="24"/>
        </w:rPr>
      </w:pPr>
      <w:r>
        <w:rPr>
          <w:rFonts w:hint="default"/>
          <w:sz w:val="24"/>
          <w:szCs w:val="24"/>
          <w:lang w:val="ru-RU"/>
        </w:rPr>
        <w:t xml:space="preserve">2) </w:t>
      </w:r>
      <w:r>
        <w:rPr>
          <w:sz w:val="24"/>
          <w:szCs w:val="24"/>
        </w:rPr>
        <w:t>выдача (направление) уведомления о внесении записи в реестр.</w:t>
      </w:r>
    </w:p>
    <w:p>
      <w:pPr>
        <w:pStyle w:val="14"/>
        <w:numPr>
          <w:ilvl w:val="0"/>
          <w:numId w:val="0"/>
        </w:numPr>
        <w:tabs>
          <w:tab w:val="clear" w:pos="1276"/>
        </w:tabs>
        <w:ind w:firstLine="709"/>
        <w:rPr>
          <w:rStyle w:val="11"/>
        </w:rPr>
      </w:pPr>
      <w:r>
        <w:rPr>
          <w:rFonts w:hint="default"/>
          <w:sz w:val="24"/>
          <w:szCs w:val="24"/>
          <w:lang w:val="ru-RU"/>
        </w:rPr>
        <w:t xml:space="preserve">2.4. </w:t>
      </w:r>
      <w:r>
        <w:rPr>
          <w:sz w:val="24"/>
          <w:szCs w:val="24"/>
        </w:rPr>
        <w:t>Срок предоставления муниципальной услуги составляет 30 рабочих дней со дня поступления заявления о предоставлении муниципальной услуги в ГО и ЧС</w:t>
      </w:r>
      <w:r>
        <w:rPr>
          <w:rStyle w:val="11"/>
          <w:sz w:val="24"/>
          <w:szCs w:val="24"/>
        </w:rPr>
        <w:t>.</w:t>
      </w:r>
    </w:p>
    <w:p>
      <w:pPr>
        <w:pStyle w:val="14"/>
        <w:numPr>
          <w:ilvl w:val="0"/>
          <w:numId w:val="0"/>
        </w:numPr>
        <w:tabs>
          <w:tab w:val="clear" w:pos="1276"/>
        </w:tabs>
        <w:ind w:firstLine="709"/>
        <w:rPr>
          <w:sz w:val="24"/>
          <w:szCs w:val="24"/>
        </w:rPr>
      </w:pPr>
      <w:r>
        <w:rPr>
          <w:sz w:val="24"/>
          <w:szCs w:val="24"/>
        </w:rPr>
        <w:t xml:space="preserve">Днем поступления заявления считается дата регистрации заявления в </w:t>
      </w:r>
      <w:r>
        <w:rPr>
          <w:rFonts w:hint="default"/>
          <w:sz w:val="24"/>
          <w:szCs w:val="24"/>
          <w:lang w:val="ru-RU"/>
        </w:rPr>
        <w:t>ГО и ЧС</w:t>
      </w:r>
      <w:r>
        <w:rPr>
          <w:sz w:val="24"/>
          <w:szCs w:val="24"/>
        </w:rPr>
        <w:t>.</w:t>
      </w:r>
    </w:p>
    <w:p>
      <w:pPr>
        <w:pStyle w:val="14"/>
        <w:numPr>
          <w:ilvl w:val="0"/>
          <w:numId w:val="0"/>
        </w:numPr>
        <w:tabs>
          <w:tab w:val="clear" w:pos="1276"/>
        </w:tabs>
        <w:ind w:firstLine="709"/>
        <w:rPr>
          <w:sz w:val="24"/>
          <w:szCs w:val="24"/>
        </w:rPr>
      </w:pPr>
      <w:r>
        <w:rPr>
          <w:rFonts w:hint="default"/>
          <w:sz w:val="24"/>
          <w:szCs w:val="24"/>
          <w:lang w:val="ru-RU"/>
        </w:rPr>
        <w:t xml:space="preserve">2.5. </w:t>
      </w:r>
      <w:r>
        <w:rPr>
          <w:sz w:val="24"/>
          <w:szCs w:val="24"/>
        </w:rPr>
        <w:t>Срок выдачи (направления) уведомления заявителю о внесении записи в реестр, являющейся результатом предоставления муниципальной услуги, – не более 3-х рабочих дней со дня внесения записи в реестр либо со дня подписания уведомления об отказе в регистрации аттестованного НАСФ.</w:t>
      </w:r>
    </w:p>
    <w:p>
      <w:pPr>
        <w:pStyle w:val="14"/>
        <w:numPr>
          <w:ilvl w:val="0"/>
          <w:numId w:val="0"/>
        </w:numPr>
        <w:tabs>
          <w:tab w:val="clear" w:pos="1276"/>
        </w:tabs>
        <w:ind w:firstLine="709"/>
        <w:rPr>
          <w:sz w:val="24"/>
          <w:szCs w:val="24"/>
        </w:rPr>
      </w:pPr>
      <w:r>
        <w:rPr>
          <w:rFonts w:hint="default"/>
          <w:sz w:val="24"/>
          <w:szCs w:val="24"/>
          <w:lang w:val="ru-RU"/>
        </w:rPr>
        <w:t xml:space="preserve">2.6. </w:t>
      </w:r>
      <w:r>
        <w:rPr>
          <w:sz w:val="24"/>
          <w:szCs w:val="24"/>
        </w:rPr>
        <w:t>Предоставление муниципальной услуги осуществляется в соответствии с положениями:</w:t>
      </w:r>
    </w:p>
    <w:p>
      <w:pPr>
        <w:pStyle w:val="14"/>
        <w:numPr>
          <w:ilvl w:val="0"/>
          <w:numId w:val="0"/>
        </w:numPr>
        <w:tabs>
          <w:tab w:val="clear" w:pos="1276"/>
        </w:tabs>
        <w:ind w:firstLine="709"/>
        <w:rPr>
          <w:sz w:val="24"/>
          <w:szCs w:val="24"/>
        </w:rPr>
      </w:pPr>
      <w:r>
        <w:rPr>
          <w:rFonts w:hint="default"/>
          <w:sz w:val="24"/>
          <w:szCs w:val="24"/>
          <w:lang w:val="ru-RU"/>
        </w:rPr>
        <w:t xml:space="preserve">2.6.1. </w:t>
      </w:r>
      <w:r>
        <w:rPr>
          <w:sz w:val="24"/>
          <w:szCs w:val="24"/>
        </w:rPr>
        <w:t>Федерального закона от 06.10.2003 № 131-ФЗ «Об общих принципах организации местного самоуправления в Российской Федерации».</w:t>
      </w:r>
    </w:p>
    <w:p>
      <w:pPr>
        <w:pStyle w:val="14"/>
        <w:numPr>
          <w:ilvl w:val="0"/>
          <w:numId w:val="0"/>
        </w:numPr>
        <w:tabs>
          <w:tab w:val="clear" w:pos="1276"/>
        </w:tabs>
        <w:ind w:firstLine="709"/>
        <w:rPr>
          <w:sz w:val="24"/>
          <w:szCs w:val="24"/>
        </w:rPr>
      </w:pPr>
      <w:r>
        <w:rPr>
          <w:rFonts w:hint="default"/>
          <w:sz w:val="24"/>
          <w:szCs w:val="24"/>
          <w:lang w:val="ru-RU"/>
        </w:rPr>
        <w:t xml:space="preserve">2.6.2. </w:t>
      </w:r>
      <w:r>
        <w:rPr>
          <w:sz w:val="24"/>
          <w:szCs w:val="24"/>
        </w:rPr>
        <w:t>Федерального закона от 21.12.1994 № 68-ФЗ «О защите населения и территорий от чрезвычайных ситуаций природного и техногенного характера».</w:t>
      </w:r>
    </w:p>
    <w:p>
      <w:pPr>
        <w:pStyle w:val="14"/>
        <w:numPr>
          <w:ilvl w:val="0"/>
          <w:numId w:val="0"/>
        </w:numPr>
        <w:tabs>
          <w:tab w:val="clear" w:pos="1276"/>
        </w:tabs>
        <w:ind w:firstLine="709"/>
        <w:rPr>
          <w:sz w:val="24"/>
          <w:szCs w:val="24"/>
        </w:rPr>
      </w:pPr>
      <w:r>
        <w:rPr>
          <w:rFonts w:hint="default"/>
          <w:sz w:val="24"/>
          <w:szCs w:val="24"/>
          <w:lang w:val="ru-RU"/>
        </w:rPr>
        <w:t xml:space="preserve">2.6.3. </w:t>
      </w:r>
      <w:r>
        <w:rPr>
          <w:sz w:val="24"/>
          <w:szCs w:val="24"/>
        </w:rPr>
        <w:t>Федерального закона от 22.08.1995 № 151-ФЗ «Об аварийно-спасательных службах и статусе спасателей».</w:t>
      </w:r>
    </w:p>
    <w:p>
      <w:pPr>
        <w:pStyle w:val="14"/>
        <w:numPr>
          <w:ilvl w:val="0"/>
          <w:numId w:val="0"/>
        </w:numPr>
        <w:tabs>
          <w:tab w:val="clear" w:pos="1276"/>
        </w:tabs>
        <w:ind w:firstLine="709"/>
        <w:rPr>
          <w:sz w:val="24"/>
          <w:szCs w:val="24"/>
        </w:rPr>
      </w:pPr>
      <w:r>
        <w:rPr>
          <w:rFonts w:hint="default"/>
          <w:sz w:val="24"/>
          <w:szCs w:val="24"/>
          <w:lang w:val="ru-RU"/>
        </w:rPr>
        <w:t xml:space="preserve">2.6.4. </w:t>
      </w:r>
      <w:r>
        <w:rPr>
          <w:sz w:val="24"/>
          <w:szCs w:val="24"/>
        </w:rPr>
        <w:t>Федерального закона от 27.07.2010 № 210-ФЗ «Об организации предоставления государственных и муниципальных услуг».</w:t>
      </w:r>
    </w:p>
    <w:p>
      <w:pPr>
        <w:pStyle w:val="14"/>
        <w:numPr>
          <w:ilvl w:val="0"/>
          <w:numId w:val="0"/>
        </w:numPr>
        <w:tabs>
          <w:tab w:val="clear" w:pos="1276"/>
        </w:tabs>
        <w:ind w:firstLine="709"/>
        <w:rPr>
          <w:sz w:val="24"/>
          <w:szCs w:val="24"/>
        </w:rPr>
      </w:pPr>
      <w:r>
        <w:rPr>
          <w:rFonts w:hint="default"/>
          <w:sz w:val="24"/>
          <w:szCs w:val="24"/>
          <w:lang w:val="ru-RU"/>
        </w:rPr>
        <w:t xml:space="preserve">2.6.5. </w:t>
      </w:r>
      <w:r>
        <w:rPr>
          <w:sz w:val="24"/>
          <w:szCs w:val="24"/>
        </w:rPr>
        <w:t>Приказа МЧС России от 12.03.2018 № 99 «Об утверждении Порядка регистрации аварийно-спасательных служб, аварийно-спасательных формирований».</w:t>
      </w:r>
    </w:p>
    <w:p>
      <w:pPr>
        <w:pStyle w:val="14"/>
        <w:numPr>
          <w:ilvl w:val="0"/>
          <w:numId w:val="0"/>
        </w:numPr>
        <w:tabs>
          <w:tab w:val="clear" w:pos="1276"/>
        </w:tabs>
        <w:ind w:firstLine="709"/>
        <w:rPr>
          <w:rStyle w:val="11"/>
          <w:sz w:val="24"/>
          <w:szCs w:val="24"/>
          <w:highlight w:val="none"/>
        </w:rPr>
      </w:pPr>
      <w:r>
        <w:rPr>
          <w:rFonts w:hint="default" w:ascii="Times New Roman"/>
          <w:sz w:val="24"/>
          <w:szCs w:val="24"/>
          <w:lang w:val="ru-RU"/>
        </w:rPr>
        <w:t xml:space="preserve">2.7. </w:t>
      </w:r>
      <w:r>
        <w:rPr>
          <w:rStyle w:val="11"/>
          <w:sz w:val="24"/>
          <w:szCs w:val="24"/>
          <w:highlight w:val="none"/>
        </w:rPr>
        <w:t xml:space="preserve">Для предоставления муниципальной услуги заявитель представляет в </w:t>
      </w:r>
      <w:r>
        <w:rPr>
          <w:rFonts w:hint="default" w:ascii="Times New Roman"/>
          <w:sz w:val="24"/>
          <w:szCs w:val="24"/>
          <w:highlight w:val="none"/>
          <w:lang w:val="ru-RU"/>
        </w:rPr>
        <w:t xml:space="preserve">ГО и ЧС </w:t>
      </w:r>
      <w:r>
        <w:rPr>
          <w:rFonts w:hint="default"/>
          <w:sz w:val="24"/>
          <w:szCs w:val="24"/>
          <w:highlight w:val="none"/>
          <w:lang w:val="ru-RU"/>
        </w:rPr>
        <w:t xml:space="preserve">(в том числе через </w:t>
      </w:r>
      <w:r>
        <w:rPr>
          <w:rFonts w:hint="default" w:ascii="Times New Roman"/>
          <w:sz w:val="24"/>
          <w:szCs w:val="24"/>
          <w:highlight w:val="none"/>
          <w:lang w:val="ru-RU"/>
        </w:rPr>
        <w:t>МФЦ</w:t>
      </w:r>
      <w:r>
        <w:rPr>
          <w:rFonts w:hint="default"/>
          <w:sz w:val="24"/>
          <w:szCs w:val="24"/>
          <w:highlight w:val="none"/>
          <w:lang w:val="ru-RU"/>
        </w:rPr>
        <w:t>)</w:t>
      </w:r>
      <w:r>
        <w:rPr>
          <w:sz w:val="24"/>
          <w:szCs w:val="24"/>
          <w:highlight w:val="none"/>
        </w:rPr>
        <w:t xml:space="preserve"> следующие документы</w:t>
      </w:r>
      <w:r>
        <w:rPr>
          <w:rStyle w:val="11"/>
          <w:sz w:val="24"/>
          <w:szCs w:val="24"/>
          <w:highlight w:val="none"/>
        </w:rPr>
        <w:t>:</w:t>
      </w:r>
    </w:p>
    <w:p>
      <w:pPr>
        <w:pStyle w:val="14"/>
        <w:numPr>
          <w:ilvl w:val="0"/>
          <w:numId w:val="0"/>
        </w:numPr>
        <w:tabs>
          <w:tab w:val="clear" w:pos="1276"/>
        </w:tabs>
        <w:ind w:firstLine="709"/>
        <w:rPr>
          <w:sz w:val="24"/>
          <w:szCs w:val="24"/>
        </w:rPr>
      </w:pPr>
      <w:r>
        <w:rPr>
          <w:rStyle w:val="11"/>
          <w:rFonts w:hint="default" w:ascii="Times New Roman"/>
          <w:sz w:val="24"/>
          <w:szCs w:val="24"/>
          <w:highlight w:val="none"/>
          <w:lang w:val="ru-RU"/>
        </w:rPr>
        <w:t xml:space="preserve">2.7.1. </w:t>
      </w:r>
      <w:r>
        <w:rPr>
          <w:sz w:val="24"/>
          <w:szCs w:val="24"/>
          <w:highlight w:val="none"/>
        </w:rPr>
        <w:t>Заявление, подписанное руководителем организации и заверенное печатью (при наличии) организации, создавшей НАСФ, с указанием полного и сокращенного (при наличии) наименования НАСФ, места дислокации</w:t>
      </w:r>
      <w:r>
        <w:rPr>
          <w:sz w:val="24"/>
          <w:szCs w:val="24"/>
        </w:rPr>
        <w:t xml:space="preserve"> (адреса) и телефона НАСФ, номера бланка свидетельства об аттестации на право ведения аварийно-спасательных работ и даты аттестации, способа направления уведомления о регистрации, должности, фамилии, имени, отчества (при наличии) лица, подписавшего заявление, по форме согласно приложению 2 к настоящему административному регламенту.</w:t>
      </w:r>
    </w:p>
    <w:p>
      <w:pPr>
        <w:pStyle w:val="14"/>
        <w:numPr>
          <w:ilvl w:val="0"/>
          <w:numId w:val="0"/>
        </w:numPr>
        <w:tabs>
          <w:tab w:val="clear" w:pos="1276"/>
        </w:tabs>
        <w:ind w:firstLine="709"/>
        <w:rPr>
          <w:sz w:val="24"/>
          <w:szCs w:val="24"/>
        </w:rPr>
      </w:pPr>
      <w:r>
        <w:rPr>
          <w:rFonts w:hint="default"/>
          <w:sz w:val="24"/>
          <w:szCs w:val="24"/>
          <w:lang w:val="ru-RU"/>
        </w:rPr>
        <w:t xml:space="preserve">2.7.2. </w:t>
      </w:r>
      <w:r>
        <w:rPr>
          <w:sz w:val="24"/>
          <w:szCs w:val="24"/>
        </w:rPr>
        <w:t>Копию свидетельства об аттестации на право ведения аварийно-спасательных работ, выданного в соответствии с пунктом 18 Положения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Российской Федерации от 22.12.2011 № 1091, заверенную подписью руководителя организации и печатью (при наличии) организации.</w:t>
      </w:r>
    </w:p>
    <w:p>
      <w:pPr>
        <w:pStyle w:val="14"/>
        <w:numPr>
          <w:ilvl w:val="0"/>
          <w:numId w:val="0"/>
        </w:numPr>
        <w:tabs>
          <w:tab w:val="clear" w:pos="1276"/>
        </w:tabs>
        <w:ind w:firstLine="709"/>
        <w:rPr>
          <w:sz w:val="24"/>
          <w:szCs w:val="24"/>
        </w:rPr>
      </w:pPr>
      <w:r>
        <w:rPr>
          <w:rFonts w:hint="default"/>
          <w:sz w:val="24"/>
          <w:szCs w:val="24"/>
          <w:lang w:val="ru-RU"/>
        </w:rPr>
        <w:t xml:space="preserve">2.7.3. </w:t>
      </w:r>
      <w:r>
        <w:rPr>
          <w:sz w:val="24"/>
          <w:szCs w:val="24"/>
        </w:rPr>
        <w:t>Паспорт аттестованного НАСФ, содержащий информацию о:</w:t>
      </w:r>
    </w:p>
    <w:p>
      <w:pPr>
        <w:pStyle w:val="14"/>
        <w:numPr>
          <w:ilvl w:val="0"/>
          <w:numId w:val="0"/>
        </w:numPr>
        <w:tabs>
          <w:tab w:val="clear" w:pos="1276"/>
        </w:tabs>
        <w:ind w:firstLine="709"/>
        <w:rPr>
          <w:sz w:val="24"/>
          <w:szCs w:val="24"/>
        </w:rPr>
      </w:pPr>
      <w:r>
        <w:rPr>
          <w:rFonts w:hint="default" w:ascii="Times New Roman"/>
          <w:sz w:val="24"/>
          <w:szCs w:val="24"/>
          <w:lang w:val="ru-RU"/>
        </w:rPr>
        <w:t xml:space="preserve">1) </w:t>
      </w:r>
      <w:r>
        <w:rPr>
          <w:rStyle w:val="11"/>
          <w:sz w:val="24"/>
          <w:szCs w:val="24"/>
        </w:rPr>
        <w:t xml:space="preserve">наименовании </w:t>
      </w:r>
      <w:r>
        <w:rPr>
          <w:sz w:val="24"/>
          <w:szCs w:val="24"/>
        </w:rPr>
        <w:t>НАСФ;</w:t>
      </w:r>
    </w:p>
    <w:p>
      <w:pPr>
        <w:pStyle w:val="14"/>
        <w:numPr>
          <w:ilvl w:val="0"/>
          <w:numId w:val="0"/>
        </w:numPr>
        <w:tabs>
          <w:tab w:val="clear" w:pos="1276"/>
        </w:tabs>
        <w:ind w:firstLine="709"/>
        <w:rPr>
          <w:sz w:val="24"/>
          <w:szCs w:val="24"/>
        </w:rPr>
      </w:pPr>
      <w:r>
        <w:rPr>
          <w:rFonts w:hint="default"/>
          <w:sz w:val="24"/>
          <w:szCs w:val="24"/>
          <w:lang w:val="ru-RU"/>
        </w:rPr>
        <w:t xml:space="preserve">2) </w:t>
      </w:r>
      <w:r>
        <w:rPr>
          <w:sz w:val="24"/>
          <w:szCs w:val="24"/>
        </w:rPr>
        <w:t>зоне ответственности НАСФ;</w:t>
      </w:r>
    </w:p>
    <w:p>
      <w:pPr>
        <w:pStyle w:val="14"/>
        <w:numPr>
          <w:ilvl w:val="0"/>
          <w:numId w:val="0"/>
        </w:numPr>
        <w:tabs>
          <w:tab w:val="clear" w:pos="1276"/>
        </w:tabs>
        <w:ind w:firstLine="709"/>
        <w:rPr>
          <w:sz w:val="24"/>
          <w:szCs w:val="24"/>
        </w:rPr>
      </w:pPr>
      <w:r>
        <w:rPr>
          <w:rFonts w:hint="default"/>
          <w:sz w:val="24"/>
          <w:szCs w:val="24"/>
          <w:lang w:val="ru-RU"/>
        </w:rPr>
        <w:t xml:space="preserve">3) </w:t>
      </w:r>
      <w:r>
        <w:rPr>
          <w:sz w:val="24"/>
          <w:szCs w:val="24"/>
        </w:rPr>
        <w:t>месте дислокации (адресе) и номере телефона НАСФ;</w:t>
      </w:r>
    </w:p>
    <w:p>
      <w:pPr>
        <w:pStyle w:val="14"/>
        <w:numPr>
          <w:ilvl w:val="0"/>
          <w:numId w:val="0"/>
        </w:numPr>
        <w:tabs>
          <w:tab w:val="clear" w:pos="1276"/>
        </w:tabs>
        <w:ind w:firstLine="709"/>
        <w:rPr>
          <w:sz w:val="24"/>
          <w:szCs w:val="24"/>
        </w:rPr>
      </w:pPr>
      <w:r>
        <w:rPr>
          <w:rFonts w:hint="default"/>
          <w:sz w:val="24"/>
          <w:szCs w:val="24"/>
          <w:lang w:val="ru-RU"/>
        </w:rPr>
        <w:t xml:space="preserve">4) </w:t>
      </w:r>
      <w:r>
        <w:rPr>
          <w:sz w:val="24"/>
          <w:szCs w:val="24"/>
        </w:rPr>
        <w:t>количестве личного состава, в том числе аттестованных спасателей, в НАСФ;</w:t>
      </w:r>
    </w:p>
    <w:p>
      <w:pPr>
        <w:pStyle w:val="14"/>
        <w:numPr>
          <w:ilvl w:val="0"/>
          <w:numId w:val="0"/>
        </w:numPr>
        <w:tabs>
          <w:tab w:val="clear" w:pos="1276"/>
        </w:tabs>
        <w:ind w:firstLine="709"/>
        <w:rPr>
          <w:sz w:val="24"/>
          <w:szCs w:val="24"/>
        </w:rPr>
      </w:pPr>
      <w:r>
        <w:rPr>
          <w:rFonts w:hint="default"/>
          <w:sz w:val="24"/>
          <w:szCs w:val="24"/>
          <w:lang w:val="ru-RU"/>
        </w:rPr>
        <w:t xml:space="preserve">5) </w:t>
      </w:r>
      <w:r>
        <w:rPr>
          <w:sz w:val="24"/>
          <w:szCs w:val="24"/>
        </w:rPr>
        <w:t>дате последней аттестации НАСФ;</w:t>
      </w:r>
    </w:p>
    <w:p>
      <w:pPr>
        <w:pStyle w:val="14"/>
        <w:numPr>
          <w:ilvl w:val="0"/>
          <w:numId w:val="0"/>
        </w:numPr>
        <w:tabs>
          <w:tab w:val="clear" w:pos="1276"/>
        </w:tabs>
        <w:ind w:firstLine="709"/>
        <w:rPr>
          <w:sz w:val="24"/>
          <w:szCs w:val="24"/>
        </w:rPr>
      </w:pPr>
      <w:r>
        <w:rPr>
          <w:rFonts w:hint="default"/>
          <w:sz w:val="24"/>
          <w:szCs w:val="24"/>
          <w:lang w:val="ru-RU"/>
        </w:rPr>
        <w:t xml:space="preserve">6) </w:t>
      </w:r>
      <w:r>
        <w:rPr>
          <w:sz w:val="24"/>
          <w:szCs w:val="24"/>
        </w:rPr>
        <w:t>возможностях аттестованного НАСФ по проведению аварийно-спасательных и других неотложных работ в соответствии со свидетельством об аттестации на право ведения аварийно-спасательных работ;</w:t>
      </w:r>
    </w:p>
    <w:p>
      <w:pPr>
        <w:pStyle w:val="14"/>
        <w:numPr>
          <w:ilvl w:val="0"/>
          <w:numId w:val="0"/>
        </w:numPr>
        <w:tabs>
          <w:tab w:val="clear" w:pos="1276"/>
        </w:tabs>
        <w:ind w:firstLine="709"/>
        <w:rPr>
          <w:sz w:val="24"/>
          <w:szCs w:val="24"/>
        </w:rPr>
      </w:pPr>
      <w:r>
        <w:rPr>
          <w:rFonts w:hint="default"/>
          <w:sz w:val="24"/>
          <w:szCs w:val="24"/>
          <w:lang w:val="ru-RU"/>
        </w:rPr>
        <w:t xml:space="preserve">7) </w:t>
      </w:r>
      <w:r>
        <w:rPr>
          <w:sz w:val="24"/>
          <w:szCs w:val="24"/>
        </w:rPr>
        <w:t>готовности к проведению аварийно-спасательных и других неотложных работ;</w:t>
      </w:r>
    </w:p>
    <w:p>
      <w:pPr>
        <w:pStyle w:val="14"/>
        <w:numPr>
          <w:ilvl w:val="0"/>
          <w:numId w:val="0"/>
        </w:numPr>
        <w:tabs>
          <w:tab w:val="clear" w:pos="1276"/>
        </w:tabs>
        <w:ind w:firstLine="709"/>
      </w:pPr>
      <w:r>
        <w:rPr>
          <w:rFonts w:hint="default"/>
          <w:sz w:val="24"/>
          <w:szCs w:val="24"/>
          <w:lang w:val="ru-RU"/>
        </w:rPr>
        <w:t xml:space="preserve">8) </w:t>
      </w:r>
      <w:r>
        <w:rPr>
          <w:sz w:val="24"/>
          <w:szCs w:val="24"/>
        </w:rPr>
        <w:t>оснащенности аттестованного НАСФ, в том числе о количестве и видах транспортных средств аттестованного НАСФ, на которых установлены (подлежат установке) устройства для подачи специальных световых и звуковых сигналов.</w:t>
      </w:r>
    </w:p>
    <w:p>
      <w:pPr>
        <w:pStyle w:val="21"/>
        <w:numPr>
          <w:ilvl w:val="0"/>
          <w:numId w:val="0"/>
        </w:numPr>
        <w:tabs>
          <w:tab w:val="clear" w:pos="709"/>
        </w:tabs>
        <w:ind w:firstLine="709"/>
        <w:rPr>
          <w:sz w:val="24"/>
          <w:szCs w:val="24"/>
        </w:rPr>
      </w:pPr>
      <w:r>
        <w:rPr>
          <w:sz w:val="24"/>
          <w:szCs w:val="24"/>
        </w:rPr>
        <w:t>Рекомендуемый образец паспорта аттестованного НАСФ приведен в приложении 2 к Порядку регистрации аварийно-спасательных служб, аварийно-спасательных формирований, утвержденному приказом МЧС России от 12.03.2018 № 99.</w:t>
      </w:r>
    </w:p>
    <w:p>
      <w:pPr>
        <w:pStyle w:val="21"/>
        <w:numPr>
          <w:ilvl w:val="0"/>
          <w:numId w:val="0"/>
        </w:numPr>
        <w:tabs>
          <w:tab w:val="clear" w:pos="709"/>
        </w:tabs>
        <w:ind w:firstLine="709"/>
        <w:rPr>
          <w:sz w:val="24"/>
          <w:szCs w:val="24"/>
        </w:rPr>
      </w:pPr>
      <w:r>
        <w:rPr>
          <w:rFonts w:hint="default"/>
          <w:sz w:val="24"/>
          <w:szCs w:val="24"/>
          <w:lang w:val="ru-RU"/>
        </w:rPr>
        <w:t xml:space="preserve">2.8. </w:t>
      </w:r>
      <w:r>
        <w:rPr>
          <w:sz w:val="24"/>
          <w:szCs w:val="24"/>
        </w:rPr>
        <w:t>Документы, указанные в пункте 2.</w:t>
      </w:r>
      <w:r>
        <w:rPr>
          <w:rFonts w:hint="default"/>
          <w:sz w:val="24"/>
          <w:szCs w:val="24"/>
          <w:lang w:val="ru-RU"/>
        </w:rPr>
        <w:t>7</w:t>
      </w:r>
      <w:r>
        <w:rPr>
          <w:sz w:val="24"/>
          <w:szCs w:val="24"/>
        </w:rPr>
        <w:t xml:space="preserve"> настоящего административного регламента, могут быть поданы заявителем при личном обращении в </w:t>
      </w:r>
      <w:r>
        <w:rPr>
          <w:rFonts w:hint="default"/>
          <w:sz w:val="24"/>
          <w:szCs w:val="24"/>
          <w:lang w:val="ru-RU"/>
        </w:rPr>
        <w:t>ГО и ЧС в том числе через МФЦ</w:t>
      </w:r>
      <w:r>
        <w:rPr>
          <w:sz w:val="24"/>
          <w:szCs w:val="24"/>
        </w:rPr>
        <w:t>, направлены заказным почтовым отправлением с уведомлением о вручении или направлены в форме электронных документов.</w:t>
      </w:r>
    </w:p>
    <w:p>
      <w:pPr>
        <w:pStyle w:val="21"/>
        <w:numPr>
          <w:ilvl w:val="0"/>
          <w:numId w:val="0"/>
        </w:numPr>
        <w:tabs>
          <w:tab w:val="clear" w:pos="709"/>
        </w:tabs>
        <w:ind w:firstLine="709"/>
        <w:rPr>
          <w:sz w:val="24"/>
          <w:szCs w:val="24"/>
        </w:rPr>
      </w:pPr>
      <w:r>
        <w:rPr>
          <w:rFonts w:hint="default"/>
          <w:sz w:val="24"/>
          <w:szCs w:val="24"/>
          <w:lang w:val="ru-RU"/>
        </w:rPr>
        <w:t xml:space="preserve">2.9. </w:t>
      </w:r>
      <w:r>
        <w:rPr>
          <w:sz w:val="24"/>
          <w:szCs w:val="24"/>
        </w:rPr>
        <w:t>Запрещается требовать от заявителей:</w:t>
      </w:r>
    </w:p>
    <w:p>
      <w:pPr>
        <w:pStyle w:val="21"/>
        <w:numPr>
          <w:ilvl w:val="0"/>
          <w:numId w:val="0"/>
        </w:numPr>
        <w:tabs>
          <w:tab w:val="clear" w:pos="709"/>
        </w:tabs>
        <w:ind w:firstLine="709"/>
        <w:rPr>
          <w:sz w:val="24"/>
          <w:szCs w:val="24"/>
        </w:rPr>
      </w:pPr>
      <w:r>
        <w:rPr>
          <w:rFonts w:hint="default"/>
          <w:sz w:val="24"/>
          <w:szCs w:val="24"/>
          <w:lang w:val="ru-RU"/>
        </w:rPr>
        <w:t xml:space="preserve">1) </w:t>
      </w:r>
      <w:r>
        <w:rPr>
          <w:sz w:val="24"/>
          <w:szCs w:val="24"/>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21"/>
        <w:numPr>
          <w:ilvl w:val="0"/>
          <w:numId w:val="0"/>
        </w:numPr>
        <w:tabs>
          <w:tab w:val="clear" w:pos="709"/>
        </w:tabs>
        <w:ind w:firstLine="709"/>
        <w:rPr>
          <w:sz w:val="24"/>
          <w:szCs w:val="24"/>
        </w:rPr>
      </w:pPr>
      <w:r>
        <w:rPr>
          <w:rFonts w:hint="default"/>
          <w:sz w:val="24"/>
          <w:szCs w:val="24"/>
          <w:lang w:val="ru-RU"/>
        </w:rPr>
        <w:t xml:space="preserve">2) </w:t>
      </w:r>
      <w:r>
        <w:rPr>
          <w:sz w:val="24"/>
          <w:szCs w:val="24"/>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w:t>
      </w:r>
      <w:r>
        <w:rPr>
          <w:sz w:val="24"/>
          <w:szCs w:val="24"/>
          <w:lang w:val="ru-RU"/>
        </w:rPr>
        <w:t>Ханты</w:t>
      </w:r>
      <w:r>
        <w:rPr>
          <w:rFonts w:hint="default"/>
          <w:sz w:val="24"/>
          <w:szCs w:val="24"/>
          <w:lang w:val="ru-RU"/>
        </w:rPr>
        <w:t xml:space="preserve"> - Мансийского автономного округа - Югры</w:t>
      </w:r>
      <w:r>
        <w:rPr>
          <w:sz w:val="24"/>
          <w:szCs w:val="24"/>
        </w:rPr>
        <w:t xml:space="preserve"> и муниципальными правовыми актами </w:t>
      </w:r>
      <w:r>
        <w:rPr>
          <w:sz w:val="24"/>
          <w:szCs w:val="24"/>
          <w:lang w:val="ru-RU"/>
        </w:rPr>
        <w:t>администрации</w:t>
      </w:r>
      <w:r>
        <w:rPr>
          <w:rFonts w:hint="default"/>
          <w:sz w:val="24"/>
          <w:szCs w:val="24"/>
          <w:lang w:val="ru-RU"/>
        </w:rPr>
        <w:t xml:space="preserve"> </w:t>
      </w:r>
      <w:r>
        <w:rPr>
          <w:sz w:val="24"/>
          <w:szCs w:val="24"/>
          <w:lang w:val="ru-RU"/>
        </w:rPr>
        <w:t>Белоярского</w:t>
      </w:r>
      <w:r>
        <w:rPr>
          <w:rFonts w:hint="default"/>
          <w:sz w:val="24"/>
          <w:szCs w:val="24"/>
          <w:lang w:val="ru-RU"/>
        </w:rPr>
        <w:t xml:space="preserve"> района</w:t>
      </w:r>
      <w:r>
        <w:rPr>
          <w:sz w:val="24"/>
          <w:szCs w:val="24"/>
        </w:rPr>
        <w:t xml:space="preserve"> находятся в распоряжении </w:t>
      </w:r>
      <w:r>
        <w:rPr>
          <w:rFonts w:hint="default"/>
          <w:sz w:val="24"/>
          <w:szCs w:val="24"/>
          <w:lang w:val="ru-RU"/>
        </w:rPr>
        <w:t>ГО и ЧС</w:t>
      </w:r>
      <w:r>
        <w:rPr>
          <w:sz w:val="24"/>
          <w:szCs w:val="24"/>
        </w:rPr>
        <w:t>, а также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предусмотренных частью 6 статьи 7 Федерального закона от 27.07.2010 № 210-ФЗ «Об организации предоставления государственных и муниципальных услуг»;</w:t>
      </w:r>
    </w:p>
    <w:p>
      <w:pPr>
        <w:pStyle w:val="21"/>
        <w:numPr>
          <w:ilvl w:val="0"/>
          <w:numId w:val="0"/>
        </w:numPr>
        <w:tabs>
          <w:tab w:val="clear" w:pos="709"/>
        </w:tabs>
        <w:ind w:firstLine="709"/>
        <w:rPr>
          <w:sz w:val="24"/>
          <w:szCs w:val="24"/>
        </w:rPr>
      </w:pPr>
      <w:r>
        <w:rPr>
          <w:rFonts w:hint="default"/>
          <w:sz w:val="24"/>
          <w:szCs w:val="24"/>
          <w:lang w:val="ru-RU"/>
        </w:rPr>
        <w:t xml:space="preserve">3) </w:t>
      </w:r>
      <w:r>
        <w:rPr>
          <w:sz w:val="24"/>
          <w:szCs w:val="24"/>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21"/>
        <w:numPr>
          <w:ilvl w:val="0"/>
          <w:numId w:val="0"/>
        </w:numPr>
        <w:tabs>
          <w:tab w:val="clear" w:pos="709"/>
        </w:tabs>
        <w:ind w:firstLine="709"/>
        <w:rPr>
          <w:sz w:val="24"/>
          <w:szCs w:val="24"/>
        </w:rPr>
      </w:pPr>
      <w:r>
        <w:rPr>
          <w:rFonts w:hint="default"/>
          <w:sz w:val="24"/>
          <w:szCs w:val="24"/>
          <w:lang w:val="ru-RU"/>
        </w:rPr>
        <w:t xml:space="preserve">4) </w:t>
      </w:r>
      <w:r>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21"/>
        <w:numPr>
          <w:ilvl w:val="0"/>
          <w:numId w:val="0"/>
        </w:numPr>
        <w:tabs>
          <w:tab w:val="clear" w:pos="709"/>
        </w:tabs>
        <w:ind w:firstLine="709"/>
        <w:rPr>
          <w:sz w:val="24"/>
          <w:szCs w:val="24"/>
        </w:rPr>
      </w:pPr>
      <w:r>
        <w:rPr>
          <w:rFonts w:hint="default"/>
          <w:sz w:val="24"/>
          <w:szCs w:val="24"/>
          <w:lang w:val="ru-RU"/>
        </w:rPr>
        <w:t xml:space="preserve">5) </w:t>
      </w:r>
      <w:r>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21"/>
        <w:numPr>
          <w:ilvl w:val="0"/>
          <w:numId w:val="0"/>
        </w:numPr>
        <w:tabs>
          <w:tab w:val="clear" w:pos="709"/>
        </w:tabs>
        <w:ind w:firstLine="709"/>
        <w:rPr>
          <w:sz w:val="24"/>
          <w:szCs w:val="24"/>
        </w:rPr>
      </w:pPr>
      <w:r>
        <w:rPr>
          <w:rFonts w:hint="default"/>
          <w:sz w:val="24"/>
          <w:szCs w:val="24"/>
          <w:lang w:val="ru-RU"/>
        </w:rPr>
        <w:t xml:space="preserve">6) </w:t>
      </w:r>
      <w:r>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21"/>
        <w:numPr>
          <w:ilvl w:val="0"/>
          <w:numId w:val="0"/>
        </w:numPr>
        <w:tabs>
          <w:tab w:val="clear" w:pos="709"/>
        </w:tabs>
        <w:ind w:firstLine="709"/>
        <w:rPr>
          <w:sz w:val="24"/>
          <w:szCs w:val="24"/>
        </w:rPr>
      </w:pPr>
      <w:r>
        <w:rPr>
          <w:rFonts w:hint="default"/>
          <w:sz w:val="24"/>
          <w:szCs w:val="24"/>
          <w:lang w:val="ru-RU"/>
        </w:rPr>
        <w:t xml:space="preserve">7) </w:t>
      </w:r>
      <w:r>
        <w:rPr>
          <w:sz w:val="24"/>
          <w:szCs w:val="24"/>
        </w:rPr>
        <w:t xml:space="preserve">выявление документально подтвержденного факта (признаков) ошибочного или противоправного действия (бездействия) специалиста </w:t>
      </w:r>
      <w:r>
        <w:rPr>
          <w:rFonts w:hint="default"/>
          <w:sz w:val="24"/>
          <w:szCs w:val="24"/>
          <w:lang w:val="ru-RU"/>
        </w:rPr>
        <w:t>ГО и ЧС</w:t>
      </w:r>
      <w:r>
        <w:rPr>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Pr>
          <w:rFonts w:hint="default"/>
          <w:sz w:val="24"/>
          <w:szCs w:val="24"/>
          <w:lang w:val="ru-RU"/>
        </w:rPr>
        <w:t xml:space="preserve"> ГО и ЧС</w:t>
      </w:r>
      <w:r>
        <w:rPr>
          <w:sz w:val="24"/>
          <w:szCs w:val="24"/>
        </w:rPr>
        <w:t>,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21"/>
        <w:numPr>
          <w:ilvl w:val="0"/>
          <w:numId w:val="0"/>
        </w:numPr>
        <w:tabs>
          <w:tab w:val="clear" w:pos="709"/>
        </w:tabs>
        <w:ind w:firstLine="709"/>
        <w:rPr>
          <w:sz w:val="24"/>
          <w:szCs w:val="24"/>
        </w:rPr>
      </w:pPr>
      <w:r>
        <w:rPr>
          <w:sz w:val="24"/>
          <w:szCs w:val="24"/>
        </w:rPr>
        <w:t xml:space="preserve">Не принимаются документы для регистрации аттестованного НАСФ, направленные в </w:t>
      </w:r>
      <w:r>
        <w:rPr>
          <w:rFonts w:hint="default"/>
          <w:sz w:val="24"/>
          <w:szCs w:val="24"/>
          <w:lang w:val="ru-RU"/>
        </w:rPr>
        <w:t>ГО и ЧС в том числе через МФЦ</w:t>
      </w:r>
      <w:r>
        <w:rPr>
          <w:sz w:val="24"/>
          <w:szCs w:val="24"/>
        </w:rPr>
        <w:t xml:space="preserve"> по истечении 1 месяца с даты аттестации НАСФ,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
    <w:p>
      <w:pPr>
        <w:pStyle w:val="21"/>
        <w:numPr>
          <w:ilvl w:val="0"/>
          <w:numId w:val="0"/>
        </w:numPr>
        <w:tabs>
          <w:tab w:val="clear" w:pos="709"/>
        </w:tabs>
        <w:ind w:firstLine="709"/>
        <w:rPr>
          <w:sz w:val="24"/>
          <w:szCs w:val="24"/>
        </w:rPr>
      </w:pPr>
      <w:r>
        <w:rPr>
          <w:rFonts w:hint="default"/>
          <w:sz w:val="24"/>
          <w:szCs w:val="24"/>
          <w:lang w:val="ru-RU"/>
        </w:rPr>
        <w:t xml:space="preserve">2.10. </w:t>
      </w:r>
      <w:r>
        <w:rPr>
          <w:sz w:val="24"/>
          <w:szCs w:val="24"/>
        </w:rPr>
        <w:t>Требования к документам, предъявляемым заявителем:</w:t>
      </w:r>
    </w:p>
    <w:p>
      <w:pPr>
        <w:pStyle w:val="21"/>
        <w:numPr>
          <w:ilvl w:val="0"/>
          <w:numId w:val="0"/>
        </w:numPr>
        <w:tabs>
          <w:tab w:val="clear" w:pos="709"/>
        </w:tabs>
        <w:ind w:firstLine="709"/>
        <w:rPr>
          <w:sz w:val="24"/>
          <w:szCs w:val="24"/>
        </w:rPr>
      </w:pPr>
      <w:r>
        <w:rPr>
          <w:rFonts w:hint="default"/>
          <w:sz w:val="24"/>
          <w:szCs w:val="24"/>
          <w:lang w:val="ru-RU"/>
        </w:rPr>
        <w:t xml:space="preserve">1) </w:t>
      </w:r>
      <w:r>
        <w:rPr>
          <w:sz w:val="24"/>
          <w:szCs w:val="24"/>
        </w:rPr>
        <w:t>документы должны иметь печати (при наличии печати), подписи уполномоченных должностных лиц государственных органов,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pPr>
        <w:pStyle w:val="21"/>
        <w:numPr>
          <w:ilvl w:val="0"/>
          <w:numId w:val="0"/>
        </w:numPr>
        <w:tabs>
          <w:tab w:val="clear" w:pos="709"/>
        </w:tabs>
        <w:ind w:firstLine="709"/>
      </w:pPr>
      <w:r>
        <w:rPr>
          <w:rFonts w:hint="default"/>
          <w:sz w:val="24"/>
          <w:szCs w:val="24"/>
          <w:lang w:val="ru-RU"/>
        </w:rPr>
        <w:t xml:space="preserve">2) </w:t>
      </w:r>
      <w:r>
        <w:rPr>
          <w:sz w:val="24"/>
          <w:szCs w:val="24"/>
        </w:rPr>
        <w:t>тексты документов должны быть написаны разборчиво</w:t>
      </w:r>
      <w:r>
        <w:t>;</w:t>
      </w:r>
    </w:p>
    <w:p>
      <w:pPr>
        <w:pStyle w:val="21"/>
        <w:numPr>
          <w:ilvl w:val="0"/>
          <w:numId w:val="0"/>
        </w:numPr>
        <w:tabs>
          <w:tab w:val="clear" w:pos="709"/>
        </w:tabs>
        <w:ind w:firstLine="709"/>
        <w:rPr>
          <w:sz w:val="24"/>
          <w:szCs w:val="24"/>
        </w:rPr>
      </w:pPr>
      <w:r>
        <w:rPr>
          <w:rFonts w:hint="default"/>
          <w:lang w:val="ru-RU"/>
        </w:rPr>
        <w:t xml:space="preserve">3) </w:t>
      </w:r>
      <w:r>
        <w:rPr>
          <w:sz w:val="24"/>
          <w:szCs w:val="24"/>
        </w:rPr>
        <w:t>документы не должны иметь подчисток, приписок, зачеркнутых слов и не оговоренных в них исправлений;</w:t>
      </w:r>
    </w:p>
    <w:p>
      <w:pPr>
        <w:pStyle w:val="21"/>
        <w:numPr>
          <w:ilvl w:val="0"/>
          <w:numId w:val="0"/>
        </w:numPr>
        <w:tabs>
          <w:tab w:val="clear" w:pos="709"/>
        </w:tabs>
        <w:ind w:firstLine="709"/>
        <w:rPr>
          <w:sz w:val="24"/>
          <w:szCs w:val="24"/>
        </w:rPr>
      </w:pPr>
      <w:r>
        <w:rPr>
          <w:rFonts w:hint="default"/>
          <w:sz w:val="24"/>
          <w:szCs w:val="24"/>
          <w:lang w:val="ru-RU"/>
        </w:rPr>
        <w:t xml:space="preserve">4) </w:t>
      </w:r>
      <w:r>
        <w:rPr>
          <w:sz w:val="24"/>
          <w:szCs w:val="24"/>
        </w:rPr>
        <w:t>документы не должны быть исполнены карандашом;</w:t>
      </w:r>
    </w:p>
    <w:p>
      <w:pPr>
        <w:pStyle w:val="21"/>
        <w:numPr>
          <w:ilvl w:val="0"/>
          <w:numId w:val="0"/>
        </w:numPr>
        <w:tabs>
          <w:tab w:val="clear" w:pos="709"/>
        </w:tabs>
        <w:ind w:firstLine="709"/>
        <w:rPr>
          <w:sz w:val="24"/>
          <w:szCs w:val="24"/>
        </w:rPr>
      </w:pPr>
      <w:r>
        <w:rPr>
          <w:rFonts w:hint="default"/>
          <w:sz w:val="24"/>
          <w:szCs w:val="24"/>
          <w:lang w:val="ru-RU"/>
        </w:rPr>
        <w:t xml:space="preserve">5) </w:t>
      </w:r>
      <w:r>
        <w:rPr>
          <w:sz w:val="24"/>
          <w:szCs w:val="24"/>
        </w:rPr>
        <w:t>документы не должны иметь повреждений, наличие которых не позволяет однозначно истолковать их содержание.</w:t>
      </w:r>
    </w:p>
    <w:p>
      <w:pPr>
        <w:pStyle w:val="21"/>
        <w:numPr>
          <w:ilvl w:val="0"/>
          <w:numId w:val="0"/>
        </w:numPr>
        <w:tabs>
          <w:tab w:val="clear" w:pos="709"/>
        </w:tabs>
        <w:ind w:firstLine="709"/>
        <w:rPr>
          <w:sz w:val="24"/>
          <w:szCs w:val="24"/>
        </w:rPr>
      </w:pPr>
      <w:r>
        <w:rPr>
          <w:rFonts w:hint="default"/>
          <w:sz w:val="24"/>
          <w:szCs w:val="24"/>
          <w:lang w:val="ru-RU"/>
        </w:rPr>
        <w:t xml:space="preserve">2.11. </w:t>
      </w:r>
      <w:r>
        <w:rPr>
          <w:sz w:val="24"/>
          <w:szCs w:val="24"/>
        </w:rPr>
        <w:t>Основания для приостановления предоставления муниципальной услуги законодательством Российской Федерации не предусмотрены.</w:t>
      </w:r>
    </w:p>
    <w:p>
      <w:pPr>
        <w:pStyle w:val="21"/>
        <w:numPr>
          <w:ilvl w:val="0"/>
          <w:numId w:val="0"/>
        </w:numPr>
        <w:tabs>
          <w:tab w:val="clear" w:pos="709"/>
        </w:tabs>
        <w:ind w:firstLine="709"/>
        <w:rPr>
          <w:sz w:val="24"/>
          <w:szCs w:val="24"/>
        </w:rPr>
      </w:pPr>
      <w:r>
        <w:rPr>
          <w:rFonts w:hint="default"/>
          <w:sz w:val="24"/>
          <w:szCs w:val="24"/>
          <w:lang w:val="ru-RU"/>
        </w:rPr>
        <w:t xml:space="preserve">2.12. </w:t>
      </w:r>
      <w:r>
        <w:rPr>
          <w:sz w:val="24"/>
          <w:szCs w:val="24"/>
        </w:rPr>
        <w:t>Основаниями для отказа в приеме к рассмотрению документов, необходимых для предоставления муниципальной услуги, является:</w:t>
      </w:r>
    </w:p>
    <w:p>
      <w:pPr>
        <w:pStyle w:val="21"/>
        <w:numPr>
          <w:ilvl w:val="0"/>
          <w:numId w:val="0"/>
        </w:numPr>
        <w:tabs>
          <w:tab w:val="clear" w:pos="709"/>
        </w:tabs>
        <w:ind w:firstLine="709"/>
        <w:rPr>
          <w:sz w:val="24"/>
          <w:szCs w:val="24"/>
        </w:rPr>
      </w:pPr>
      <w:r>
        <w:rPr>
          <w:rFonts w:hint="default"/>
          <w:sz w:val="24"/>
          <w:szCs w:val="24"/>
          <w:lang w:val="ru-RU"/>
        </w:rPr>
        <w:t xml:space="preserve">1) </w:t>
      </w:r>
      <w:r>
        <w:rPr>
          <w:sz w:val="24"/>
          <w:szCs w:val="24"/>
        </w:rPr>
        <w:t>неуказание необходимых сведений в заявлении, предусмотренных формой заявления (Приложение 2 к настоящему административному регламенту);</w:t>
      </w:r>
    </w:p>
    <w:p>
      <w:pPr>
        <w:pStyle w:val="21"/>
        <w:numPr>
          <w:ilvl w:val="0"/>
          <w:numId w:val="0"/>
        </w:numPr>
        <w:tabs>
          <w:tab w:val="clear" w:pos="709"/>
        </w:tabs>
        <w:ind w:firstLine="709"/>
        <w:rPr>
          <w:sz w:val="24"/>
          <w:szCs w:val="24"/>
        </w:rPr>
      </w:pPr>
      <w:r>
        <w:rPr>
          <w:rFonts w:hint="default"/>
          <w:sz w:val="24"/>
          <w:szCs w:val="24"/>
          <w:lang w:val="ru-RU"/>
        </w:rPr>
        <w:t xml:space="preserve">2) </w:t>
      </w:r>
      <w:r>
        <w:rPr>
          <w:sz w:val="24"/>
          <w:szCs w:val="24"/>
        </w:rPr>
        <w:t>заявление подписано лицом, не имеющим полномочий на его подписание;</w:t>
      </w:r>
    </w:p>
    <w:p>
      <w:pPr>
        <w:pStyle w:val="21"/>
        <w:numPr>
          <w:ilvl w:val="0"/>
          <w:numId w:val="0"/>
        </w:numPr>
        <w:tabs>
          <w:tab w:val="clear" w:pos="709"/>
        </w:tabs>
        <w:ind w:firstLine="709"/>
        <w:rPr>
          <w:sz w:val="24"/>
          <w:szCs w:val="24"/>
          <w:highlight w:val="none"/>
        </w:rPr>
      </w:pPr>
      <w:r>
        <w:rPr>
          <w:rFonts w:hint="default"/>
          <w:sz w:val="24"/>
          <w:szCs w:val="24"/>
          <w:highlight w:val="none"/>
          <w:lang w:val="ru-RU"/>
        </w:rPr>
        <w:t xml:space="preserve">3) </w:t>
      </w:r>
      <w:r>
        <w:rPr>
          <w:sz w:val="24"/>
          <w:szCs w:val="24"/>
          <w:highlight w:val="none"/>
        </w:rPr>
        <w:t>документы не соответствуют требованиям, указанным в пункте 2.1</w:t>
      </w:r>
      <w:r>
        <w:rPr>
          <w:rFonts w:hint="default"/>
          <w:sz w:val="24"/>
          <w:szCs w:val="24"/>
          <w:highlight w:val="none"/>
          <w:lang w:val="ru-RU"/>
        </w:rPr>
        <w:t>0</w:t>
      </w:r>
      <w:r>
        <w:rPr>
          <w:sz w:val="24"/>
          <w:szCs w:val="24"/>
          <w:highlight w:val="none"/>
        </w:rPr>
        <w:t xml:space="preserve"> настоящего административного регламента;</w:t>
      </w:r>
    </w:p>
    <w:p>
      <w:pPr>
        <w:pStyle w:val="21"/>
        <w:numPr>
          <w:ilvl w:val="0"/>
          <w:numId w:val="0"/>
        </w:numPr>
        <w:tabs>
          <w:tab w:val="clear" w:pos="709"/>
        </w:tabs>
        <w:ind w:firstLine="709"/>
        <w:rPr>
          <w:sz w:val="24"/>
          <w:szCs w:val="24"/>
        </w:rPr>
      </w:pPr>
      <w:r>
        <w:rPr>
          <w:rFonts w:hint="default"/>
          <w:sz w:val="24"/>
          <w:szCs w:val="24"/>
          <w:lang w:val="ru-RU"/>
        </w:rPr>
        <w:t xml:space="preserve">4) </w:t>
      </w:r>
      <w:r>
        <w:rPr>
          <w:sz w:val="24"/>
          <w:szCs w:val="24"/>
        </w:rPr>
        <w:t>текст документа не поддается прочтению;</w:t>
      </w:r>
    </w:p>
    <w:p>
      <w:pPr>
        <w:pStyle w:val="21"/>
        <w:numPr>
          <w:ilvl w:val="0"/>
          <w:numId w:val="0"/>
        </w:numPr>
        <w:tabs>
          <w:tab w:val="clear" w:pos="709"/>
        </w:tabs>
        <w:ind w:firstLine="709"/>
        <w:rPr>
          <w:sz w:val="24"/>
          <w:szCs w:val="24"/>
        </w:rPr>
      </w:pPr>
      <w:r>
        <w:rPr>
          <w:sz w:val="24"/>
          <w:szCs w:val="24"/>
        </w:rPr>
        <w:t>Отказ в приеме к рассмотрению документов не препятствует повторному обращению за предоставлением муниципальной услуги и может быть обжалован заявителем в порядке, установленном действующим законодательством.</w:t>
      </w:r>
    </w:p>
    <w:p>
      <w:pPr>
        <w:pStyle w:val="21"/>
        <w:numPr>
          <w:ilvl w:val="0"/>
          <w:numId w:val="0"/>
        </w:numPr>
        <w:tabs>
          <w:tab w:val="clear" w:pos="709"/>
        </w:tabs>
        <w:ind w:firstLine="709"/>
        <w:rPr>
          <w:sz w:val="24"/>
          <w:szCs w:val="24"/>
        </w:rPr>
      </w:pPr>
      <w:r>
        <w:rPr>
          <w:rFonts w:hint="default"/>
          <w:sz w:val="24"/>
          <w:szCs w:val="24"/>
          <w:lang w:val="ru-RU"/>
        </w:rPr>
        <w:t xml:space="preserve">2.13. </w:t>
      </w:r>
      <w:r>
        <w:rPr>
          <w:sz w:val="24"/>
          <w:szCs w:val="24"/>
        </w:rPr>
        <w:t>Основанием для отказа в предоставлении муниципальной услуги является представление заявителем неполного комплекта документов, предусмотренных пунктом 2.</w:t>
      </w:r>
      <w:r>
        <w:rPr>
          <w:rFonts w:hint="default"/>
          <w:sz w:val="24"/>
          <w:szCs w:val="24"/>
          <w:lang w:val="ru-RU"/>
        </w:rPr>
        <w:t>7</w:t>
      </w:r>
      <w:r>
        <w:rPr>
          <w:sz w:val="24"/>
          <w:szCs w:val="24"/>
        </w:rPr>
        <w:t xml:space="preserve"> настоящего административного регламента.</w:t>
      </w:r>
    </w:p>
    <w:p>
      <w:pPr>
        <w:pStyle w:val="14"/>
        <w:numPr>
          <w:ilvl w:val="0"/>
          <w:numId w:val="0"/>
        </w:numPr>
        <w:tabs>
          <w:tab w:val="left" w:pos="1560"/>
          <w:tab w:val="left" w:pos="1702"/>
          <w:tab w:val="clear" w:pos="1276"/>
        </w:tabs>
        <w:ind w:firstLine="709"/>
        <w:rPr>
          <w:sz w:val="24"/>
          <w:szCs w:val="24"/>
        </w:rPr>
      </w:pPr>
      <w:r>
        <w:rPr>
          <w:sz w:val="24"/>
          <w:szCs w:val="24"/>
        </w:rPr>
        <w:t>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 2.</w:t>
      </w:r>
      <w:r>
        <w:rPr>
          <w:rFonts w:hint="default"/>
          <w:sz w:val="24"/>
          <w:szCs w:val="24"/>
          <w:lang w:val="ru-RU"/>
        </w:rPr>
        <w:t>7</w:t>
      </w:r>
      <w:r>
        <w:rPr>
          <w:sz w:val="24"/>
          <w:szCs w:val="24"/>
        </w:rPr>
        <w:t xml:space="preserve"> настоящего административного регламента, и может быть обжаловано заявителем в судебном порядке.</w:t>
      </w:r>
    </w:p>
    <w:p>
      <w:pPr>
        <w:pStyle w:val="14"/>
        <w:numPr>
          <w:ilvl w:val="0"/>
          <w:numId w:val="0"/>
        </w:numPr>
        <w:tabs>
          <w:tab w:val="left" w:pos="1560"/>
          <w:tab w:val="left" w:pos="1702"/>
          <w:tab w:val="clear" w:pos="1276"/>
        </w:tabs>
        <w:ind w:firstLine="709"/>
        <w:rPr>
          <w:sz w:val="24"/>
          <w:szCs w:val="24"/>
        </w:rPr>
      </w:pPr>
      <w:r>
        <w:rPr>
          <w:rFonts w:hint="default"/>
          <w:sz w:val="24"/>
          <w:szCs w:val="24"/>
          <w:lang w:val="ru-RU"/>
        </w:rPr>
        <w:t>2.14. Отдел ГО и ЧС</w:t>
      </w:r>
      <w:r>
        <w:rPr>
          <w:sz w:val="24"/>
          <w:szCs w:val="24"/>
        </w:rPr>
        <w:t xml:space="preserve"> не вправе отказывать в предоставлении муниципальной услуги,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в информационно</w:t>
      </w:r>
      <w:r>
        <w:rPr>
          <w:rFonts w:hint="default"/>
          <w:sz w:val="24"/>
          <w:szCs w:val="24"/>
          <w:lang w:val="ru-RU"/>
        </w:rPr>
        <w:t xml:space="preserve"> </w:t>
      </w:r>
      <w:r>
        <w:rPr>
          <w:sz w:val="24"/>
          <w:szCs w:val="24"/>
        </w:rPr>
        <w:t>-</w:t>
      </w:r>
      <w:r>
        <w:rPr>
          <w:rFonts w:hint="default"/>
          <w:sz w:val="24"/>
          <w:szCs w:val="24"/>
          <w:lang w:val="ru-RU"/>
        </w:rPr>
        <w:t xml:space="preserve"> </w:t>
      </w:r>
      <w:r>
        <w:rPr>
          <w:sz w:val="24"/>
          <w:szCs w:val="24"/>
        </w:rPr>
        <w:t>телекоммуникационной сети «Интернет».</w:t>
      </w:r>
    </w:p>
    <w:p>
      <w:pPr>
        <w:pStyle w:val="14"/>
        <w:numPr>
          <w:ilvl w:val="0"/>
          <w:numId w:val="0"/>
        </w:numPr>
        <w:tabs>
          <w:tab w:val="left" w:pos="1560"/>
          <w:tab w:val="left" w:pos="1702"/>
          <w:tab w:val="clear" w:pos="1276"/>
        </w:tabs>
        <w:ind w:firstLine="709"/>
        <w:rPr>
          <w:sz w:val="24"/>
          <w:szCs w:val="24"/>
        </w:rPr>
      </w:pPr>
      <w:r>
        <w:rPr>
          <w:rFonts w:hint="default"/>
          <w:sz w:val="24"/>
          <w:szCs w:val="24"/>
          <w:lang w:val="ru-RU"/>
        </w:rPr>
        <w:t xml:space="preserve">2.15. </w:t>
      </w:r>
      <w:r>
        <w:rPr>
          <w:sz w:val="24"/>
          <w:szCs w:val="24"/>
        </w:rPr>
        <w:t>Муниципальная услуга и информация о ней предоставляется заявителям на бесплатной основе. Основания взимания государственной пошлины и иной платы, взимаемой при предоставлении муниципальной услуги, законодательством не предусмотрены.</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lang w:val="ru-RU"/>
        </w:rPr>
      </w:pPr>
      <w:r>
        <w:rPr>
          <w:rFonts w:hint="default"/>
          <w:sz w:val="24"/>
          <w:szCs w:val="24"/>
          <w:lang w:val="ru-RU"/>
        </w:rPr>
        <w:t xml:space="preserve">2.16. </w:t>
      </w:r>
      <w:r>
        <w:rPr>
          <w:sz w:val="24"/>
          <w:szCs w:val="24"/>
        </w:rPr>
        <w:t>Документы, предусмотренные пунктом 2.</w:t>
      </w:r>
      <w:r>
        <w:rPr>
          <w:rFonts w:hint="default"/>
          <w:sz w:val="24"/>
          <w:szCs w:val="24"/>
          <w:lang w:val="ru-RU"/>
        </w:rPr>
        <w:t>7</w:t>
      </w:r>
      <w:r>
        <w:rPr>
          <w:sz w:val="24"/>
          <w:szCs w:val="24"/>
        </w:rPr>
        <w:t xml:space="preserve"> настоящего административного регламента, поступившие от заявителя в </w:t>
      </w:r>
      <w:r>
        <w:rPr>
          <w:sz w:val="24"/>
          <w:szCs w:val="24"/>
          <w:lang w:val="ru-RU"/>
        </w:rPr>
        <w:t>отдел</w:t>
      </w:r>
      <w:r>
        <w:rPr>
          <w:rFonts w:hint="default"/>
          <w:sz w:val="24"/>
          <w:szCs w:val="24"/>
          <w:lang w:val="ru-RU"/>
        </w:rPr>
        <w:t xml:space="preserve"> по делам ГО и ЧС</w:t>
      </w:r>
      <w:r>
        <w:rPr>
          <w:sz w:val="24"/>
          <w:szCs w:val="24"/>
        </w:rPr>
        <w:t xml:space="preserve"> для получения муниципальной услуги, в том числе в электронной форме, регистрируются </w:t>
      </w:r>
      <w:r>
        <w:rPr>
          <w:rFonts w:hint="default" w:ascii="Times New Roman" w:hAnsi="Times New Roman" w:cs="Times New Roman"/>
          <w:sz w:val="24"/>
          <w:szCs w:val="24"/>
        </w:rPr>
        <w:t>не позднее одного рабочего дня, следующего за днем его поступления</w:t>
      </w:r>
      <w:r>
        <w:rPr>
          <w:rFonts w:hint="default" w:ascii="Times New Roman" w:hAnsi="Times New Roman" w:cs="Times New Roman"/>
          <w:sz w:val="24"/>
          <w:szCs w:val="24"/>
          <w:lang w:val="ru-RU"/>
        </w:rPr>
        <w:t>.</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7</w:t>
      </w:r>
      <w:r>
        <w:rPr>
          <w:rFonts w:hint="default" w:ascii="Times New Roman" w:hAnsi="Times New Roman" w:cs="Times New Roman"/>
          <w:sz w:val="24"/>
          <w:szCs w:val="24"/>
        </w:rPr>
        <w:t>.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hint="default" w:ascii="Times New Roman" w:hAnsi="Times New Roman" w:cs="Times New Roman"/>
          <w:sz w:val="24"/>
          <w:szCs w:val="24"/>
          <w:lang w:val="ru-RU"/>
        </w:rPr>
        <w:t>.</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2.17.1. </w:t>
      </w:r>
      <w:r>
        <w:rPr>
          <w:rFonts w:hint="default"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осуществляется в соответствии с законодательством Российской Федерации о социальной защите инвалидов.</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2.17.2. З</w:t>
      </w:r>
      <w:r>
        <w:rPr>
          <w:rFonts w:hint="default" w:cs="Times New Roman"/>
          <w:sz w:val="24"/>
          <w:szCs w:val="24"/>
          <w:lang w:val="ru-RU"/>
        </w:rPr>
        <w:t>д</w:t>
      </w:r>
      <w:r>
        <w:rPr>
          <w:rFonts w:hint="default" w:ascii="Times New Roman" w:hAnsi="Times New Roman" w:cs="Times New Roman"/>
          <w:sz w:val="24"/>
          <w:szCs w:val="24"/>
        </w:rPr>
        <w:t>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информационной табличкой (вывеской), содержащей информацию о наименовании, местонахождении и юридическом адресе, режиме работы, графике приема, а также о телефонных номерах справочной службы;</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2.17.3. </w:t>
      </w:r>
      <w:r>
        <w:rPr>
          <w:rFonts w:hint="default" w:ascii="Times New Roman" w:hAnsi="Times New Roman" w:cs="Times New Roman"/>
          <w:sz w:val="24"/>
          <w:szCs w:val="24"/>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оснащаются:</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противопожарной системой и средствами пожаротушения;</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системой оповещения о возникновении чрезвычайной ситуации;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средствами оказания первой медицинской помощи;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туалетными комнатами для посетителей.</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2.17.4. </w:t>
      </w: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7</w:t>
      </w:r>
      <w:r>
        <w:rPr>
          <w:rFonts w:hint="default" w:ascii="Times New Roman" w:hAnsi="Times New Roman" w:cs="Times New Roman"/>
          <w:sz w:val="24"/>
          <w:szCs w:val="24"/>
        </w:rPr>
        <w:t>.5. Места ожидания должны соответствовать комфортным условиям для заявителей</w:t>
      </w:r>
      <w:r>
        <w:rPr>
          <w:rFonts w:hint="default" w:ascii="Times New Roman" w:hAnsi="Times New Roman" w:cs="Times New Roman"/>
          <w:sz w:val="24"/>
          <w:szCs w:val="24"/>
          <w:lang w:val="ru-RU"/>
        </w:rPr>
        <w:t>.</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7</w:t>
      </w:r>
      <w:r>
        <w:rPr>
          <w:rFonts w:hint="default" w:ascii="Times New Roman" w:hAnsi="Times New Roman" w:cs="Times New Roman"/>
          <w:sz w:val="24"/>
          <w:szCs w:val="24"/>
        </w:rPr>
        <w:t>.6.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размещается информация, указанная в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\l Par99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color w:val="0000FF"/>
          <w:sz w:val="24"/>
          <w:szCs w:val="24"/>
          <w:highlight w:val="none"/>
        </w:rPr>
        <w:t>подпункте 1.3.</w:t>
      </w:r>
      <w:r>
        <w:rPr>
          <w:rFonts w:hint="default" w:cs="Times New Roman"/>
          <w:color w:val="0000FF"/>
          <w:sz w:val="24"/>
          <w:szCs w:val="24"/>
          <w:highlight w:val="none"/>
          <w:lang w:val="ru-RU"/>
        </w:rPr>
        <w:t>1</w:t>
      </w:r>
      <w:r>
        <w:rPr>
          <w:rFonts w:hint="default" w:ascii="Times New Roman" w:hAnsi="Times New Roman" w:cs="Times New Roman"/>
          <w:color w:val="0000FF"/>
          <w:sz w:val="24"/>
          <w:szCs w:val="24"/>
          <w:highlight w:val="none"/>
        </w:rPr>
        <w:t xml:space="preserve"> пункта 1.3</w:t>
      </w:r>
      <w:r>
        <w:rPr>
          <w:rFonts w:hint="default" w:ascii="Times New Roman" w:hAnsi="Times New Roman" w:cs="Times New Roman"/>
          <w:color w:val="0000FF"/>
          <w:sz w:val="24"/>
          <w:szCs w:val="24"/>
          <w:highlight w:val="none"/>
        </w:rPr>
        <w:fldChar w:fldCharType="end"/>
      </w:r>
      <w:r>
        <w:rPr>
          <w:rFonts w:hint="default" w:ascii="Times New Roman" w:hAnsi="Times New Roman" w:cs="Times New Roman"/>
          <w:sz w:val="24"/>
          <w:szCs w:val="24"/>
          <w:highlight w:val="none"/>
        </w:rPr>
        <w:t xml:space="preserve"> настоящего Административного регламента.</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w:t>
      </w:r>
      <w:r>
        <w:rPr>
          <w:rFonts w:hint="default" w:ascii="Times New Roman" w:hAnsi="Times New Roman" w:cs="Times New Roman"/>
          <w:sz w:val="24"/>
          <w:szCs w:val="24"/>
          <w:highlight w:val="none"/>
          <w:lang w:val="ru-RU"/>
        </w:rPr>
        <w:t>7</w:t>
      </w:r>
      <w:r>
        <w:rPr>
          <w:rFonts w:hint="default" w:ascii="Times New Roman" w:hAnsi="Times New Roman" w:cs="Times New Roman"/>
          <w:sz w:val="24"/>
          <w:szCs w:val="24"/>
          <w:highlight w:val="none"/>
        </w:rPr>
        <w:t xml:space="preserve">.7. 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w:t>
      </w:r>
      <w:r>
        <w:rPr>
          <w:rFonts w:hint="default" w:ascii="Times New Roman" w:hAnsi="Times New Roman" w:cs="Times New Roman"/>
          <w:sz w:val="24"/>
          <w:szCs w:val="24"/>
          <w:highlight w:val="none"/>
          <w:lang w:val="ru-RU"/>
        </w:rPr>
        <w:t>«</w:t>
      </w:r>
      <w:r>
        <w:rPr>
          <w:rFonts w:hint="default" w:ascii="Times New Roman" w:hAnsi="Times New Roman" w:cs="Times New Roman"/>
          <w:sz w:val="24"/>
          <w:szCs w:val="24"/>
          <w:highlight w:val="none"/>
        </w:rPr>
        <w:t>Место для предоставления услуг инвалидам</w:t>
      </w:r>
      <w:r>
        <w:rPr>
          <w:rFonts w:hint="default" w:ascii="Times New Roman" w:hAnsi="Times New Roman" w:cs="Times New Roman"/>
          <w:sz w:val="24"/>
          <w:szCs w:val="24"/>
          <w:highlight w:val="none"/>
          <w:lang w:val="ru-RU"/>
        </w:rPr>
        <w:t>»</w:t>
      </w:r>
      <w:r>
        <w:rPr>
          <w:rFonts w:hint="default" w:ascii="Times New Roman" w:hAnsi="Times New Roman" w:cs="Times New Roman"/>
          <w:sz w:val="24"/>
          <w:szCs w:val="24"/>
          <w:highlight w:val="none"/>
        </w:rPr>
        <w:t xml:space="preserve">.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\l Par43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color w:val="0000FF"/>
          <w:sz w:val="24"/>
          <w:szCs w:val="24"/>
          <w:highlight w:val="none"/>
        </w:rPr>
        <w:t>пункте 1.3.1 пункта 1.3</w:t>
      </w:r>
      <w:r>
        <w:rPr>
          <w:rFonts w:hint="default" w:ascii="Times New Roman" w:hAnsi="Times New Roman" w:cs="Times New Roman"/>
          <w:color w:val="0000FF"/>
          <w:sz w:val="24"/>
          <w:szCs w:val="24"/>
          <w:highlight w:val="none"/>
        </w:rPr>
        <w:fldChar w:fldCharType="end"/>
      </w:r>
      <w:r>
        <w:rPr>
          <w:rFonts w:hint="default" w:ascii="Times New Roman" w:hAnsi="Times New Roman" w:cs="Times New Roman"/>
          <w:sz w:val="24"/>
          <w:szCs w:val="24"/>
          <w:highlight w:val="none"/>
        </w:rPr>
        <w:t xml:space="preserve"> настоящего Административного регламента.</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оказание инвалиду помощи в преодолении барьеров, мешающих получению муниципальной услуги наравне с другими лицами;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сурдопереводчика и тифлосурдопереводчика, а также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consultantplus://offline/ref=5AB6DE813BC3B82F557D31368D8AA7003EBE4B38D794185477C85CD17AD2A8FA51D8A7865583A376A8CE9A9A1FB703682046C1C5C659756BPBDDJ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consultantplus://offline/ref=5AB6DE813BC3B82F557D31368D8AA7003EBE4B38D794185477C85CD17AD2A8FA51D8A7865583A374A2CE9A9A1FB703682046C1C5C659756BPBDDJ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утвержденных приказом Министерства труда и социальной защиты Российской Федерации от 22</w:t>
      </w:r>
      <w:r>
        <w:rPr>
          <w:rFonts w:hint="default" w:cs="Times New Roman"/>
          <w:sz w:val="24"/>
          <w:szCs w:val="24"/>
          <w:lang w:val="ru-RU"/>
        </w:rPr>
        <w:t>.06.</w:t>
      </w:r>
      <w:r>
        <w:rPr>
          <w:rFonts w:hint="default" w:ascii="Times New Roman" w:hAnsi="Times New Roman" w:cs="Times New Roman"/>
          <w:sz w:val="24"/>
          <w:szCs w:val="24"/>
        </w:rPr>
        <w:t xml:space="preserve">2015 </w:t>
      </w:r>
      <w:r>
        <w:rPr>
          <w:rFonts w:hint="default" w:cs="Times New Roman"/>
          <w:sz w:val="24"/>
          <w:szCs w:val="24"/>
          <w:lang w:val="ru-RU"/>
        </w:rPr>
        <w:t>№</w:t>
      </w:r>
      <w:r>
        <w:rPr>
          <w:rFonts w:hint="default" w:ascii="Times New Roman" w:hAnsi="Times New Roman" w:cs="Times New Roman"/>
          <w:sz w:val="24"/>
          <w:szCs w:val="24"/>
        </w:rPr>
        <w:t xml:space="preserve"> 386н.</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8</w:t>
      </w:r>
      <w:r>
        <w:rPr>
          <w:rFonts w:hint="default" w:ascii="Times New Roman" w:hAnsi="Times New Roman" w:cs="Times New Roman"/>
          <w:sz w:val="24"/>
          <w:szCs w:val="24"/>
        </w:rPr>
        <w:t>. Показатели доступности и качества муниципальной услуги</w:t>
      </w:r>
      <w:r>
        <w:rPr>
          <w:rFonts w:hint="default" w:ascii="Times New Roman" w:hAnsi="Times New Roman" w:cs="Times New Roman"/>
          <w:sz w:val="24"/>
          <w:szCs w:val="24"/>
          <w:lang w:val="ru-RU"/>
        </w:rPr>
        <w:t>.</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8</w:t>
      </w:r>
      <w:r>
        <w:rPr>
          <w:rFonts w:hint="default" w:ascii="Times New Roman" w:hAnsi="Times New Roman" w:cs="Times New Roman"/>
          <w:sz w:val="24"/>
          <w:szCs w:val="24"/>
        </w:rPr>
        <w:t>.1. Показателями доступности муниципальной услуги являются:</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средствах массовой информации;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уведомлений о предоставлении муниципальной услуги с помощью Единого портала;</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8</w:t>
      </w:r>
      <w:r>
        <w:rPr>
          <w:rFonts w:hint="default" w:ascii="Times New Roman" w:hAnsi="Times New Roman" w:cs="Times New Roman"/>
          <w:sz w:val="24"/>
          <w:szCs w:val="24"/>
        </w:rPr>
        <w:t>.2. Показателями качества муниципальной услуги являются:</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отсутствие нарушений установленных сроков в процессе предоставления муниципальной услуги.</w:t>
      </w:r>
    </w:p>
    <w:p>
      <w:pPr>
        <w:pStyle w:val="14"/>
        <w:numPr>
          <w:ilvl w:val="0"/>
          <w:numId w:val="0"/>
        </w:numPr>
        <w:tabs>
          <w:tab w:val="left" w:pos="1560"/>
          <w:tab w:val="left" w:pos="1702"/>
          <w:tab w:val="clear" w:pos="1276"/>
        </w:tabs>
        <w:ind w:firstLine="709"/>
        <w:rPr>
          <w:rFonts w:hint="default" w:ascii="Times New Roman" w:hAnsi="Times New Roman" w:cs="Times New Roman"/>
          <w:sz w:val="24"/>
          <w:szCs w:val="24"/>
        </w:rPr>
      </w:pPr>
      <w:r>
        <w:rPr>
          <w:rFonts w:hint="default" w:ascii="Times New Roman" w:hAnsi="Times New Roman" w:cs="Times New Roman"/>
          <w:sz w:val="24"/>
          <w:szCs w:val="24"/>
        </w:rPr>
        <w:t>- отсутствие заявлений об оспаривании решений, действий (бездействия) органа, предоставляющего муниципальную услугу,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14"/>
        <w:numPr>
          <w:ilvl w:val="0"/>
          <w:numId w:val="0"/>
        </w:numPr>
        <w:tabs>
          <w:tab w:val="left" w:pos="1560"/>
          <w:tab w:val="left" w:pos="1702"/>
          <w:tab w:val="clear" w:pos="1276"/>
        </w:tabs>
        <w:ind w:firstLine="709"/>
      </w:pPr>
      <w:r>
        <w:rPr>
          <w:rFonts w:hint="default" w:ascii="Times New Roman" w:hAnsi="Times New Roman" w:cs="Times New Roman"/>
          <w:sz w:val="24"/>
          <w:szCs w:val="24"/>
          <w:lang w:val="ru-RU"/>
        </w:rPr>
        <w:t xml:space="preserve">2.19. </w:t>
      </w:r>
      <w:r>
        <w:rPr>
          <w:sz w:val="24"/>
          <w:szCs w:val="24"/>
        </w:rPr>
        <w:t>При обращении за предоставлением муниципальной услуги в электронной форме заявитель использует электронную подпись в порядке, установленном действующим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действующим законодательством.</w:t>
      </w:r>
    </w:p>
    <w:p>
      <w:pPr>
        <w:pStyle w:val="14"/>
        <w:numPr>
          <w:ilvl w:val="0"/>
          <w:numId w:val="0"/>
        </w:numPr>
        <w:tabs>
          <w:tab w:val="clear" w:pos="1276"/>
        </w:tabs>
        <w:ind w:firstLine="709"/>
        <w:rPr>
          <w:sz w:val="24"/>
          <w:szCs w:val="24"/>
        </w:rPr>
      </w:pPr>
      <w:r>
        <w:rPr>
          <w:sz w:val="24"/>
          <w:szCs w:val="24"/>
        </w:rPr>
        <w:t>При направлении запроса о предоставлении муниципальной услуги в электронной форме заявитель прикладывает к заявлению документы, указанные в пункте 2.</w:t>
      </w:r>
      <w:r>
        <w:rPr>
          <w:rFonts w:hint="default"/>
          <w:sz w:val="24"/>
          <w:szCs w:val="24"/>
          <w:lang w:val="ru-RU"/>
        </w:rPr>
        <w:t>7</w:t>
      </w:r>
      <w:r>
        <w:rPr>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pPr>
        <w:ind w:firstLine="709"/>
        <w:jc w:val="both"/>
        <w:rPr>
          <w:color w:val="000000"/>
          <w:sz w:val="24"/>
          <w:szCs w:val="24"/>
        </w:rPr>
      </w:pPr>
      <w:r>
        <w:rPr>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27.07.2006 № 152-ФЗ «О персональных данных» не требуется.</w:t>
      </w:r>
    </w:p>
    <w:p>
      <w:pPr>
        <w:pStyle w:val="12"/>
        <w:numPr>
          <w:ilvl w:val="0"/>
          <w:numId w:val="0"/>
        </w:numPr>
        <w:tabs>
          <w:tab w:val="clear" w:pos="567"/>
        </w:tabs>
      </w:pPr>
    </w:p>
    <w:p>
      <w:pPr>
        <w:numPr>
          <w:ilvl w:val="0"/>
          <w:numId w:val="3"/>
        </w:numPr>
        <w:spacing w:beforeLines="0" w:afterLines="0"/>
        <w:ind w:left="425" w:leftChars="0" w:hanging="425" w:firstLineChars="0"/>
        <w:jc w:val="center"/>
        <w:rPr>
          <w:rFonts w:hint="default" w:ascii="Times New Roman" w:hAnsi="Times New Roman" w:cs="Times New Roman"/>
          <w:b/>
          <w:bCs/>
          <w:sz w:val="24"/>
          <w:szCs w:val="24"/>
          <w:highlight w:val="none"/>
        </w:rPr>
      </w:pPr>
      <w:r>
        <w:rPr>
          <w:rStyle w:val="11"/>
          <w:rFonts w:ascii="Times New Roman"/>
          <w:b/>
          <w:bCs/>
          <w:sz w:val="24"/>
          <w:szCs w:val="24"/>
          <w:highlight w:val="none"/>
          <w:lang w:val="ru-RU"/>
        </w:rPr>
        <w:t>С</w:t>
      </w:r>
      <w:r>
        <w:rPr>
          <w:rStyle w:val="11"/>
          <w:b/>
          <w:bCs/>
          <w:sz w:val="24"/>
          <w:szCs w:val="24"/>
          <w:highlight w:val="none"/>
        </w:rPr>
        <w:t>остав, последовательность и сроки выполнения административных процедур (действий), требования к порядку их выполнения</w:t>
      </w:r>
      <w:r>
        <w:rPr>
          <w:b/>
          <w:bCs/>
          <w:sz w:val="24"/>
          <w:szCs w:val="24"/>
          <w:highlight w:val="none"/>
        </w:rPr>
        <w:t>, в том числе особенности выполнения административных процедур (действий) в электронной форме</w:t>
      </w:r>
      <w:r>
        <w:rPr>
          <w:rFonts w:hint="default"/>
          <w:b/>
          <w:bCs/>
          <w:sz w:val="24"/>
          <w:szCs w:val="24"/>
          <w:highlight w:val="none"/>
          <w:lang w:val="ru-RU"/>
        </w:rPr>
        <w:t xml:space="preserve">, </w:t>
      </w:r>
      <w:r>
        <w:rPr>
          <w:rFonts w:hint="default" w:ascii="Times New Roman" w:hAnsi="Times New Roman" w:cs="Times New Roman"/>
          <w:b/>
          <w:bCs/>
          <w:sz w:val="24"/>
          <w:szCs w:val="24"/>
          <w:highlight w:val="none"/>
        </w:rPr>
        <w:t>а также</w:t>
      </w:r>
      <w:r>
        <w:rPr>
          <w:rFonts w:hint="default" w:ascii="Times New Roman" w:hAnsi="Times New Roman" w:cs="Times New Roman"/>
          <w:b/>
          <w:bCs/>
          <w:sz w:val="24"/>
          <w:szCs w:val="24"/>
          <w:highlight w:val="none"/>
          <w:lang w:val="ru-RU"/>
        </w:rPr>
        <w:t xml:space="preserve"> </w:t>
      </w:r>
      <w:r>
        <w:rPr>
          <w:rFonts w:hint="default" w:ascii="Times New Roman" w:hAnsi="Times New Roman" w:cs="Times New Roman"/>
          <w:b/>
          <w:bCs/>
          <w:sz w:val="24"/>
          <w:szCs w:val="24"/>
          <w:highlight w:val="none"/>
        </w:rPr>
        <w:t>особенности выполнения административных процедур</w:t>
      </w:r>
    </w:p>
    <w:p>
      <w:pPr>
        <w:spacing w:beforeLines="0" w:afterLines="0"/>
        <w:jc w:val="center"/>
        <w:rPr>
          <w:b/>
          <w:bCs/>
          <w:highlight w:val="none"/>
        </w:rPr>
      </w:pPr>
      <w:r>
        <w:rPr>
          <w:rFonts w:hint="default" w:ascii="Times New Roman" w:hAnsi="Times New Roman" w:cs="Times New Roman"/>
          <w:b/>
          <w:bCs/>
          <w:sz w:val="24"/>
          <w:szCs w:val="24"/>
          <w:highlight w:val="none"/>
        </w:rPr>
        <w:t>в многофункциональных центрах</w:t>
      </w:r>
    </w:p>
    <w:p>
      <w:pPr>
        <w:pStyle w:val="12"/>
        <w:numPr>
          <w:ilvl w:val="0"/>
          <w:numId w:val="0"/>
        </w:numPr>
        <w:tabs>
          <w:tab w:val="clear" w:pos="567"/>
        </w:tabs>
        <w:rPr>
          <w:sz w:val="24"/>
          <w:szCs w:val="24"/>
        </w:rPr>
      </w:pPr>
    </w:p>
    <w:p>
      <w:pPr>
        <w:pStyle w:val="14"/>
        <w:numPr>
          <w:ilvl w:val="1"/>
          <w:numId w:val="0"/>
        </w:numPr>
        <w:ind w:left="0" w:leftChars="0" w:firstLine="799" w:firstLineChars="333"/>
        <w:rPr>
          <w:sz w:val="24"/>
          <w:szCs w:val="24"/>
        </w:rPr>
      </w:pPr>
      <w:r>
        <w:rPr>
          <w:rFonts w:hint="default"/>
          <w:sz w:val="24"/>
          <w:szCs w:val="24"/>
          <w:lang w:val="ru-RU"/>
        </w:rPr>
        <w:t xml:space="preserve">3.1. </w:t>
      </w:r>
      <w:r>
        <w:rPr>
          <w:sz w:val="24"/>
          <w:szCs w:val="24"/>
        </w:rPr>
        <w:t>Предоставление муниципальной услуги включает в себя следующие административные процедуры (действия):</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ru-RU"/>
        </w:rPr>
        <w:t xml:space="preserve">1) </w:t>
      </w:r>
      <w:r>
        <w:rPr>
          <w:sz w:val="24"/>
          <w:szCs w:val="24"/>
        </w:rPr>
        <w:t>прием заявления и приложенных к нему документов, проверка полноты и достоверности документов, регистрация заявления либо выдача (направление) решения об отказе в приеме документов;</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ru-RU"/>
        </w:rPr>
        <w:t xml:space="preserve">2) </w:t>
      </w:r>
      <w:r>
        <w:rPr>
          <w:sz w:val="24"/>
          <w:szCs w:val="24"/>
        </w:rPr>
        <w:t>рассмотрение заявления, принятие решения о предоставлении муниципальной услуги или об отказе в ее предоставлении и выдача (направление) результата предоставления муниципальной услуги.</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ru-RU"/>
        </w:rPr>
        <w:t xml:space="preserve">3.2. </w:t>
      </w:r>
      <w:r>
        <w:rPr>
          <w:sz w:val="24"/>
          <w:szCs w:val="24"/>
        </w:rPr>
        <w:t xml:space="preserve">Основанием для начала административной процедуры, предусмотренной </w:t>
      </w:r>
      <w:r>
        <w:rPr>
          <w:sz w:val="24"/>
          <w:szCs w:val="24"/>
          <w:highlight w:val="none"/>
        </w:rPr>
        <w:t>подпунктом 1 пункта 3.1</w:t>
      </w:r>
      <w:r>
        <w:rPr>
          <w:sz w:val="24"/>
          <w:szCs w:val="24"/>
        </w:rPr>
        <w:t xml:space="preserve"> настоящего административного регламента, является поступление от заявителя в ГО и ЧС документов, предусмотренных пунктом 2.</w:t>
      </w:r>
      <w:r>
        <w:rPr>
          <w:rFonts w:hint="default"/>
          <w:sz w:val="24"/>
          <w:szCs w:val="24"/>
          <w:lang w:val="en-US"/>
        </w:rPr>
        <w:t>7</w:t>
      </w:r>
      <w:r>
        <w:rPr>
          <w:sz w:val="24"/>
          <w:szCs w:val="24"/>
        </w:rPr>
        <w:t xml:space="preserve"> настоящего административного регламента, одним из следующих способов:</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ru-RU"/>
        </w:rPr>
        <w:t xml:space="preserve">1) </w:t>
      </w:r>
      <w:r>
        <w:rPr>
          <w:sz w:val="24"/>
          <w:szCs w:val="24"/>
        </w:rPr>
        <w:t xml:space="preserve">посредством личного обращения заявителя в </w:t>
      </w:r>
      <w:r>
        <w:rPr>
          <w:sz w:val="24"/>
          <w:szCs w:val="24"/>
          <w:lang w:val="ru-RU"/>
        </w:rPr>
        <w:t>отдел</w:t>
      </w:r>
      <w:r>
        <w:rPr>
          <w:rFonts w:hint="default"/>
          <w:sz w:val="24"/>
          <w:szCs w:val="24"/>
          <w:lang w:val="ru-RU"/>
        </w:rPr>
        <w:t xml:space="preserve"> по делам </w:t>
      </w:r>
      <w:r>
        <w:rPr>
          <w:sz w:val="24"/>
          <w:szCs w:val="24"/>
        </w:rPr>
        <w:t>ГО и ЧС;</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ru-RU"/>
        </w:rPr>
        <w:t xml:space="preserve">2) </w:t>
      </w:r>
      <w:r>
        <w:rPr>
          <w:sz w:val="24"/>
          <w:szCs w:val="24"/>
        </w:rPr>
        <w:t>посредством направления документов через операторов почтовой связи;</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ru-RU"/>
        </w:rPr>
        <w:t xml:space="preserve">3) </w:t>
      </w:r>
      <w:r>
        <w:rPr>
          <w:sz w:val="24"/>
          <w:szCs w:val="24"/>
        </w:rPr>
        <w:t xml:space="preserve">посредством направления документов по электронной почте </w:t>
      </w:r>
      <w:r>
        <w:rPr>
          <w:sz w:val="24"/>
          <w:szCs w:val="24"/>
          <w:u w:val="none"/>
        </w:rPr>
        <w:fldChar w:fldCharType="begin"/>
      </w:r>
      <w:r>
        <w:rPr>
          <w:sz w:val="24"/>
          <w:szCs w:val="24"/>
          <w:u w:val="none"/>
        </w:rPr>
        <w:instrText xml:space="preserve"> HYPERLINK "mailto:(schorinvv@admbel.ru," </w:instrText>
      </w:r>
      <w:r>
        <w:rPr>
          <w:sz w:val="24"/>
          <w:szCs w:val="24"/>
          <w:u w:val="none"/>
        </w:rPr>
        <w:fldChar w:fldCharType="separate"/>
      </w:r>
      <w:r>
        <w:rPr>
          <w:rStyle w:val="4"/>
          <w:sz w:val="24"/>
          <w:szCs w:val="24"/>
          <w:u w:val="none"/>
        </w:rPr>
        <w:t>(</w:t>
      </w:r>
      <w:r>
        <w:rPr>
          <w:rStyle w:val="4"/>
          <w:rFonts w:hint="default"/>
          <w:sz w:val="24"/>
          <w:szCs w:val="24"/>
          <w:u w:val="none"/>
          <w:lang w:val="en-US"/>
        </w:rPr>
        <w:t>schorinvv@admbel.ru,</w:t>
      </w:r>
      <w:r>
        <w:rPr>
          <w:sz w:val="24"/>
          <w:szCs w:val="24"/>
          <w:u w:val="none"/>
        </w:rPr>
        <w:fldChar w:fldCharType="end"/>
      </w:r>
      <w:r>
        <w:rPr>
          <w:rFonts w:hint="default"/>
          <w:sz w:val="24"/>
          <w:szCs w:val="24"/>
          <w:u w:val="none"/>
          <w:lang w:val="en-US"/>
        </w:rPr>
        <w:t xml:space="preserve"> </w:t>
      </w:r>
      <w:r>
        <w:rPr>
          <w:rFonts w:hint="default"/>
          <w:sz w:val="24"/>
          <w:szCs w:val="24"/>
          <w:u w:val="none"/>
          <w:lang w:val="en-US"/>
        </w:rPr>
        <w:fldChar w:fldCharType="begin"/>
      </w:r>
      <w:r>
        <w:rPr>
          <w:rFonts w:hint="default"/>
          <w:sz w:val="24"/>
          <w:szCs w:val="24"/>
          <w:u w:val="none"/>
          <w:lang w:val="en-US"/>
        </w:rPr>
        <w:instrText xml:space="preserve"> HYPERLINK "mailto:braginvv@admbel.ru" </w:instrText>
      </w:r>
      <w:r>
        <w:rPr>
          <w:rFonts w:hint="default"/>
          <w:sz w:val="24"/>
          <w:szCs w:val="24"/>
          <w:u w:val="none"/>
          <w:lang w:val="en-US"/>
        </w:rPr>
        <w:fldChar w:fldCharType="separate"/>
      </w:r>
      <w:r>
        <w:rPr>
          <w:rStyle w:val="4"/>
          <w:rFonts w:hint="default"/>
          <w:sz w:val="24"/>
          <w:szCs w:val="24"/>
          <w:u w:val="none"/>
          <w:lang w:val="en-US"/>
        </w:rPr>
        <w:t>braginvv@admbel.ru</w:t>
      </w:r>
      <w:r>
        <w:rPr>
          <w:rFonts w:hint="default"/>
          <w:sz w:val="24"/>
          <w:szCs w:val="24"/>
          <w:u w:val="none"/>
          <w:lang w:val="en-US"/>
        </w:rPr>
        <w:fldChar w:fldCharType="end"/>
      </w:r>
      <w:r>
        <w:rPr>
          <w:sz w:val="24"/>
          <w:szCs w:val="24"/>
        </w:rPr>
        <w:t>), подписанных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rPr>
          <w:sz w:val="24"/>
          <w:szCs w:val="24"/>
        </w:rPr>
      </w:pPr>
      <w:r>
        <w:rPr>
          <w:rFonts w:hint="default"/>
          <w:sz w:val="24"/>
          <w:szCs w:val="24"/>
          <w:lang w:val="en-US"/>
        </w:rPr>
        <w:t xml:space="preserve">4) </w:t>
      </w:r>
      <w:r>
        <w:rPr>
          <w:sz w:val="24"/>
          <w:szCs w:val="24"/>
        </w:rPr>
        <w:t xml:space="preserve">посредством направления документов с использованием </w:t>
      </w:r>
      <w:r>
        <w:rPr>
          <w:rFonts w:hint="default" w:ascii="Times New Roman" w:hAnsi="Times New Roman" w:cs="Times New Roman"/>
          <w:sz w:val="24"/>
          <w:szCs w:val="24"/>
        </w:rPr>
        <w:t>Единого или регионального порталов</w:t>
      </w:r>
      <w:r>
        <w:rPr>
          <w:sz w:val="24"/>
          <w:szCs w:val="24"/>
        </w:rPr>
        <w:t>.</w:t>
      </w:r>
    </w:p>
    <w:p>
      <w:pPr>
        <w:pStyle w:val="14"/>
        <w:keepNext w:val="0"/>
        <w:keepLines w:val="0"/>
        <w:pageBreakBefore w:val="0"/>
        <w:widowControl/>
        <w:numPr>
          <w:ilvl w:val="1"/>
          <w:numId w:val="0"/>
        </w:numPr>
        <w:kinsoku/>
        <w:wordWrap/>
        <w:overflowPunct/>
        <w:topLinePunct w:val="0"/>
        <w:autoSpaceDE/>
        <w:autoSpaceDN/>
        <w:bidi w:val="0"/>
        <w:adjustRightInd/>
        <w:snapToGrid/>
        <w:ind w:left="0" w:leftChars="0" w:firstLine="720" w:firstLineChars="300"/>
        <w:textAlignment w:val="auto"/>
      </w:pPr>
      <w:r>
        <w:rPr>
          <w:rFonts w:hint="default"/>
          <w:sz w:val="24"/>
          <w:szCs w:val="24"/>
          <w:lang w:val="en-US"/>
        </w:rPr>
        <w:t>3</w:t>
      </w:r>
      <w:r>
        <w:rPr>
          <w:rFonts w:hint="default"/>
          <w:sz w:val="24"/>
          <w:szCs w:val="24"/>
          <w:lang w:val="ru-RU"/>
        </w:rPr>
        <w:t xml:space="preserve">.3. </w:t>
      </w:r>
      <w:r>
        <w:rPr>
          <w:sz w:val="24"/>
          <w:szCs w:val="24"/>
        </w:rPr>
        <w:t>Заявление</w:t>
      </w:r>
      <w:r>
        <w:rPr>
          <w:rFonts w:hint="default"/>
          <w:sz w:val="24"/>
          <w:szCs w:val="24"/>
          <w:lang w:val="ru-RU"/>
        </w:rPr>
        <w:t xml:space="preserve"> </w:t>
      </w:r>
      <w:r>
        <w:rPr>
          <w:rFonts w:hint="default" w:ascii="Times New Roman" w:hAnsi="Times New Roman" w:cs="Times New Roman"/>
          <w:sz w:val="24"/>
          <w:szCs w:val="24"/>
        </w:rPr>
        <w:t xml:space="preserve">о предоставлении муниципальной услуги регистрируется не позднее одного рабочего дня, следующего за днем его поступления в </w:t>
      </w:r>
      <w:r>
        <w:rPr>
          <w:rFonts w:hint="default" w:ascii="Times New Roman" w:hAnsi="Times New Roman" w:cs="Times New Roman"/>
          <w:sz w:val="24"/>
          <w:szCs w:val="24"/>
          <w:lang w:val="ru-RU"/>
        </w:rPr>
        <w:t>ГО и ЧС</w:t>
      </w:r>
      <w:r>
        <w:rPr>
          <w:sz w:val="24"/>
          <w:szCs w:val="24"/>
        </w:rPr>
        <w:t>.</w:t>
      </w:r>
    </w:p>
    <w:p>
      <w:pPr>
        <w:pStyle w:val="15"/>
        <w:numPr>
          <w:ilvl w:val="0"/>
          <w:numId w:val="0"/>
        </w:numPr>
        <w:tabs>
          <w:tab w:val="clear" w:pos="1418"/>
        </w:tabs>
        <w:ind w:firstLine="709"/>
        <w:rPr>
          <w:sz w:val="24"/>
          <w:szCs w:val="24"/>
        </w:rPr>
      </w:pPr>
      <w:r>
        <w:rPr>
          <w:sz w:val="24"/>
          <w:szCs w:val="24"/>
        </w:rPr>
        <w:t>В случае подачи заявления в ходе личного приема заявителя специалист Отдела проверяет заявление и комплектность прилагаемых к нему документов, осуществляет проверку представленных копий документов оригиналам.</w:t>
      </w:r>
    </w:p>
    <w:p>
      <w:pPr>
        <w:pStyle w:val="15"/>
        <w:numPr>
          <w:ilvl w:val="0"/>
          <w:numId w:val="0"/>
        </w:numPr>
        <w:tabs>
          <w:tab w:val="clear" w:pos="1418"/>
        </w:tabs>
        <w:ind w:firstLine="709"/>
        <w:rPr>
          <w:sz w:val="24"/>
          <w:szCs w:val="24"/>
        </w:rPr>
      </w:pPr>
      <w:r>
        <w:rPr>
          <w:rFonts w:hint="default"/>
          <w:sz w:val="24"/>
          <w:szCs w:val="24"/>
          <w:lang w:val="ru-RU"/>
        </w:rPr>
        <w:t xml:space="preserve">3.4. </w:t>
      </w:r>
      <w:r>
        <w:rPr>
          <w:sz w:val="24"/>
          <w:szCs w:val="24"/>
        </w:rPr>
        <w:t xml:space="preserve">В случае поступления заявления с прилагаемыми документами (при наличии) в электронной форме специалист </w:t>
      </w:r>
      <w:r>
        <w:rPr>
          <w:rFonts w:hint="default"/>
          <w:sz w:val="24"/>
          <w:szCs w:val="24"/>
          <w:lang w:val="ru-RU"/>
        </w:rPr>
        <w:t xml:space="preserve">ГО и ЧС </w:t>
      </w:r>
      <w:r>
        <w:rPr>
          <w:sz w:val="24"/>
          <w:szCs w:val="24"/>
        </w:rPr>
        <w:t>осуществляет следующую последовательность действий:</w:t>
      </w:r>
    </w:p>
    <w:p>
      <w:pPr>
        <w:pStyle w:val="15"/>
        <w:numPr>
          <w:ilvl w:val="0"/>
          <w:numId w:val="0"/>
        </w:numPr>
        <w:tabs>
          <w:tab w:val="clear" w:pos="1418"/>
        </w:tabs>
        <w:ind w:firstLine="709"/>
        <w:rPr>
          <w:sz w:val="24"/>
          <w:szCs w:val="24"/>
        </w:rPr>
      </w:pPr>
      <w:r>
        <w:rPr>
          <w:rFonts w:hint="default"/>
          <w:sz w:val="24"/>
          <w:szCs w:val="24"/>
          <w:lang w:val="ru-RU"/>
        </w:rPr>
        <w:t xml:space="preserve">1) </w:t>
      </w:r>
      <w:r>
        <w:rPr>
          <w:sz w:val="24"/>
          <w:szCs w:val="24"/>
        </w:rPr>
        <w:t>просматривает электронные образы заявления и прилагаемых документов;</w:t>
      </w:r>
    </w:p>
    <w:p>
      <w:pPr>
        <w:pStyle w:val="15"/>
        <w:numPr>
          <w:ilvl w:val="0"/>
          <w:numId w:val="0"/>
        </w:numPr>
        <w:tabs>
          <w:tab w:val="clear" w:pos="1418"/>
        </w:tabs>
        <w:ind w:firstLine="709"/>
        <w:rPr>
          <w:sz w:val="24"/>
          <w:szCs w:val="24"/>
        </w:rPr>
      </w:pPr>
      <w:r>
        <w:rPr>
          <w:rFonts w:hint="default"/>
          <w:sz w:val="24"/>
          <w:szCs w:val="24"/>
          <w:lang w:val="ru-RU"/>
        </w:rPr>
        <w:t xml:space="preserve">2) </w:t>
      </w:r>
      <w:r>
        <w:rPr>
          <w:sz w:val="24"/>
          <w:szCs w:val="24"/>
        </w:rPr>
        <w:t>осуществляет контроль полученных электронных образов заявления и прилагаемых документов на предмет целостности;</w:t>
      </w:r>
    </w:p>
    <w:p>
      <w:pPr>
        <w:pStyle w:val="15"/>
        <w:numPr>
          <w:ilvl w:val="0"/>
          <w:numId w:val="0"/>
        </w:numPr>
        <w:tabs>
          <w:tab w:val="clear" w:pos="1418"/>
        </w:tabs>
        <w:ind w:firstLine="709"/>
        <w:rPr>
          <w:rFonts w:hint="default"/>
          <w:sz w:val="24"/>
          <w:szCs w:val="24"/>
          <w:lang w:val="ru-RU"/>
        </w:rPr>
      </w:pPr>
      <w:r>
        <w:rPr>
          <w:rFonts w:hint="default"/>
          <w:sz w:val="24"/>
          <w:szCs w:val="24"/>
          <w:lang w:val="ru-RU"/>
        </w:rPr>
        <w:t xml:space="preserve">3) </w:t>
      </w:r>
      <w:r>
        <w:rPr>
          <w:sz w:val="24"/>
          <w:szCs w:val="24"/>
        </w:rPr>
        <w:t>фиксирует дату поступления заявления и прилагаемых документов</w:t>
      </w:r>
      <w:r>
        <w:rPr>
          <w:rFonts w:hint="default"/>
          <w:sz w:val="24"/>
          <w:szCs w:val="24"/>
          <w:lang w:val="ru-RU"/>
        </w:rPr>
        <w:t>;</w:t>
      </w:r>
    </w:p>
    <w:p>
      <w:pPr>
        <w:pStyle w:val="15"/>
        <w:numPr>
          <w:ilvl w:val="0"/>
          <w:numId w:val="0"/>
        </w:numPr>
        <w:tabs>
          <w:tab w:val="clear" w:pos="1418"/>
        </w:tabs>
        <w:ind w:firstLine="709"/>
      </w:pPr>
      <w:r>
        <w:rPr>
          <w:rFonts w:hint="default"/>
          <w:sz w:val="24"/>
          <w:szCs w:val="24"/>
          <w:lang w:val="ru-RU"/>
        </w:rPr>
        <w:t>4) п</w:t>
      </w:r>
      <w:r>
        <w:rPr>
          <w:sz w:val="24"/>
          <w:szCs w:val="24"/>
        </w:rPr>
        <w:t>роверка полноты представленных заявителем документов о предоставлении муниципальной услуги.</w:t>
      </w:r>
    </w:p>
    <w:p>
      <w:pPr>
        <w:pStyle w:val="15"/>
        <w:numPr>
          <w:ilvl w:val="0"/>
          <w:numId w:val="0"/>
        </w:numPr>
        <w:tabs>
          <w:tab w:val="clear" w:pos="1418"/>
        </w:tabs>
        <w:ind w:firstLine="709"/>
        <w:rPr>
          <w:sz w:val="24"/>
          <w:szCs w:val="24"/>
        </w:rPr>
      </w:pPr>
      <w:r>
        <w:rPr>
          <w:rFonts w:hint="default"/>
          <w:sz w:val="24"/>
          <w:szCs w:val="24"/>
          <w:lang w:val="ru-RU"/>
        </w:rPr>
        <w:t xml:space="preserve">3.5. </w:t>
      </w:r>
      <w:r>
        <w:rPr>
          <w:sz w:val="24"/>
          <w:szCs w:val="24"/>
        </w:rPr>
        <w:t xml:space="preserve">Заявление с прилагаемыми документами в день его поступления </w:t>
      </w:r>
      <w:r>
        <w:rPr>
          <w:rFonts w:hint="default" w:ascii="Times New Roman" w:hAnsi="Times New Roman" w:cs="Times New Roman"/>
          <w:sz w:val="24"/>
          <w:szCs w:val="24"/>
        </w:rPr>
        <w:t>регистрирует</w:t>
      </w:r>
      <w:r>
        <w:rPr>
          <w:rFonts w:hint="default" w:ascii="Times New Roman" w:hAnsi="Times New Roman" w:cs="Times New Roman"/>
          <w:sz w:val="24"/>
          <w:szCs w:val="24"/>
          <w:lang w:val="ru-RU"/>
        </w:rPr>
        <w:t>ся</w:t>
      </w:r>
      <w:r>
        <w:rPr>
          <w:rFonts w:hint="default" w:ascii="Times New Roman" w:hAnsi="Times New Roman" w:cs="Times New Roman"/>
          <w:sz w:val="24"/>
          <w:szCs w:val="24"/>
        </w:rPr>
        <w:t xml:space="preserve"> в системе электронного документооборота</w:t>
      </w:r>
      <w:r>
        <w:rPr>
          <w:sz w:val="24"/>
          <w:szCs w:val="24"/>
        </w:rPr>
        <w:t>.</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sz w:val="24"/>
          <w:szCs w:val="24"/>
          <w:lang w:val="ru-RU"/>
        </w:rPr>
        <w:t xml:space="preserve">3.6. </w:t>
      </w:r>
      <w:r>
        <w:rPr>
          <w:rFonts w:hint="default" w:ascii="Times New Roman" w:hAnsi="Times New Roman" w:cs="Times New Roman"/>
          <w:sz w:val="24"/>
          <w:szCs w:val="24"/>
        </w:rPr>
        <w:t xml:space="preserve">Зарегистрированное заявление о предоставлении муниципальной услуги с приложениями передается в день исполнения административной процедуры по приему и регистрации заявления о предоставлении муниципальной услуги специалистом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начальнику</w:t>
      </w:r>
      <w:r>
        <w:rPr>
          <w:rFonts w:hint="default" w:ascii="Times New Roman" w:hAnsi="Times New Roman" w:cs="Times New Roman"/>
          <w:sz w:val="24"/>
          <w:szCs w:val="24"/>
          <w:lang w:val="ru-RU"/>
        </w:rPr>
        <w:t xml:space="preserve"> ГО и ЧС</w:t>
      </w:r>
      <w:r>
        <w:rPr>
          <w:rFonts w:hint="default" w:ascii="Times New Roman" w:hAnsi="Times New Roman" w:cs="Times New Roman"/>
          <w:sz w:val="24"/>
          <w:szCs w:val="24"/>
        </w:rPr>
        <w:t xml:space="preserve"> для назначения ответственных за административные процедуры по формированию и направлению межведомственных запросов в органы (организации), участвующие в предоставлении государственных и муниципальных услуг</w:t>
      </w:r>
      <w:r>
        <w:rPr>
          <w:rFonts w:hint="default" w:cs="Times New Roman"/>
          <w:sz w:val="24"/>
          <w:szCs w:val="24"/>
          <w:lang w:val="ru-RU"/>
        </w:rPr>
        <w:t>,</w:t>
      </w:r>
      <w:r>
        <w:rPr>
          <w:rFonts w:hint="default" w:ascii="Times New Roman" w:hAnsi="Times New Roman" w:cs="Times New Roman"/>
          <w:sz w:val="24"/>
          <w:szCs w:val="24"/>
        </w:rPr>
        <w:t xml:space="preserve"> утверждению решения о предоставлении или об отказе в предоставлении муниципальной услуги; выдаче (направлению) заявителю документов, являющихся результатом предоставления муниципальной услуги, из числа специалистов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(далее - специалисты, ответственные за исполнение административных процедур).</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3.7. </w:t>
      </w:r>
      <w:r>
        <w:rPr>
          <w:rFonts w:hint="default" w:ascii="Times New Roman" w:hAnsi="Times New Roman" w:cs="Times New Roman"/>
          <w:sz w:val="24"/>
          <w:szCs w:val="24"/>
        </w:rPr>
        <w:t>Назначения ответственных специалистов производятся в день исполнения административной процедуры по приему и регистрации заявления о предоставлении муниципальной услуги.</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3.8. </w:t>
      </w:r>
      <w:r>
        <w:rPr>
          <w:rFonts w:hint="default" w:ascii="Times New Roman" w:hAnsi="Times New Roman" w:cs="Times New Roman"/>
          <w:sz w:val="24"/>
          <w:szCs w:val="24"/>
        </w:rPr>
        <w:t xml:space="preserve">Запрещается требовать от заявителя предоставление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consultantplus://offline/ref=5AB6DE813BC3B82F557D31368D8AA7003BB34B3FDF91185477C85CD17AD2A8FA51D8A784508AA823FB819BC65AE510682746C2C5DAP5D8J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w:t>
      </w:r>
      <w:r>
        <w:rPr>
          <w:rFonts w:hint="default" w:cs="Times New Roman"/>
          <w:sz w:val="24"/>
          <w:szCs w:val="24"/>
          <w:lang w:val="ru-RU"/>
        </w:rPr>
        <w:t xml:space="preserve">№ </w:t>
      </w:r>
      <w:r>
        <w:rPr>
          <w:rFonts w:hint="default" w:ascii="Times New Roman" w:hAnsi="Times New Roman" w:cs="Times New Roman"/>
          <w:sz w:val="24"/>
          <w:szCs w:val="24"/>
        </w:rPr>
        <w:t>210-ФЗ.</w:t>
      </w:r>
      <w:bookmarkStart w:id="1" w:name="Par265"/>
      <w:bookmarkEnd w:id="1"/>
    </w:p>
    <w:p>
      <w:pPr>
        <w:pStyle w:val="15"/>
        <w:numPr>
          <w:ilvl w:val="0"/>
          <w:numId w:val="0"/>
        </w:numPr>
        <w:tabs>
          <w:tab w:val="clear" w:pos="1418"/>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3.9. </w:t>
      </w:r>
      <w:r>
        <w:rPr>
          <w:rFonts w:hint="default" w:ascii="Times New Roman" w:hAnsi="Times New Roman" w:cs="Times New Roman"/>
          <w:sz w:val="24"/>
          <w:szCs w:val="24"/>
        </w:rPr>
        <w:t>Формирование и направление запросов в органы власти и организации, участвующие в предоставлении муниципальной услуги</w:t>
      </w:r>
      <w:r>
        <w:rPr>
          <w:rFonts w:hint="default" w:ascii="Times New Roman" w:hAnsi="Times New Roman" w:cs="Times New Roman"/>
          <w:sz w:val="24"/>
          <w:szCs w:val="24"/>
          <w:lang w:val="ru-RU"/>
        </w:rPr>
        <w:t>.</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3.10. </w:t>
      </w:r>
      <w:r>
        <w:rPr>
          <w:rFonts w:hint="default" w:ascii="Times New Roman" w:hAnsi="Times New Roman" w:cs="Times New Roman"/>
          <w:sz w:val="24"/>
          <w:szCs w:val="24"/>
        </w:rPr>
        <w:t xml:space="preserve">Основание для начала административной процедуры: поступление специалисту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ответственному за исполнение административной процедуры, зарегистрированного заявления о предоставлении муниципальной услуги.</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 xml:space="preserve">11. </w:t>
      </w:r>
      <w:r>
        <w:rPr>
          <w:rFonts w:hint="default" w:ascii="Times New Roman" w:hAnsi="Times New Roman" w:cs="Times New Roman"/>
          <w:sz w:val="24"/>
          <w:szCs w:val="24"/>
        </w:rPr>
        <w:t>Содержание и сроки выполнения административных действий, входящих в состав административной процедуры:</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 </w:t>
      </w:r>
      <w:r>
        <w:rPr>
          <w:rFonts w:hint="default" w:ascii="Times New Roman" w:hAnsi="Times New Roman" w:cs="Times New Roman"/>
          <w:sz w:val="24"/>
          <w:szCs w:val="24"/>
        </w:rPr>
        <w:t>экспертиза представленных заявителем документов: максимальный срок выполнения административного действия - в день регистрации заявления о предоставлении муниципальной услуги;</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 </w:t>
      </w:r>
      <w:r>
        <w:rPr>
          <w:rFonts w:hint="default"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государственных и муниципальных услуг: максимальный срок выполнения административного действия - в день регистрации заявления о предоставлении муниципальной услуги;</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 </w:t>
      </w:r>
      <w:r>
        <w:rPr>
          <w:rFonts w:hint="default" w:ascii="Times New Roman" w:hAnsi="Times New Roman" w:cs="Times New Roman"/>
          <w:sz w:val="24"/>
          <w:szCs w:val="24"/>
        </w:rPr>
        <w:t>получение ответа на межведомственные запросы: максимальный срок выполнения административного действия - не позднее 5 рабочих дней со дня получения межведомственного запроса органом власти, предоставляющим документ и информацию.</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 xml:space="preserve">12. </w:t>
      </w:r>
      <w:r>
        <w:rPr>
          <w:rFonts w:hint="default" w:ascii="Times New Roman" w:hAnsi="Times New Roman" w:cs="Times New Roman"/>
          <w:sz w:val="24"/>
          <w:szCs w:val="24"/>
        </w:rPr>
        <w:t xml:space="preserve">Должностное лицо, ответственное за выполнение административной процедуры: специалист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ответственный за предоставление муниципальной услуги.</w:t>
      </w:r>
    </w:p>
    <w:p>
      <w:pPr>
        <w:pStyle w:val="15"/>
        <w:numPr>
          <w:ilvl w:val="0"/>
          <w:numId w:val="0"/>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В компетенцию должностных лиц, ответственных за административные действия административной процедуры входят:</w:t>
      </w:r>
    </w:p>
    <w:p>
      <w:pPr>
        <w:pStyle w:val="15"/>
        <w:numPr>
          <w:ilvl w:val="0"/>
          <w:numId w:val="5"/>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экспертиза представленных заявителем документов;</w:t>
      </w:r>
    </w:p>
    <w:p>
      <w:pPr>
        <w:pStyle w:val="15"/>
        <w:numPr>
          <w:ilvl w:val="0"/>
          <w:numId w:val="5"/>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pStyle w:val="15"/>
        <w:numPr>
          <w:ilvl w:val="0"/>
          <w:numId w:val="5"/>
        </w:numPr>
        <w:tabs>
          <w:tab w:val="clear" w:pos="1418"/>
        </w:tabs>
        <w:ind w:firstLine="709"/>
        <w:rPr>
          <w:rFonts w:hint="default" w:ascii="Times New Roman" w:hAnsi="Times New Roman" w:cs="Times New Roman"/>
          <w:sz w:val="24"/>
          <w:szCs w:val="24"/>
        </w:rPr>
      </w:pPr>
      <w:r>
        <w:rPr>
          <w:rFonts w:hint="default" w:ascii="Times New Roman" w:hAnsi="Times New Roman" w:cs="Times New Roman"/>
          <w:sz w:val="24"/>
          <w:szCs w:val="24"/>
        </w:rPr>
        <w:t>получение ответа на межведомственные запросы.</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3.13. </w:t>
      </w:r>
      <w:r>
        <w:rPr>
          <w:rFonts w:hint="default" w:ascii="Times New Roman" w:hAnsi="Times New Roman" w:cs="Times New Roman"/>
          <w:sz w:val="24"/>
          <w:szCs w:val="24"/>
        </w:rPr>
        <w:t>Критерий принятия решения: отсутствие документов, которые заявитель вправе предоставить по собственной инициативе.</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 xml:space="preserve">14. </w:t>
      </w:r>
      <w:r>
        <w:rPr>
          <w:rFonts w:hint="default" w:ascii="Times New Roman" w:hAnsi="Times New Roman" w:cs="Times New Roman"/>
          <w:sz w:val="24"/>
          <w:szCs w:val="24"/>
        </w:rPr>
        <w:t>Результат административной процедуры: полученные ответы на межведомственные запросы.</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специалист, ответственный за выполнение административной процедуры, регистрирует ответы на запросы, в электронном документообороте.</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15</w:t>
      </w:r>
      <w:r>
        <w:rPr>
          <w:rFonts w:hint="default" w:ascii="Times New Roman" w:hAnsi="Times New Roman" w:cs="Times New Roman"/>
          <w:sz w:val="24"/>
          <w:szCs w:val="24"/>
        </w:rPr>
        <w:t xml:space="preserve">. Основанием начала административной процедуры: поступление специалисту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ответственному за предоставление муниципальной услуги, зарегистрированного заявления о предоставлении муниципальной услуги и ответов на запросы, указанные </w:t>
      </w:r>
      <w:r>
        <w:rPr>
          <w:rFonts w:hint="default" w:ascii="Times New Roman" w:hAnsi="Times New Roman" w:cs="Times New Roman"/>
          <w:sz w:val="24"/>
          <w:szCs w:val="24"/>
          <w:highlight w:val="none"/>
        </w:rPr>
        <w:t xml:space="preserve">в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\l Par265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color w:val="0000FF"/>
          <w:sz w:val="24"/>
          <w:szCs w:val="24"/>
          <w:highlight w:val="none"/>
        </w:rPr>
        <w:t>пункте 3.3</w:t>
      </w:r>
      <w:r>
        <w:rPr>
          <w:rFonts w:hint="default" w:ascii="Times New Roman" w:hAnsi="Times New Roman" w:cs="Times New Roman"/>
          <w:color w:val="0000FF"/>
          <w:sz w:val="24"/>
          <w:szCs w:val="24"/>
          <w:highlight w:val="none"/>
        </w:rPr>
        <w:fldChar w:fldCharType="end"/>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rPr>
        <w:t>настоящего Административного регламента.</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16</w:t>
      </w:r>
      <w:r>
        <w:rPr>
          <w:rFonts w:hint="default" w:ascii="Times New Roman" w:hAnsi="Times New Roman" w:cs="Times New Roman"/>
          <w:sz w:val="24"/>
          <w:szCs w:val="24"/>
        </w:rPr>
        <w:t>. Сведения о должностном лице, ответственном за выполнение административной процедуры:</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1) </w:t>
      </w:r>
      <w:r>
        <w:rPr>
          <w:rFonts w:hint="default" w:ascii="Times New Roman" w:hAnsi="Times New Roman" w:cs="Times New Roman"/>
          <w:sz w:val="24"/>
          <w:szCs w:val="24"/>
        </w:rPr>
        <w:t xml:space="preserve">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ответственный за предоставление муниципальной услуги;</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 </w:t>
      </w:r>
      <w:r>
        <w:rPr>
          <w:rFonts w:hint="default" w:ascii="Times New Roman" w:hAnsi="Times New Roman" w:cs="Times New Roman"/>
          <w:sz w:val="24"/>
          <w:szCs w:val="24"/>
        </w:rPr>
        <w:t xml:space="preserve">за подписание документов, являющихся результатом предоставления муниципальной услуги - начальник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либо лицо, его замещающее;</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 </w:t>
      </w:r>
      <w:r>
        <w:rPr>
          <w:rFonts w:hint="default" w:ascii="Times New Roman" w:hAnsi="Times New Roman" w:cs="Times New Roman"/>
          <w:sz w:val="24"/>
          <w:szCs w:val="24"/>
        </w:rPr>
        <w:t xml:space="preserve">за регистрацию документов, являющихся результатом предоставления муниципальной услуги - специалист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ответственный за предоставление муниципальной услуги.</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17</w:t>
      </w:r>
      <w:r>
        <w:rPr>
          <w:rFonts w:hint="default" w:ascii="Times New Roman" w:hAnsi="Times New Roman" w:cs="Times New Roman"/>
          <w:sz w:val="24"/>
          <w:szCs w:val="24"/>
        </w:rPr>
        <w:t>. Содержание административных действий, входящих в состав административной процедуры:</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lang w:val="ru-RU"/>
        </w:rPr>
        <w:t xml:space="preserve">1) </w:t>
      </w:r>
      <w:r>
        <w:rPr>
          <w:rFonts w:hint="default" w:ascii="Times New Roman" w:hAnsi="Times New Roman" w:cs="Times New Roman"/>
          <w:sz w:val="24"/>
          <w:szCs w:val="24"/>
        </w:rPr>
        <w:t xml:space="preserve">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 рабочих дня со дня поступления в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ответов на запросы, указанные </w:t>
      </w:r>
      <w:r>
        <w:rPr>
          <w:rFonts w:hint="default" w:ascii="Times New Roman" w:hAnsi="Times New Roman" w:cs="Times New Roman"/>
          <w:sz w:val="24"/>
          <w:szCs w:val="24"/>
          <w:highlight w:val="none"/>
        </w:rPr>
        <w:t xml:space="preserve">в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\l Par265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color w:val="0000FF"/>
          <w:sz w:val="24"/>
          <w:szCs w:val="24"/>
          <w:highlight w:val="none"/>
        </w:rPr>
        <w:t>пункте 3.3</w:t>
      </w:r>
      <w:r>
        <w:rPr>
          <w:rFonts w:hint="default" w:ascii="Times New Roman" w:hAnsi="Times New Roman" w:cs="Times New Roman"/>
          <w:color w:val="0000FF"/>
          <w:sz w:val="24"/>
          <w:szCs w:val="24"/>
          <w:highlight w:val="none"/>
        </w:rPr>
        <w:fldChar w:fldCharType="end"/>
      </w:r>
      <w:r>
        <w:rPr>
          <w:rFonts w:hint="default" w:ascii="Times New Roman" w:hAnsi="Times New Roman" w:cs="Times New Roman"/>
          <w:sz w:val="24"/>
          <w:szCs w:val="24"/>
          <w:highlight w:val="none"/>
        </w:rPr>
        <w:t xml:space="preserve"> настоящего Административного регламента;</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lang w:val="ru-RU"/>
        </w:rPr>
        <w:t xml:space="preserve">2) </w:t>
      </w:r>
      <w:r>
        <w:rPr>
          <w:rFonts w:hint="default" w:ascii="Times New Roman" w:hAnsi="Times New Roman" w:cs="Times New Roman"/>
          <w:sz w:val="24"/>
          <w:szCs w:val="24"/>
        </w:rPr>
        <w:t>подписание документов, являющихся результатом предоставления муниципальной услуги (продолжительность и (или) максимальный срок выполнения не позднее 1 рабочего дня со дня оформления документов, являющихся результатом предоставления муниципальной услуги);</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3) </w:t>
      </w:r>
      <w:r>
        <w:rPr>
          <w:rFonts w:hint="default" w:ascii="Times New Roman" w:hAnsi="Times New Roman" w:cs="Times New Roman"/>
          <w:sz w:val="24"/>
          <w:szCs w:val="24"/>
        </w:rPr>
        <w:t>регистрация документов, являющихся результатом предоставления муниципальной услуги (продолжительность и (или) максимальный срок выполнения - в день подписания документов, являющихся результатом предоставления муниципальной услуги).</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rFonts w:hint="default" w:ascii="Times New Roman" w:hAnsi="Times New Roman" w:cs="Times New Roman"/>
          <w:sz w:val="24"/>
          <w:szCs w:val="24"/>
          <w:highlight w:val="cyan"/>
        </w:rPr>
      </w:pPr>
      <w:r>
        <w:rPr>
          <w:rFonts w:hint="default" w:ascii="Times New Roman" w:hAnsi="Times New Roman" w:cs="Times New Roman"/>
          <w:sz w:val="24"/>
          <w:szCs w:val="24"/>
        </w:rPr>
        <w:t>3.</w:t>
      </w:r>
      <w:r>
        <w:rPr>
          <w:rFonts w:hint="default" w:ascii="Times New Roman" w:hAnsi="Times New Roman" w:cs="Times New Roman"/>
          <w:sz w:val="24"/>
          <w:szCs w:val="24"/>
          <w:lang w:val="ru-RU"/>
        </w:rPr>
        <w:t>18</w:t>
      </w:r>
      <w:r>
        <w:rPr>
          <w:rFonts w:hint="default" w:ascii="Times New Roman" w:hAnsi="Times New Roman" w:cs="Times New Roman"/>
          <w:sz w:val="24"/>
          <w:szCs w:val="24"/>
        </w:rPr>
        <w:t xml:space="preserve">.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w:t>
      </w:r>
      <w:r>
        <w:rPr>
          <w:rFonts w:hint="default" w:ascii="Times New Roman" w:hAnsi="Times New Roman" w:cs="Times New Roman"/>
          <w:sz w:val="24"/>
          <w:szCs w:val="24"/>
          <w:highlight w:val="none"/>
        </w:rPr>
        <w:t xml:space="preserve">в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\l Par167  </w:instrText>
      </w:r>
      <w:r>
        <w:rPr>
          <w:rFonts w:hint="default" w:ascii="Times New Roman" w:hAnsi="Times New Roman" w:cs="Times New Roman"/>
          <w:sz w:val="24"/>
          <w:szCs w:val="24"/>
          <w:highlight w:val="none"/>
        </w:rPr>
        <w:fldChar w:fldCharType="separate"/>
      </w:r>
      <w:r>
        <w:rPr>
          <w:rFonts w:hint="default" w:cs="Times New Roman"/>
          <w:sz w:val="24"/>
          <w:szCs w:val="24"/>
          <w:highlight w:val="none"/>
          <w:lang w:val="ru-RU"/>
        </w:rPr>
        <w:t>пункте</w:t>
      </w:r>
      <w:r>
        <w:rPr>
          <w:rFonts w:hint="default" w:ascii="Times New Roman" w:hAnsi="Times New Roman" w:cs="Times New Roman"/>
          <w:color w:val="0000FF"/>
          <w:sz w:val="24"/>
          <w:szCs w:val="24"/>
          <w:highlight w:val="none"/>
        </w:rPr>
        <w:t xml:space="preserve"> 2.</w:t>
      </w:r>
      <w:r>
        <w:rPr>
          <w:rFonts w:hint="default" w:ascii="Times New Roman" w:hAnsi="Times New Roman" w:cs="Times New Roman"/>
          <w:color w:val="0000FF"/>
          <w:sz w:val="24"/>
          <w:szCs w:val="24"/>
          <w:highlight w:val="none"/>
        </w:rPr>
        <w:fldChar w:fldCharType="end"/>
      </w:r>
      <w:r>
        <w:rPr>
          <w:rFonts w:hint="default" w:cs="Times New Roman"/>
          <w:color w:val="0000FF"/>
          <w:sz w:val="24"/>
          <w:szCs w:val="24"/>
          <w:highlight w:val="none"/>
          <w:lang w:val="ru-RU"/>
        </w:rPr>
        <w:t>10</w:t>
      </w:r>
      <w:r>
        <w:rPr>
          <w:rFonts w:hint="default" w:ascii="Times New Roman" w:hAnsi="Times New Roman" w:cs="Times New Roman"/>
          <w:sz w:val="24"/>
          <w:szCs w:val="24"/>
          <w:highlight w:val="none"/>
        </w:rPr>
        <w:t xml:space="preserve"> настоящего Административного регламента.</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sz w:val="24"/>
          <w:szCs w:val="24"/>
          <w:highlight w:val="none"/>
        </w:rPr>
      </w:pPr>
      <w:r>
        <w:rPr>
          <w:rFonts w:hint="default" w:ascii="Times New Roman" w:hAnsi="Times New Roman" w:cs="Times New Roman"/>
          <w:sz w:val="24"/>
          <w:szCs w:val="24"/>
          <w:highlight w:val="none"/>
          <w:lang w:val="ru-RU"/>
        </w:rPr>
        <w:t>3</w:t>
      </w:r>
      <w:r>
        <w:rPr>
          <w:rFonts w:hint="default" w:ascii="Times New Roman" w:hAnsi="Times New Roman" w:cs="Times New Roman"/>
          <w:sz w:val="24"/>
          <w:szCs w:val="24"/>
          <w:highlight w:val="none"/>
          <w:lang w:val="ru-RU"/>
        </w:rPr>
        <w:t xml:space="preserve">.19. </w:t>
      </w:r>
      <w:r>
        <w:rPr>
          <w:sz w:val="24"/>
          <w:szCs w:val="24"/>
          <w:highlight w:val="none"/>
        </w:rPr>
        <w:t xml:space="preserve">Результатом административной процедуры, предусмотренной подпунктом </w:t>
      </w:r>
      <w:r>
        <w:rPr>
          <w:rFonts w:hint="default"/>
          <w:sz w:val="24"/>
          <w:szCs w:val="24"/>
          <w:highlight w:val="none"/>
          <w:lang w:val="ru-RU"/>
        </w:rPr>
        <w:t>1</w:t>
      </w:r>
      <w:r>
        <w:rPr>
          <w:sz w:val="24"/>
          <w:szCs w:val="24"/>
          <w:highlight w:val="none"/>
        </w:rPr>
        <w:t xml:space="preserve"> пункта 3.1 настоящего административного регламента является прием и регистрация заявления и документов либо выдача (направление) решения об отказе в приеме документов.</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sz w:val="24"/>
          <w:szCs w:val="24"/>
          <w:highlight w:val="none"/>
        </w:rPr>
      </w:pPr>
      <w:r>
        <w:rPr>
          <w:rFonts w:hint="default"/>
          <w:sz w:val="24"/>
          <w:szCs w:val="24"/>
          <w:highlight w:val="none"/>
          <w:lang w:val="ru-RU"/>
        </w:rPr>
        <w:t xml:space="preserve">3.20. </w:t>
      </w:r>
      <w:r>
        <w:rPr>
          <w:sz w:val="24"/>
          <w:szCs w:val="24"/>
          <w:highlight w:val="none"/>
        </w:rPr>
        <w:t>Рассмотрение заявления, принятие решения о предоставлении муниципальной услуги или об отказе в ее предоставлении и выдача (направление) результата предоставления муниципальной услуги.</w:t>
      </w:r>
    </w:p>
    <w:p>
      <w:pPr>
        <w:pStyle w:val="15"/>
        <w:keepNext w:val="0"/>
        <w:keepLines w:val="0"/>
        <w:pageBreakBefore w:val="0"/>
        <w:widowControl/>
        <w:numPr>
          <w:ilvl w:val="2"/>
          <w:numId w:val="0"/>
        </w:numPr>
        <w:tabs>
          <w:tab w:val="clear" w:pos="1418"/>
        </w:tabs>
        <w:kinsoku/>
        <w:wordWrap/>
        <w:overflowPunct/>
        <w:topLinePunct w:val="0"/>
        <w:autoSpaceDE/>
        <w:autoSpaceDN/>
        <w:bidi w:val="0"/>
        <w:adjustRightInd/>
        <w:snapToGrid/>
        <w:ind w:left="0" w:leftChars="0" w:firstLine="720" w:firstLineChars="300"/>
        <w:textAlignment w:val="auto"/>
        <w:rPr>
          <w:sz w:val="24"/>
          <w:szCs w:val="24"/>
          <w:highlight w:val="none"/>
        </w:rPr>
      </w:pPr>
      <w:r>
        <w:rPr>
          <w:rFonts w:hint="default"/>
          <w:sz w:val="24"/>
          <w:szCs w:val="24"/>
          <w:highlight w:val="none"/>
          <w:lang w:val="ru-RU"/>
        </w:rPr>
        <w:t xml:space="preserve">3.20.1. </w:t>
      </w:r>
      <w:r>
        <w:rPr>
          <w:sz w:val="24"/>
          <w:szCs w:val="24"/>
          <w:highlight w:val="none"/>
        </w:rPr>
        <w:t>Основанием для начала административной процедуры является наличие полного комплекта документов, необходимого для предоставления муниципальной услуги.</w:t>
      </w:r>
    </w:p>
    <w:p>
      <w:pPr>
        <w:pStyle w:val="15"/>
        <w:numPr>
          <w:ilvl w:val="0"/>
          <w:numId w:val="0"/>
        </w:numPr>
        <w:tabs>
          <w:tab w:val="clear" w:pos="1418"/>
        </w:tabs>
        <w:ind w:firstLine="709"/>
        <w:rPr>
          <w:sz w:val="24"/>
          <w:szCs w:val="24"/>
          <w:highlight w:val="none"/>
        </w:rPr>
      </w:pPr>
      <w:r>
        <w:rPr>
          <w:sz w:val="24"/>
          <w:szCs w:val="24"/>
          <w:highlight w:val="none"/>
        </w:rPr>
        <w:t xml:space="preserve">Специалистом </w:t>
      </w:r>
      <w:r>
        <w:rPr>
          <w:sz w:val="24"/>
          <w:szCs w:val="24"/>
          <w:highlight w:val="none"/>
          <w:lang w:val="ru-RU"/>
        </w:rPr>
        <w:t>ГО</w:t>
      </w:r>
      <w:r>
        <w:rPr>
          <w:rFonts w:hint="default"/>
          <w:sz w:val="24"/>
          <w:szCs w:val="24"/>
          <w:highlight w:val="none"/>
          <w:lang w:val="ru-RU"/>
        </w:rPr>
        <w:t xml:space="preserve"> и ЧС</w:t>
      </w:r>
      <w:r>
        <w:rPr>
          <w:sz w:val="24"/>
          <w:szCs w:val="24"/>
          <w:highlight w:val="none"/>
        </w:rPr>
        <w:t xml:space="preserve"> проверяется комплектность представленных заявителем документов, предусмотренных пунктом 2.</w:t>
      </w:r>
      <w:r>
        <w:rPr>
          <w:rFonts w:hint="default"/>
          <w:sz w:val="24"/>
          <w:szCs w:val="24"/>
          <w:highlight w:val="none"/>
          <w:lang w:val="ru-RU"/>
        </w:rPr>
        <w:t>7</w:t>
      </w:r>
      <w:r>
        <w:rPr>
          <w:sz w:val="24"/>
          <w:szCs w:val="24"/>
          <w:highlight w:val="none"/>
        </w:rPr>
        <w:t xml:space="preserve"> настоящего административного регламента, а также наличие исправлений, которые не позволяют однозначно толковать содержание документов.</w:t>
      </w:r>
    </w:p>
    <w:p>
      <w:pPr>
        <w:pStyle w:val="15"/>
        <w:numPr>
          <w:ilvl w:val="0"/>
          <w:numId w:val="0"/>
        </w:numPr>
        <w:tabs>
          <w:tab w:val="clear" w:pos="1418"/>
        </w:tabs>
        <w:ind w:firstLine="709"/>
        <w:rPr>
          <w:sz w:val="24"/>
          <w:szCs w:val="24"/>
          <w:highlight w:val="none"/>
        </w:rPr>
      </w:pPr>
      <w:r>
        <w:rPr>
          <w:rFonts w:hint="default"/>
          <w:sz w:val="24"/>
          <w:szCs w:val="24"/>
          <w:highlight w:val="none"/>
          <w:lang w:val="ru-RU"/>
        </w:rPr>
        <w:t xml:space="preserve">3.20.2. </w:t>
      </w:r>
      <w:r>
        <w:rPr>
          <w:sz w:val="24"/>
          <w:szCs w:val="24"/>
          <w:highlight w:val="none"/>
        </w:rPr>
        <w:t xml:space="preserve">Специалист </w:t>
      </w:r>
      <w:r>
        <w:rPr>
          <w:sz w:val="24"/>
          <w:szCs w:val="24"/>
          <w:highlight w:val="none"/>
          <w:lang w:val="ru-RU"/>
        </w:rPr>
        <w:t>ГО</w:t>
      </w:r>
      <w:r>
        <w:rPr>
          <w:rFonts w:hint="default"/>
          <w:sz w:val="24"/>
          <w:szCs w:val="24"/>
          <w:highlight w:val="none"/>
          <w:lang w:val="ru-RU"/>
        </w:rPr>
        <w:t xml:space="preserve"> и ЧС</w:t>
      </w:r>
      <w:r>
        <w:rPr>
          <w:sz w:val="24"/>
          <w:szCs w:val="24"/>
          <w:highlight w:val="none"/>
        </w:rPr>
        <w:t xml:space="preserve"> по итогам проверки, указанной в пункте 3.1 настоящего административного регламента, принимает одно из следующих решений:</w:t>
      </w:r>
    </w:p>
    <w:p>
      <w:pPr>
        <w:pStyle w:val="15"/>
        <w:numPr>
          <w:ilvl w:val="0"/>
          <w:numId w:val="0"/>
        </w:numPr>
        <w:tabs>
          <w:tab w:val="clear" w:pos="1418"/>
        </w:tabs>
        <w:ind w:firstLine="709"/>
        <w:rPr>
          <w:sz w:val="24"/>
          <w:szCs w:val="24"/>
          <w:highlight w:val="none"/>
        </w:rPr>
      </w:pPr>
      <w:r>
        <w:rPr>
          <w:rFonts w:hint="default"/>
          <w:sz w:val="24"/>
          <w:szCs w:val="24"/>
          <w:highlight w:val="none"/>
          <w:lang w:val="ru-RU"/>
        </w:rPr>
        <w:t xml:space="preserve">1) </w:t>
      </w:r>
      <w:r>
        <w:rPr>
          <w:sz w:val="24"/>
          <w:szCs w:val="24"/>
          <w:highlight w:val="none"/>
        </w:rPr>
        <w:t>о соответствии указанных в заявлении сведений для принятия решения о регистрации аттестованного НАСФ;</w:t>
      </w:r>
    </w:p>
    <w:p>
      <w:pPr>
        <w:pStyle w:val="15"/>
        <w:numPr>
          <w:ilvl w:val="0"/>
          <w:numId w:val="0"/>
        </w:numPr>
        <w:tabs>
          <w:tab w:val="clear" w:pos="1418"/>
        </w:tabs>
        <w:ind w:firstLine="709"/>
        <w:rPr>
          <w:sz w:val="24"/>
          <w:szCs w:val="24"/>
          <w:highlight w:val="none"/>
        </w:rPr>
      </w:pPr>
      <w:r>
        <w:rPr>
          <w:rFonts w:hint="default"/>
          <w:sz w:val="24"/>
          <w:szCs w:val="24"/>
          <w:highlight w:val="none"/>
          <w:lang w:val="ru-RU"/>
        </w:rPr>
        <w:t xml:space="preserve">2) </w:t>
      </w:r>
      <w:r>
        <w:rPr>
          <w:sz w:val="24"/>
          <w:szCs w:val="24"/>
          <w:highlight w:val="none"/>
        </w:rPr>
        <w:t>о несоответствии указанных в заявлении сведений для принятия решения о регистрации аттестованного НАСФ.</w:t>
      </w:r>
    </w:p>
    <w:p>
      <w:pPr>
        <w:pStyle w:val="15"/>
        <w:numPr>
          <w:ilvl w:val="0"/>
          <w:numId w:val="0"/>
        </w:numPr>
        <w:tabs>
          <w:tab w:val="clear" w:pos="1418"/>
        </w:tabs>
        <w:ind w:firstLine="709"/>
        <w:rPr>
          <w:highlight w:val="none"/>
        </w:rPr>
      </w:pPr>
      <w:r>
        <w:rPr>
          <w:rFonts w:hint="default"/>
          <w:sz w:val="24"/>
          <w:szCs w:val="24"/>
          <w:highlight w:val="none"/>
          <w:lang w:val="ru-RU"/>
        </w:rPr>
        <w:t xml:space="preserve">3.20.2. </w:t>
      </w:r>
      <w:r>
        <w:rPr>
          <w:sz w:val="24"/>
          <w:szCs w:val="24"/>
          <w:highlight w:val="none"/>
        </w:rPr>
        <w:t>Решение о регистрации оформляется в виде письменного уведомления, содержащего информацию о регистрации аттестованного НАСФ.</w:t>
      </w:r>
    </w:p>
    <w:p>
      <w:pPr>
        <w:pStyle w:val="15"/>
        <w:numPr>
          <w:ilvl w:val="0"/>
          <w:numId w:val="0"/>
        </w:numPr>
        <w:tabs>
          <w:tab w:val="clear" w:pos="1418"/>
        </w:tabs>
        <w:ind w:firstLine="709"/>
        <w:rPr>
          <w:sz w:val="24"/>
          <w:szCs w:val="24"/>
          <w:highlight w:val="none"/>
        </w:rPr>
      </w:pPr>
      <w:r>
        <w:rPr>
          <w:sz w:val="24"/>
          <w:szCs w:val="24"/>
          <w:highlight w:val="none"/>
        </w:rPr>
        <w:t>Критерием принятия решения о рассмотрении заявления и принятие решения о предоставлении муниципальной услуги или об отказе в ее предоставлении, является наличие или отсутствие оснований, предусмотренных пунктом 3.1 настоящего административного регламента.</w:t>
      </w:r>
    </w:p>
    <w:p>
      <w:pPr>
        <w:pStyle w:val="15"/>
        <w:numPr>
          <w:ilvl w:val="0"/>
          <w:numId w:val="0"/>
        </w:numPr>
        <w:tabs>
          <w:tab w:val="clear" w:pos="1418"/>
        </w:tabs>
        <w:ind w:firstLine="709"/>
        <w:rPr>
          <w:sz w:val="24"/>
          <w:szCs w:val="24"/>
        </w:rPr>
      </w:pPr>
      <w:r>
        <w:rPr>
          <w:sz w:val="24"/>
          <w:szCs w:val="24"/>
        </w:rPr>
        <w:t>В случае несоответствия указанных в заявлении сведений для принятия решения о регистрации аттестованного НАСФ специалист</w:t>
      </w:r>
      <w:r>
        <w:rPr>
          <w:rFonts w:hint="default"/>
          <w:sz w:val="24"/>
          <w:szCs w:val="24"/>
          <w:lang w:val="ru-RU"/>
        </w:rPr>
        <w:t xml:space="preserve"> ГО и ЧС</w:t>
      </w:r>
      <w:r>
        <w:rPr>
          <w:sz w:val="24"/>
          <w:szCs w:val="24"/>
        </w:rPr>
        <w:t xml:space="preserve"> готовит проект решения об отказе в регистрации аттестованного НАСФ с указанием причин отказа, предусмотренных пунктом 2.</w:t>
      </w:r>
      <w:r>
        <w:rPr>
          <w:rFonts w:hint="default"/>
          <w:sz w:val="24"/>
          <w:szCs w:val="24"/>
          <w:lang w:val="ru-RU"/>
        </w:rPr>
        <w:t>7</w:t>
      </w:r>
      <w:r>
        <w:rPr>
          <w:sz w:val="24"/>
          <w:szCs w:val="24"/>
        </w:rPr>
        <w:t xml:space="preserve"> настоящего административного регламента, за подписью </w:t>
      </w:r>
      <w:r>
        <w:rPr>
          <w:sz w:val="24"/>
          <w:szCs w:val="24"/>
          <w:lang w:val="ru-RU"/>
        </w:rPr>
        <w:t>начальника</w:t>
      </w:r>
      <w:r>
        <w:rPr>
          <w:rFonts w:hint="default"/>
          <w:sz w:val="24"/>
          <w:szCs w:val="24"/>
          <w:lang w:val="ru-RU"/>
        </w:rPr>
        <w:t xml:space="preserve"> </w:t>
      </w:r>
      <w:r>
        <w:rPr>
          <w:sz w:val="24"/>
          <w:szCs w:val="24"/>
        </w:rPr>
        <w:t>ГО и ЧС.</w:t>
      </w:r>
    </w:p>
    <w:p>
      <w:pPr>
        <w:pStyle w:val="15"/>
        <w:numPr>
          <w:ilvl w:val="0"/>
          <w:numId w:val="0"/>
        </w:numPr>
        <w:tabs>
          <w:tab w:val="clear" w:pos="1418"/>
        </w:tabs>
        <w:ind w:firstLine="709"/>
        <w:rPr>
          <w:sz w:val="24"/>
          <w:szCs w:val="24"/>
        </w:rPr>
      </w:pPr>
      <w:r>
        <w:rPr>
          <w:sz w:val="24"/>
          <w:szCs w:val="24"/>
        </w:rPr>
        <w:t>Решение о регистрации аттестованного НАСФ либо об отказе в регистрации аттестованного НАСФ должно быть принято по результатам рассмотрения соответствующего заявления и иных документов, указанных в пункте 2.</w:t>
      </w:r>
      <w:r>
        <w:rPr>
          <w:rFonts w:hint="default"/>
          <w:sz w:val="24"/>
          <w:szCs w:val="24"/>
          <w:lang w:val="ru-RU"/>
        </w:rPr>
        <w:t>7</w:t>
      </w:r>
      <w:r>
        <w:rPr>
          <w:sz w:val="24"/>
          <w:szCs w:val="24"/>
        </w:rPr>
        <w:t xml:space="preserve"> настоящего административного регламента, не позднее чем через 10 дней со дня подачи заявления.</w:t>
      </w:r>
    </w:p>
    <w:p>
      <w:pPr>
        <w:pStyle w:val="15"/>
        <w:numPr>
          <w:ilvl w:val="0"/>
          <w:numId w:val="0"/>
        </w:numPr>
        <w:tabs>
          <w:tab w:val="clear" w:pos="1418"/>
        </w:tabs>
        <w:ind w:firstLine="709"/>
        <w:rPr>
          <w:sz w:val="24"/>
          <w:szCs w:val="24"/>
        </w:rPr>
      </w:pPr>
      <w:r>
        <w:rPr>
          <w:sz w:val="24"/>
          <w:szCs w:val="24"/>
        </w:rPr>
        <w:t xml:space="preserve">Решение о регистрации аттестованного НАСФ подготавливается в форме решения, согласно приложению 3 к настоящему административному регламенту, и визируется специалистом </w:t>
      </w:r>
      <w:r>
        <w:rPr>
          <w:sz w:val="24"/>
          <w:szCs w:val="24"/>
          <w:lang w:val="ru-RU"/>
        </w:rPr>
        <w:t>ГО</w:t>
      </w:r>
      <w:r>
        <w:rPr>
          <w:rFonts w:hint="default"/>
          <w:sz w:val="24"/>
          <w:szCs w:val="24"/>
          <w:lang w:val="ru-RU"/>
        </w:rPr>
        <w:t xml:space="preserve"> и ЧС</w:t>
      </w:r>
      <w:r>
        <w:rPr>
          <w:sz w:val="24"/>
          <w:szCs w:val="24"/>
        </w:rPr>
        <w:t>.</w:t>
      </w:r>
    </w:p>
    <w:p>
      <w:pPr>
        <w:pStyle w:val="15"/>
        <w:numPr>
          <w:ilvl w:val="0"/>
          <w:numId w:val="0"/>
        </w:numPr>
        <w:tabs>
          <w:tab w:val="clear" w:pos="1418"/>
        </w:tabs>
        <w:ind w:firstLine="709"/>
        <w:rPr>
          <w:sz w:val="24"/>
          <w:szCs w:val="24"/>
        </w:rPr>
      </w:pPr>
      <w:r>
        <w:rPr>
          <w:sz w:val="24"/>
          <w:szCs w:val="24"/>
        </w:rPr>
        <w:t xml:space="preserve">Решение об отказе в предоставлении муниципальной услуги подготавливается в форме решения, согласно приложению 4 к настоящему административному регламенту, и визируется специалистом </w:t>
      </w:r>
      <w:r>
        <w:rPr>
          <w:sz w:val="24"/>
          <w:szCs w:val="24"/>
          <w:lang w:val="ru-RU"/>
        </w:rPr>
        <w:t>ГО</w:t>
      </w:r>
      <w:r>
        <w:rPr>
          <w:rFonts w:hint="default"/>
          <w:sz w:val="24"/>
          <w:szCs w:val="24"/>
          <w:lang w:val="ru-RU"/>
        </w:rPr>
        <w:t xml:space="preserve"> и ЧС</w:t>
      </w:r>
      <w:r>
        <w:rPr>
          <w:sz w:val="24"/>
          <w:szCs w:val="24"/>
        </w:rPr>
        <w:t>.</w:t>
      </w:r>
    </w:p>
    <w:p>
      <w:pPr>
        <w:pStyle w:val="15"/>
        <w:numPr>
          <w:ilvl w:val="0"/>
          <w:numId w:val="0"/>
        </w:numPr>
        <w:tabs>
          <w:tab w:val="clear" w:pos="1418"/>
        </w:tabs>
        <w:ind w:firstLine="709"/>
        <w:rPr>
          <w:sz w:val="24"/>
          <w:szCs w:val="24"/>
        </w:rPr>
      </w:pPr>
      <w:r>
        <w:rPr>
          <w:rFonts w:hint="default"/>
          <w:sz w:val="24"/>
          <w:szCs w:val="24"/>
          <w:lang w:val="ru-RU"/>
        </w:rPr>
        <w:t xml:space="preserve">3.20.3. </w:t>
      </w:r>
      <w:r>
        <w:rPr>
          <w:sz w:val="24"/>
          <w:szCs w:val="24"/>
        </w:rPr>
        <w:t xml:space="preserve">Специалист </w:t>
      </w:r>
      <w:r>
        <w:rPr>
          <w:sz w:val="24"/>
          <w:szCs w:val="24"/>
          <w:lang w:val="ru-RU"/>
        </w:rPr>
        <w:t>ГО</w:t>
      </w:r>
      <w:r>
        <w:rPr>
          <w:rFonts w:hint="default"/>
          <w:sz w:val="24"/>
          <w:szCs w:val="24"/>
          <w:lang w:val="ru-RU"/>
        </w:rPr>
        <w:t xml:space="preserve"> и ЧС</w:t>
      </w:r>
      <w:r>
        <w:rPr>
          <w:sz w:val="24"/>
          <w:szCs w:val="24"/>
        </w:rPr>
        <w:t xml:space="preserve"> в течение одного рабочего дня со дня принятия решения о регистрации аттестованного НАСФ вносит сведения об аттестованном НАСФ в реестр.</w:t>
      </w:r>
    </w:p>
    <w:p>
      <w:pPr>
        <w:pStyle w:val="15"/>
        <w:numPr>
          <w:ilvl w:val="0"/>
          <w:numId w:val="0"/>
        </w:numPr>
        <w:tabs>
          <w:tab w:val="clear" w:pos="1418"/>
        </w:tabs>
        <w:ind w:firstLine="709"/>
        <w:rPr>
          <w:sz w:val="24"/>
          <w:szCs w:val="24"/>
        </w:rPr>
      </w:pPr>
      <w:r>
        <w:rPr>
          <w:rFonts w:hint="default"/>
          <w:sz w:val="24"/>
          <w:szCs w:val="24"/>
          <w:lang w:val="ru-RU"/>
        </w:rPr>
        <w:t xml:space="preserve">3.20.4. </w:t>
      </w:r>
      <w:r>
        <w:rPr>
          <w:sz w:val="24"/>
          <w:szCs w:val="24"/>
        </w:rPr>
        <w:t>В случае отказа в регистрации аттестованного НАСФ либо представления информации по итогам аттестации НАСФ в ГО и ЧС по истечении одного месяца с даты аттестации НАСФ,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 сведения об аттестованном НАСФ не включаются в реестр.</w:t>
      </w:r>
    </w:p>
    <w:p>
      <w:pPr>
        <w:pStyle w:val="15"/>
        <w:numPr>
          <w:ilvl w:val="0"/>
          <w:numId w:val="0"/>
        </w:numPr>
        <w:tabs>
          <w:tab w:val="clear" w:pos="1418"/>
        </w:tabs>
        <w:ind w:firstLine="709"/>
        <w:rPr>
          <w:sz w:val="24"/>
          <w:szCs w:val="24"/>
        </w:rPr>
      </w:pPr>
      <w:r>
        <w:rPr>
          <w:rFonts w:hint="default"/>
          <w:sz w:val="24"/>
          <w:szCs w:val="24"/>
          <w:lang w:val="ru-RU"/>
        </w:rPr>
        <w:t xml:space="preserve">3.20.5. </w:t>
      </w:r>
      <w:r>
        <w:rPr>
          <w:sz w:val="24"/>
          <w:szCs w:val="24"/>
        </w:rPr>
        <w:t xml:space="preserve">Решение о регистрации аттестованного НАСФ (либо отказ в регистрации аттестованного НАСФ) направляется </w:t>
      </w:r>
      <w:r>
        <w:rPr>
          <w:sz w:val="24"/>
          <w:szCs w:val="24"/>
          <w:lang w:val="ru-RU"/>
        </w:rPr>
        <w:t>отделом</w:t>
      </w:r>
      <w:r>
        <w:rPr>
          <w:rFonts w:hint="default"/>
          <w:sz w:val="24"/>
          <w:szCs w:val="24"/>
          <w:lang w:val="ru-RU"/>
        </w:rPr>
        <w:t xml:space="preserve"> </w:t>
      </w:r>
      <w:r>
        <w:rPr>
          <w:sz w:val="24"/>
          <w:szCs w:val="24"/>
        </w:rPr>
        <w:t>ГО и ЧС заявителю (представителю заявителя) не позднее чем через 3 рабочих дня со дня принятия соответствующего решения одним из способов, указанным в заявлении:</w:t>
      </w:r>
    </w:p>
    <w:p>
      <w:pPr>
        <w:pStyle w:val="15"/>
        <w:numPr>
          <w:ilvl w:val="0"/>
          <w:numId w:val="0"/>
        </w:numPr>
        <w:tabs>
          <w:tab w:val="clear" w:pos="1418"/>
        </w:tabs>
        <w:ind w:firstLine="709"/>
        <w:rPr>
          <w:sz w:val="24"/>
          <w:szCs w:val="24"/>
        </w:rPr>
      </w:pPr>
      <w:r>
        <w:rPr>
          <w:rFonts w:hint="default"/>
          <w:sz w:val="24"/>
          <w:szCs w:val="24"/>
          <w:lang w:val="ru-RU"/>
        </w:rPr>
        <w:t xml:space="preserve">1) </w:t>
      </w:r>
      <w:r>
        <w:rPr>
          <w:sz w:val="24"/>
          <w:szCs w:val="24"/>
        </w:rPr>
        <w:t>в форме электронного документа с использованием информационно-телекоммуникационной сети «Интернет» на адрес электронной почты, указанный в электронном сообщении, с которого поступило заявление о предоставлении муниципальной услуги, если это указано в заявлении о предоставлении муниципальной услуги;</w:t>
      </w:r>
    </w:p>
    <w:p>
      <w:pPr>
        <w:pStyle w:val="15"/>
        <w:numPr>
          <w:ilvl w:val="0"/>
          <w:numId w:val="0"/>
        </w:numPr>
        <w:tabs>
          <w:tab w:val="clear" w:pos="1418"/>
        </w:tabs>
        <w:ind w:firstLine="709"/>
        <w:rPr>
          <w:sz w:val="24"/>
          <w:szCs w:val="24"/>
        </w:rPr>
      </w:pPr>
      <w:r>
        <w:rPr>
          <w:rFonts w:hint="default"/>
          <w:sz w:val="24"/>
          <w:szCs w:val="24"/>
          <w:lang w:val="ru-RU"/>
        </w:rPr>
        <w:t xml:space="preserve">2) </w:t>
      </w:r>
      <w:r>
        <w:rPr>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pPr>
        <w:pStyle w:val="21"/>
        <w:numPr>
          <w:ilvl w:val="0"/>
          <w:numId w:val="0"/>
        </w:numPr>
        <w:tabs>
          <w:tab w:val="clear" w:pos="709"/>
        </w:tabs>
        <w:ind w:firstLine="709"/>
        <w:rPr>
          <w:sz w:val="24"/>
          <w:szCs w:val="24"/>
        </w:rPr>
      </w:pPr>
      <w:r>
        <w:rPr>
          <w:sz w:val="24"/>
          <w:szCs w:val="24"/>
        </w:rPr>
        <w:t xml:space="preserve">Сведения о регистрации аттестованного НАСФ представляются </w:t>
      </w:r>
      <w:r>
        <w:rPr>
          <w:sz w:val="24"/>
          <w:szCs w:val="24"/>
          <w:lang w:val="ru-RU"/>
        </w:rPr>
        <w:t>отделом</w:t>
      </w:r>
      <w:r>
        <w:rPr>
          <w:rFonts w:hint="default"/>
          <w:sz w:val="24"/>
          <w:szCs w:val="24"/>
          <w:lang w:val="ru-RU"/>
        </w:rPr>
        <w:t xml:space="preserve"> </w:t>
      </w:r>
      <w:r>
        <w:rPr>
          <w:sz w:val="24"/>
          <w:szCs w:val="24"/>
        </w:rPr>
        <w:t xml:space="preserve">ГО и ЧС в Главное управление МЧС России по </w:t>
      </w:r>
      <w:r>
        <w:rPr>
          <w:sz w:val="24"/>
          <w:szCs w:val="24"/>
          <w:lang w:val="ru-RU"/>
        </w:rPr>
        <w:t>Ханты</w:t>
      </w:r>
      <w:r>
        <w:rPr>
          <w:rFonts w:hint="default"/>
          <w:sz w:val="24"/>
          <w:szCs w:val="24"/>
          <w:lang w:val="ru-RU"/>
        </w:rPr>
        <w:t xml:space="preserve"> - Мансийскому автономному округу - Югре</w:t>
      </w:r>
      <w:r>
        <w:rPr>
          <w:sz w:val="24"/>
          <w:szCs w:val="24"/>
        </w:rPr>
        <w:t xml:space="preserve"> для внесения в единую информационную базу данных аттестованных аварийно-спасательных служб (формирований).</w:t>
      </w:r>
    </w:p>
    <w:p>
      <w:pPr>
        <w:pStyle w:val="21"/>
        <w:numPr>
          <w:ilvl w:val="0"/>
          <w:numId w:val="0"/>
        </w:numPr>
        <w:tabs>
          <w:tab w:val="clear" w:pos="709"/>
        </w:tabs>
        <w:ind w:firstLine="709"/>
      </w:pPr>
      <w:r>
        <w:rPr>
          <w:rFonts w:hint="default" w:ascii="Times New Roman"/>
          <w:sz w:val="24"/>
          <w:szCs w:val="24"/>
          <w:lang w:val="ru-RU"/>
        </w:rPr>
        <w:t xml:space="preserve">3.20.6. </w:t>
      </w:r>
      <w:r>
        <w:rPr>
          <w:rFonts w:hint="default" w:ascii="Times New Roman" w:hAnsi="Times New Roman" w:cs="Times New Roman"/>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по адресу, указанному в заявлении, нарочно, посредством Единого и регионального порталов либо через МФЦ.</w:t>
      </w:r>
    </w:p>
    <w:p>
      <w:pPr>
        <w:pStyle w:val="21"/>
        <w:numPr>
          <w:ilvl w:val="0"/>
          <w:numId w:val="0"/>
        </w:numPr>
        <w:tabs>
          <w:tab w:val="clear" w:pos="709"/>
        </w:tabs>
        <w:ind w:firstLine="709"/>
        <w:rPr>
          <w:sz w:val="24"/>
          <w:szCs w:val="24"/>
        </w:rPr>
      </w:pPr>
      <w:r>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течение 3 рабочих дней с момента регистрации заявления об исправлении допущенных опечаток и ошибок.</w:t>
      </w:r>
    </w:p>
    <w:p>
      <w:pPr>
        <w:pStyle w:val="21"/>
        <w:numPr>
          <w:ilvl w:val="0"/>
          <w:numId w:val="0"/>
        </w:numPr>
        <w:tabs>
          <w:tab w:val="clear" w:pos="709"/>
        </w:tabs>
        <w:ind w:firstLine="709"/>
        <w:rPr>
          <w:rFonts w:hint="default" w:ascii="Times New Roman" w:hAnsi="Times New Roman" w:cs="Times New Roman"/>
          <w:sz w:val="24"/>
          <w:szCs w:val="24"/>
          <w:lang w:val="ru-RU"/>
        </w:rPr>
      </w:pPr>
      <w:r>
        <w:rPr>
          <w:rFonts w:hint="default" w:ascii="Times New Roman" w:hAnsi="Times New Roman" w:cs="Times New Roman"/>
          <w:sz w:val="24"/>
          <w:szCs w:val="24"/>
        </w:rPr>
        <w:t>3.</w:t>
      </w:r>
      <w:r>
        <w:rPr>
          <w:rFonts w:hint="default" w:ascii="Times New Roman" w:hAnsi="Times New Roman" w:cs="Times New Roman"/>
          <w:sz w:val="24"/>
          <w:szCs w:val="24"/>
          <w:lang w:val="ru-RU"/>
        </w:rPr>
        <w:t>21</w:t>
      </w:r>
      <w:r>
        <w:rPr>
          <w:rFonts w:hint="default" w:ascii="Times New Roman" w:hAnsi="Times New Roman" w:cs="Times New Roman"/>
          <w:sz w:val="24"/>
          <w:szCs w:val="24"/>
        </w:rPr>
        <w:t xml:space="preserve">. Порядок осуществления административных процедур (действий) по предоставлению муниципальной услуги в электронной форме, в том числе с использованием федеральной государственной информационной системы </w:t>
      </w:r>
      <w:r>
        <w:rPr>
          <w:rFonts w:hint="default" w:ascii="Times New Roman" w:hAnsi="Times New Roman" w:cs="Times New Roman"/>
          <w:sz w:val="24"/>
          <w:szCs w:val="24"/>
          <w:lang w:val="ru-RU"/>
        </w:rPr>
        <w:t>«</w:t>
      </w:r>
      <w:r>
        <w:rPr>
          <w:rFonts w:hint="default" w:ascii="Times New Roman" w:hAnsi="Times New Roman" w:cs="Times New Roman"/>
          <w:sz w:val="24"/>
          <w:szCs w:val="24"/>
        </w:rPr>
        <w:t>Единый портал государственных и муниципальных услуг (функций)</w:t>
      </w:r>
      <w:r>
        <w:rPr>
          <w:rFonts w:hint="default" w:ascii="Times New Roman" w:hAnsi="Times New Roman" w:cs="Times New Roman"/>
          <w:sz w:val="24"/>
          <w:szCs w:val="24"/>
          <w:lang w:val="ru-RU"/>
        </w:rPr>
        <w:t>».</w:t>
      </w:r>
    </w:p>
    <w:p>
      <w:pPr>
        <w:pStyle w:val="21"/>
        <w:numPr>
          <w:ilvl w:val="0"/>
          <w:numId w:val="0"/>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21</w:t>
      </w:r>
      <w:r>
        <w:rPr>
          <w:rFonts w:hint="default" w:ascii="Times New Roman" w:hAnsi="Times New Roman" w:cs="Times New Roman"/>
          <w:sz w:val="24"/>
          <w:szCs w:val="24"/>
        </w:rPr>
        <w:t xml:space="preserve">.1. Запись на прием в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для подачи заявления с использованием Единого портала государственных и муниципальных услуг (функций) не осуществляется.</w:t>
      </w:r>
    </w:p>
    <w:p>
      <w:pPr>
        <w:pStyle w:val="21"/>
        <w:numPr>
          <w:ilvl w:val="0"/>
          <w:numId w:val="0"/>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21</w:t>
      </w:r>
      <w:r>
        <w:rPr>
          <w:rFonts w:hint="default" w:ascii="Times New Roman" w:hAnsi="Times New Roman" w:cs="Times New Roman"/>
          <w:sz w:val="24"/>
          <w:szCs w:val="24"/>
        </w:rPr>
        <w:t>.2. Формирование заявления о предоставлении муниципальной услуги.</w:t>
      </w:r>
    </w:p>
    <w:p>
      <w:pPr>
        <w:pStyle w:val="21"/>
        <w:numPr>
          <w:ilvl w:val="0"/>
          <w:numId w:val="0"/>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запроса в какой-либо иной форме.</w:t>
      </w:r>
    </w:p>
    <w:p>
      <w:pPr>
        <w:pStyle w:val="21"/>
        <w:numPr>
          <w:ilvl w:val="0"/>
          <w:numId w:val="0"/>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21"/>
        <w:numPr>
          <w:ilvl w:val="0"/>
          <w:numId w:val="0"/>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При формировании заявления заявителю обеспечивается:</w:t>
      </w:r>
    </w:p>
    <w:p>
      <w:pPr>
        <w:pStyle w:val="21"/>
        <w:numPr>
          <w:ilvl w:val="0"/>
          <w:numId w:val="6"/>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 xml:space="preserve">возможность копирования и сохранения заявления и иных документов, указанных в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HYPERLINK \l Par128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color w:val="0000FF"/>
          <w:sz w:val="24"/>
          <w:szCs w:val="24"/>
          <w:highlight w:val="none"/>
        </w:rPr>
        <w:t>пункте 2.</w:t>
      </w:r>
      <w:r>
        <w:rPr>
          <w:rFonts w:hint="default" w:cs="Times New Roman"/>
          <w:color w:val="0000FF"/>
          <w:sz w:val="24"/>
          <w:szCs w:val="24"/>
          <w:highlight w:val="none"/>
          <w:lang w:val="ru-RU"/>
        </w:rPr>
        <w:t>7</w:t>
      </w:r>
      <w:r>
        <w:rPr>
          <w:rFonts w:hint="default" w:ascii="Times New Roman" w:hAnsi="Times New Roman" w:cs="Times New Roman"/>
          <w:color w:val="0000FF"/>
          <w:sz w:val="24"/>
          <w:szCs w:val="24"/>
          <w:highlight w:val="none"/>
        </w:rPr>
        <w:fldChar w:fldCharType="end"/>
      </w:r>
      <w:r>
        <w:rPr>
          <w:rFonts w:hint="default" w:ascii="Times New Roman" w:hAnsi="Times New Roman" w:cs="Times New Roman"/>
          <w:sz w:val="24"/>
          <w:szCs w:val="24"/>
          <w:highlight w:val="none"/>
        </w:rPr>
        <w:t xml:space="preserve"> настоящего Административного регламента,</w:t>
      </w:r>
      <w:r>
        <w:rPr>
          <w:rFonts w:hint="default" w:ascii="Times New Roman" w:hAnsi="Times New Roman" w:cs="Times New Roman"/>
          <w:sz w:val="24"/>
          <w:szCs w:val="24"/>
        </w:rPr>
        <w:t xml:space="preserve"> необходимых для предоставления муниципальной услуги;</w:t>
      </w:r>
    </w:p>
    <w:p>
      <w:pPr>
        <w:pStyle w:val="21"/>
        <w:numPr>
          <w:ilvl w:val="0"/>
          <w:numId w:val="6"/>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возможность печати на бумажном носителе копии электронной формы заявления;</w:t>
      </w:r>
    </w:p>
    <w:p>
      <w:pPr>
        <w:pStyle w:val="21"/>
        <w:numPr>
          <w:ilvl w:val="0"/>
          <w:numId w:val="6"/>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21"/>
        <w:numPr>
          <w:ilvl w:val="0"/>
          <w:numId w:val="6"/>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21"/>
        <w:numPr>
          <w:ilvl w:val="0"/>
          <w:numId w:val="6"/>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pPr>
        <w:pStyle w:val="21"/>
        <w:numPr>
          <w:ilvl w:val="0"/>
          <w:numId w:val="6"/>
        </w:numPr>
        <w:tabs>
          <w:tab w:val="clear" w:pos="709"/>
        </w:tabs>
        <w:ind w:firstLine="709"/>
        <w:rPr>
          <w:rFonts w:hint="default" w:ascii="Times New Roman" w:hAnsi="Times New Roman" w:cs="Times New Roman"/>
          <w:sz w:val="24"/>
          <w:szCs w:val="24"/>
        </w:rPr>
      </w:pPr>
      <w:r>
        <w:rPr>
          <w:rFonts w:hint="default" w:ascii="Times New Roman" w:hAnsi="Times New Roman" w:cs="Times New Roman"/>
          <w:sz w:val="24"/>
          <w:szCs w:val="24"/>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21</w:t>
      </w:r>
      <w:r>
        <w:rPr>
          <w:rFonts w:hint="default" w:ascii="Times New Roman" w:hAnsi="Times New Roman" w:cs="Times New Roman"/>
          <w:sz w:val="24"/>
          <w:szCs w:val="24"/>
        </w:rPr>
        <w:t xml:space="preserve">.3. Прием и регистрация </w:t>
      </w:r>
      <w:r>
        <w:rPr>
          <w:rFonts w:hint="default" w:ascii="Times New Roman" w:hAnsi="Times New Roman" w:cs="Times New Roman"/>
          <w:sz w:val="24"/>
          <w:szCs w:val="24"/>
          <w:lang w:val="ru-RU"/>
        </w:rPr>
        <w:t>отделом ГО и ЧС</w:t>
      </w:r>
      <w:r>
        <w:rPr>
          <w:rFonts w:hint="default" w:ascii="Times New Roman" w:hAnsi="Times New Roman" w:cs="Times New Roman"/>
          <w:sz w:val="24"/>
          <w:szCs w:val="24"/>
        </w:rPr>
        <w:t xml:space="preserve"> заявления и иных документов, необходимых для предоставления муниципальной услуги.</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Отдел ГО и ЧС</w:t>
      </w:r>
      <w:r>
        <w:rPr>
          <w:rFonts w:hint="default" w:ascii="Times New Roman" w:hAnsi="Times New Roman" w:cs="Times New Roman"/>
          <w:sz w:val="24"/>
          <w:szCs w:val="24"/>
        </w:rPr>
        <w:t xml:space="preserve">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Срок регистрации заявления - не позднее одного рабочего дня, следующего за днем его поступления в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Предоставление муниципальной услуги начинается с момента регистрации в </w:t>
      </w:r>
      <w:r>
        <w:rPr>
          <w:rFonts w:hint="default" w:cs="Times New Roman"/>
          <w:sz w:val="24"/>
          <w:szCs w:val="24"/>
          <w:lang w:val="ru-RU"/>
        </w:rPr>
        <w:t xml:space="preserve">отделе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электронных документов, необходимых для предоставления муниципальной услуги.</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Par150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а также осуществляются следующие действия:</w:t>
      </w:r>
    </w:p>
    <w:p>
      <w:pPr>
        <w:pStyle w:val="21"/>
        <w:numPr>
          <w:ilvl w:val="0"/>
          <w:numId w:val="7"/>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при наличии указанных оснований специалист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ответственный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pStyle w:val="21"/>
        <w:numPr>
          <w:ilvl w:val="0"/>
          <w:numId w:val="7"/>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lang w:val="ru-RU"/>
        </w:rPr>
        <w:t>П</w:t>
      </w:r>
      <w:r>
        <w:rPr>
          <w:rFonts w:hint="default" w:ascii="Times New Roman" w:hAnsi="Times New Roman" w:cs="Times New Roman"/>
          <w:sz w:val="24"/>
          <w:szCs w:val="24"/>
        </w:rPr>
        <w:t xml:space="preserve">рием и регистрация заявления осуществляются специалистом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ответственным за предоставление муниципальной услуги.</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После принятия заявления заявителя специалистом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уполномоченным на предоставление муниципальной услуги, статус заявления заявителя в личном кабинете на Едином портале обновляется до статуса </w:t>
      </w:r>
      <w:r>
        <w:rPr>
          <w:rFonts w:hint="default" w:ascii="Times New Roman" w:hAnsi="Times New Roman" w:cs="Times New Roman"/>
          <w:sz w:val="24"/>
          <w:szCs w:val="24"/>
          <w:lang w:val="ru-RU"/>
        </w:rPr>
        <w:t>«</w:t>
      </w:r>
      <w:r>
        <w:rPr>
          <w:rFonts w:hint="default" w:ascii="Times New Roman" w:hAnsi="Times New Roman" w:cs="Times New Roman"/>
          <w:sz w:val="24"/>
          <w:szCs w:val="24"/>
        </w:rPr>
        <w:t>принято</w:t>
      </w:r>
      <w:r>
        <w:rPr>
          <w:rFonts w:hint="default" w:ascii="Times New Roman" w:hAnsi="Times New Roman" w:cs="Times New Roman"/>
          <w:sz w:val="24"/>
          <w:szCs w:val="24"/>
          <w:lang w:val="ru-RU"/>
        </w:rPr>
        <w:t>»</w:t>
      </w:r>
      <w:r>
        <w:rPr>
          <w:rFonts w:hint="default" w:ascii="Times New Roman" w:hAnsi="Times New Roman" w:cs="Times New Roman"/>
          <w:sz w:val="24"/>
          <w:szCs w:val="24"/>
        </w:rPr>
        <w:t>.</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pStyle w:val="21"/>
        <w:numPr>
          <w:ilvl w:val="0"/>
          <w:numId w:val="8"/>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уведомление о приеме и регистрации заявления и иных документов, необходимых для предоставления муниципальной услуги;</w:t>
      </w:r>
    </w:p>
    <w:p>
      <w:pPr>
        <w:pStyle w:val="21"/>
        <w:numPr>
          <w:ilvl w:val="0"/>
          <w:numId w:val="8"/>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уведомление о начале процедуры предоставления муниципальной услуги;</w:t>
      </w:r>
    </w:p>
    <w:p>
      <w:pPr>
        <w:pStyle w:val="21"/>
        <w:numPr>
          <w:ilvl w:val="0"/>
          <w:numId w:val="8"/>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заявления иных документов, необходимых для предоставления муниципальной услуги;</w:t>
      </w:r>
    </w:p>
    <w:p>
      <w:pPr>
        <w:pStyle w:val="21"/>
        <w:numPr>
          <w:ilvl w:val="0"/>
          <w:numId w:val="8"/>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pPr>
        <w:pStyle w:val="21"/>
        <w:numPr>
          <w:ilvl w:val="0"/>
          <w:numId w:val="8"/>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уведомление о возможности получить результат предоставления государственной услуги либо мотивированный отказ в предоставлении муниципальной услуги;</w:t>
      </w:r>
    </w:p>
    <w:p>
      <w:pPr>
        <w:pStyle w:val="21"/>
        <w:numPr>
          <w:ilvl w:val="0"/>
          <w:numId w:val="8"/>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уведомление о мотивированном отказе в предоставлении муниципальной услуги.</w:t>
      </w:r>
    </w:p>
    <w:p>
      <w:pPr>
        <w:pStyle w:val="21"/>
        <w:numPr>
          <w:ilvl w:val="4"/>
          <w:numId w:val="0"/>
        </w:numPr>
        <w:tabs>
          <w:tab w:val="clear" w:pos="709"/>
        </w:tabs>
        <w:ind w:left="708" w:leftChars="0"/>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21</w:t>
      </w:r>
      <w:r>
        <w:rPr>
          <w:rFonts w:hint="default" w:ascii="Times New Roman" w:hAnsi="Times New Roman" w:cs="Times New Roman"/>
          <w:sz w:val="24"/>
          <w:szCs w:val="24"/>
        </w:rPr>
        <w:t>.4. Осуществление оценки качества предоставления услуги.</w:t>
      </w:r>
    </w:p>
    <w:p>
      <w:pPr>
        <w:pStyle w:val="21"/>
        <w:numPr>
          <w:ilvl w:val="4"/>
          <w:numId w:val="0"/>
        </w:numPr>
        <w:tabs>
          <w:tab w:val="clear" w:pos="709"/>
        </w:tabs>
        <w:ind w:firstLine="708" w:firstLineChars="0"/>
        <w:rPr>
          <w:rFonts w:hint="default" w:ascii="Times New Roman" w:hAnsi="Times New Roman" w:cs="Times New Roman"/>
          <w:sz w:val="24"/>
          <w:szCs w:val="24"/>
        </w:rPr>
      </w:pPr>
      <w:r>
        <w:rPr>
          <w:rFonts w:hint="default" w:ascii="Times New Roman" w:hAnsi="Times New Roman" w:cs="Times New Roman"/>
          <w:sz w:val="24"/>
          <w:szCs w:val="24"/>
        </w:rPr>
        <w:t>Заявителю обеспечивается возможность оценить доступность и качество муниципальной услуги на Едином портале.</w:t>
      </w:r>
    </w:p>
    <w:p>
      <w:pPr>
        <w:pStyle w:val="12"/>
        <w:numPr>
          <w:ilvl w:val="0"/>
          <w:numId w:val="0"/>
        </w:numPr>
        <w:tabs>
          <w:tab w:val="clear" w:pos="567"/>
        </w:tabs>
        <w:rPr>
          <w:sz w:val="24"/>
          <w:szCs w:val="24"/>
        </w:rPr>
      </w:pPr>
    </w:p>
    <w:p>
      <w:pPr>
        <w:pStyle w:val="12"/>
        <w:numPr>
          <w:ilvl w:val="0"/>
          <w:numId w:val="0"/>
        </w:numPr>
        <w:tabs>
          <w:tab w:val="clear" w:pos="567"/>
        </w:tabs>
        <w:rPr>
          <w:sz w:val="24"/>
          <w:szCs w:val="24"/>
        </w:rPr>
      </w:pPr>
    </w:p>
    <w:p>
      <w:pPr>
        <w:pStyle w:val="12"/>
        <w:numPr>
          <w:ilvl w:val="0"/>
          <w:numId w:val="3"/>
        </w:numPr>
        <w:ind w:left="425" w:leftChars="0" w:hanging="425" w:firstLineChars="0"/>
        <w:jc w:val="center"/>
        <w:rPr>
          <w:b/>
          <w:bCs/>
          <w:sz w:val="24"/>
          <w:szCs w:val="24"/>
        </w:rPr>
      </w:pPr>
      <w:r>
        <w:rPr>
          <w:b/>
          <w:bCs/>
          <w:sz w:val="24"/>
          <w:szCs w:val="24"/>
          <w:lang w:val="ru-RU"/>
        </w:rPr>
        <w:t>Ф</w:t>
      </w:r>
      <w:r>
        <w:rPr>
          <w:b/>
          <w:bCs/>
          <w:sz w:val="24"/>
          <w:szCs w:val="24"/>
        </w:rPr>
        <w:t>ормы контроля за исполнением</w:t>
      </w:r>
      <w:r>
        <w:rPr>
          <w:rFonts w:hint="default"/>
          <w:b/>
          <w:bCs/>
          <w:sz w:val="24"/>
          <w:szCs w:val="24"/>
          <w:lang w:val="ru-RU"/>
        </w:rPr>
        <w:t xml:space="preserve"> </w:t>
      </w:r>
      <w:r>
        <w:rPr>
          <w:b/>
          <w:bCs/>
          <w:sz w:val="24"/>
          <w:szCs w:val="24"/>
          <w:lang w:val="ru-RU"/>
        </w:rPr>
        <w:t>А</w:t>
      </w:r>
      <w:r>
        <w:rPr>
          <w:b/>
          <w:bCs/>
          <w:sz w:val="24"/>
          <w:szCs w:val="24"/>
        </w:rPr>
        <w:t>дминистративного регламента</w:t>
      </w:r>
    </w:p>
    <w:p>
      <w:pPr>
        <w:spacing w:beforeLines="0" w:afterLines="0"/>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либо лицом, его замещающим.</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Текущий контроль осуществляется путем проведения проверок соблюдения и исполнения специалистами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Плановые проверки полноты и качества предоставления муниципальной услуги проводятся начальником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Внеплановые проверки полноты и качества предоставления муниципальной услуги проводятся первым заместителем главы Белоярского района на основании жалоб заявителей на решения или действия (бездействие) должностных лиц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принятые или осуществленные в ходе предоставления муниципальной услуги.</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правовым актом администрации Белоярского района.</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Должностные лица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допустивших нарушение, к дисциплинарной или административной ответственности.</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если в результате проверки в действиях должностного лица </w:t>
      </w:r>
      <w:r>
        <w:rPr>
          <w:rFonts w:hint="default" w:ascii="Times New Roman" w:hAnsi="Times New Roman" w:cs="Times New Roman"/>
          <w:sz w:val="24"/>
          <w:szCs w:val="24"/>
          <w:lang w:val="ru-RU"/>
        </w:rPr>
        <w:t>ГО и ЧС</w:t>
      </w:r>
      <w:r>
        <w:rPr>
          <w:rFonts w:hint="default" w:ascii="Times New Roman" w:hAnsi="Times New Roman" w:cs="Times New Roman"/>
          <w:sz w:val="24"/>
          <w:szCs w:val="24"/>
        </w:rPr>
        <w:t xml:space="preserve">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keepNext w:val="0"/>
        <w:keepLines w:val="0"/>
        <w:pageBreakBefore w:val="0"/>
        <w:widowControl/>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Должностное лицо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keepNext w:val="0"/>
        <w:keepLines w:val="0"/>
        <w:pageBreakBefore w:val="0"/>
        <w:widowControl/>
        <w:numPr>
          <w:ilvl w:val="0"/>
          <w:numId w:val="9"/>
        </w:numPr>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keepNext w:val="0"/>
        <w:keepLines w:val="0"/>
        <w:pageBreakBefore w:val="0"/>
        <w:widowControl/>
        <w:numPr>
          <w:ilvl w:val="0"/>
          <w:numId w:val="9"/>
        </w:numPr>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keepNext w:val="0"/>
        <w:keepLines w:val="0"/>
        <w:pageBreakBefore w:val="0"/>
        <w:widowControl/>
        <w:numPr>
          <w:ilvl w:val="0"/>
          <w:numId w:val="9"/>
        </w:numPr>
        <w:kinsoku/>
        <w:wordWrap/>
        <w:overflowPunct/>
        <w:topLinePunct w:val="0"/>
        <w:autoSpaceDE/>
        <w:autoSpaceDN/>
        <w:bidi w:val="0"/>
        <w:adjustRightInd/>
        <w:snapToGrid/>
        <w:spacing w:beforeLines="0" w:afterLines="0"/>
        <w:ind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hint="default" w:ascii="Times New Roman" w:hAnsi="Times New Roman" w:cs="Times New Roman"/>
          <w:sz w:val="24"/>
          <w:szCs w:val="24"/>
          <w:lang w:val="ru-RU"/>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sz w:val="24"/>
          <w:szCs w:val="24"/>
          <w:lang w:val="ru-RU"/>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r>
        <w:rPr>
          <w:rFonts w:hint="default" w:ascii="Times New Roman" w:hAnsi="Times New Roman" w:cs="Times New Roman"/>
          <w:sz w:val="24"/>
          <w:szCs w:val="24"/>
          <w:lang w:val="ru-RU"/>
        </w:rPr>
        <w:t>.</w:t>
      </w:r>
    </w:p>
    <w:p>
      <w:pPr>
        <w:pStyle w:val="12"/>
        <w:numPr>
          <w:ilvl w:val="0"/>
          <w:numId w:val="0"/>
        </w:numPr>
        <w:tabs>
          <w:tab w:val="clear" w:pos="567"/>
        </w:tabs>
        <w:rPr>
          <w:sz w:val="24"/>
          <w:szCs w:val="24"/>
        </w:rPr>
      </w:pPr>
    </w:p>
    <w:p>
      <w:pPr>
        <w:pStyle w:val="12"/>
        <w:numPr>
          <w:ilvl w:val="0"/>
          <w:numId w:val="0"/>
        </w:numPr>
        <w:tabs>
          <w:tab w:val="clear" w:pos="567"/>
        </w:tabs>
        <w:rPr>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решений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многофункционального центра,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организаций, указанных в части 1.1 статьи 16 Федерального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закона от 27 июля 2010 года N 210-ФЗ "Об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 также их должностных лиц, государственных или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муниципальных служащих, работников</w:t>
      </w:r>
    </w:p>
    <w:p>
      <w:pPr>
        <w:spacing w:beforeLines="0" w:afterLines="0"/>
        <w:jc w:val="center"/>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Lines="0"/>
        <w:ind w:left="0" w:leftChars="0" w:firstLine="765" w:firstLine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5.1. Информация для заявителя о его праве подать жалобу</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consultantplus://offline/ref=5AB6DE813BC3B82F557D31368D8AA7003BB34B3FDF91185477C85CD17AD2A8FA51D8A7865583A072A8CE9A9A1FB703682046C1C5C659756BPBDDJ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w:t>
      </w:r>
      <w:r>
        <w:rPr>
          <w:rFonts w:hint="default" w:cs="Times New Roman"/>
          <w:sz w:val="24"/>
          <w:szCs w:val="24"/>
          <w:lang w:val="ru-RU"/>
        </w:rPr>
        <w:t>№</w:t>
      </w:r>
      <w:r>
        <w:rPr>
          <w:rFonts w:hint="default" w:ascii="Times New Roman" w:hAnsi="Times New Roman" w:cs="Times New Roman"/>
          <w:sz w:val="24"/>
          <w:szCs w:val="24"/>
        </w:rPr>
        <w:t xml:space="preserve"> 210-ФЗ (далее - привлекаемые организации), или их работников.</w:t>
      </w:r>
    </w:p>
    <w:p>
      <w:pPr>
        <w:keepNext w:val="0"/>
        <w:keepLines w:val="0"/>
        <w:pageBreakBefore w:val="0"/>
        <w:widowControl/>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5.2. Предмет жалобы</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consultantplus://offline/ref=5AB6DE813BC3B82F557D31368D8AA7003BB34B3FDF91185477C85CD17AD2A8FA51D8A7855187A823FB819BC65AE510682746C2C5DAP5D8J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w:t>
      </w:r>
      <w:r>
        <w:rPr>
          <w:rFonts w:hint="default" w:cs="Times New Roman"/>
          <w:sz w:val="24"/>
          <w:szCs w:val="24"/>
          <w:lang w:val="ru-RU"/>
        </w:rPr>
        <w:t>№</w:t>
      </w:r>
      <w:r>
        <w:rPr>
          <w:rFonts w:hint="default" w:ascii="Times New Roman" w:hAnsi="Times New Roman" w:cs="Times New Roman"/>
          <w:sz w:val="24"/>
          <w:szCs w:val="24"/>
        </w:rPr>
        <w:t xml:space="preserve"> 210-ФЗ;</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нарушение срока предоставления муниципальной услуги;</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keepNext w:val="0"/>
        <w:keepLines w:val="0"/>
        <w:pageBreakBefore w:val="0"/>
        <w:widowControl/>
        <w:numPr>
          <w:ilvl w:val="0"/>
          <w:numId w:val="10"/>
        </w:numPr>
        <w:kinsoku/>
        <w:wordWrap/>
        <w:overflowPunct/>
        <w:topLinePunct w:val="0"/>
        <w:autoSpaceDE/>
        <w:autoSpaceDN/>
        <w:bidi w:val="0"/>
        <w:adjustRightInd/>
        <w:snapToGrid/>
        <w:spacing w:beforeLines="0" w:afterLines="0"/>
        <w:ind w:left="0" w:leftChars="0" w:firstLine="765"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consultantplus://offline/ref=5AB6DE813BC3B82F557D31368D8AA7003BB34B3FDF91185477C85CD17AD2A8FA51D8A7855C83A823FB819BC65AE510682746C2C5DAP5D8J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w:t>
      </w:r>
      <w:r>
        <w:rPr>
          <w:rFonts w:hint="default" w:cs="Times New Roman"/>
          <w:sz w:val="24"/>
          <w:szCs w:val="24"/>
          <w:lang w:val="ru-RU"/>
        </w:rPr>
        <w:t>№</w:t>
      </w:r>
      <w:r>
        <w:rPr>
          <w:rFonts w:hint="default" w:ascii="Times New Roman" w:hAnsi="Times New Roman" w:cs="Times New Roman"/>
          <w:sz w:val="24"/>
          <w:szCs w:val="24"/>
        </w:rPr>
        <w:t xml:space="preserve"> 210-ФЗ.</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5.3. Органы местного самоуправления Белоярского района и уполномоченные на рассмотрение жалобы должностные лица, которым может быть направлена жалоба</w:t>
      </w:r>
      <w:r>
        <w:rPr>
          <w:rFonts w:hint="default" w:ascii="Times New Roman" w:hAnsi="Times New Roman" w:cs="Times New Roman"/>
          <w:sz w:val="24"/>
          <w:szCs w:val="24"/>
          <w:lang w:val="ru-RU"/>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МФЦ, привлекаемые организации, участвующие в предоставлении муниципальной услуги, в письменной форме на бумажном носителе, или в электронной форме.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(подведомственного муниципального учреждения), за исключением решений и действий (бездействия) руководителя органа;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МФЦ подаются руководителю МФЦ.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5.4. Порядок подачи и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rFonts w:hint="default" w:ascii="Times New Roman" w:hAnsi="Times New Roman" w:cs="Times New Roman"/>
          <w:sz w:val="24"/>
          <w:szCs w:val="24"/>
          <w:lang w:val="ru-RU"/>
        </w:rPr>
        <w:t>«</w:t>
      </w:r>
      <w:r>
        <w:rPr>
          <w:rFonts w:hint="default" w:ascii="Times New Roman" w:hAnsi="Times New Roman" w:cs="Times New Roman"/>
          <w:sz w:val="24"/>
          <w:szCs w:val="24"/>
        </w:rPr>
        <w:t>Интернет</w:t>
      </w:r>
      <w:r>
        <w:rPr>
          <w:rFonts w:hint="default" w:ascii="Times New Roman" w:hAnsi="Times New Roman" w:cs="Times New Roman"/>
          <w:sz w:val="24"/>
          <w:szCs w:val="24"/>
          <w:lang w:val="ru-RU"/>
        </w:rPr>
        <w:t>»</w:t>
      </w:r>
      <w:r>
        <w:rPr>
          <w:rFonts w:hint="default" w:ascii="Times New Roman" w:hAnsi="Times New Roman" w:cs="Times New Roman"/>
          <w:sz w:val="24"/>
          <w:szCs w:val="24"/>
        </w:rPr>
        <w:t>, Единого портала либо регионального портала, а также может быть принята при личном приеме заявителя.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w:t>
      </w:r>
      <w:r>
        <w:rPr>
          <w:rFonts w:hint="default" w:cs="Times New Roman"/>
          <w:sz w:val="24"/>
          <w:szCs w:val="24"/>
          <w:lang w:val="ru-RU"/>
        </w:rPr>
        <w:t xml:space="preserve"> «</w:t>
      </w:r>
      <w:r>
        <w:rPr>
          <w:rFonts w:hint="default" w:ascii="Times New Roman" w:hAnsi="Times New Roman" w:cs="Times New Roman"/>
          <w:sz w:val="24"/>
          <w:szCs w:val="24"/>
        </w:rPr>
        <w:t>Интернет</w:t>
      </w:r>
      <w:r>
        <w:rPr>
          <w:rFonts w:hint="default" w:cs="Times New Roman"/>
          <w:sz w:val="24"/>
          <w:szCs w:val="24"/>
          <w:lang w:val="ru-RU"/>
        </w:rPr>
        <w:t>»</w:t>
      </w:r>
      <w:bookmarkStart w:id="3" w:name="_GoBack"/>
      <w:bookmarkEnd w:id="3"/>
      <w:r>
        <w:rPr>
          <w:rFonts w:hint="default" w:ascii="Times New Roman" w:hAnsi="Times New Roman" w:cs="Times New Roman"/>
          <w:sz w:val="24"/>
          <w:szCs w:val="24"/>
        </w:rPr>
        <w:t>, официальных сайтов этих организаций, Единого портала либо регионального портала, а также может быть принята при личном приеме заявителя.</w:t>
      </w:r>
      <w:bookmarkStart w:id="2" w:name="Par400"/>
      <w:bookmarkEnd w:id="2"/>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МФЦ,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МФЦ в месте фактического нахождения учредителя.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МФЦ должно совпадать со временем работы учредителя.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5.5. Сроки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МФЦ, привлекаемой организацией, учредителем МФЦ, уполномоченными на ее рассмотрение по конкретной жалобе.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МФЦ,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5.6. Результат рассмотрения жалобы, в том числе требования к содержанию ответа по результатам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его должностного лица, принявшего решение по жалобе;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работником привлекаемой организации.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5.7. Порядок информирования заявителя о результатах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5.8. Порядок обжалования решения по жалобе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5.9. Право заявителя на получение информации и документов, необходимых для обоснования и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получение информации и документов, необходимых для обоснования и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 </w:t>
      </w:r>
      <w:r>
        <w:rPr>
          <w:rFonts w:hint="default" w:ascii="Times New Roman" w:hAnsi="Times New Roman" w:cs="Times New Roman"/>
          <w:sz w:val="24"/>
          <w:szCs w:val="24"/>
        </w:rPr>
        <w:t>представление дополнительных документов и материалов.</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5.10. Способы информирования заявителей о порядке подачи и рассмотрения жалобы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708" w:firstLineChars="0"/>
        <w:jc w:val="both"/>
        <w:textAlignment w:val="auto"/>
        <w:rPr>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 их работников, осуществляется, в том числе по телефону, электронной почте, при личном приеме.</w:t>
      </w:r>
    </w:p>
    <w:p>
      <w:pPr>
        <w:pStyle w:val="12"/>
        <w:numPr>
          <w:ilvl w:val="0"/>
          <w:numId w:val="0"/>
        </w:numPr>
        <w:tabs>
          <w:tab w:val="clear" w:pos="567"/>
        </w:tabs>
        <w:rPr>
          <w:sz w:val="24"/>
          <w:szCs w:val="24"/>
        </w:rPr>
        <w:sectPr>
          <w:pgSz w:w="11907" w:h="16840"/>
          <w:pgMar w:top="1134" w:right="851" w:bottom="850" w:left="1701" w:header="720" w:footer="720" w:gutter="0"/>
          <w:pgNumType w:start="1"/>
          <w:cols w:space="0" w:num="1"/>
          <w:titlePg/>
          <w:rtlGutter w:val="0"/>
          <w:docGrid w:linePitch="272" w:charSpace="0"/>
        </w:sectPr>
      </w:pPr>
    </w:p>
    <w:p>
      <w:pPr>
        <w:jc w:val="right"/>
        <w:rPr>
          <w:rStyle w:val="11"/>
          <w:sz w:val="24"/>
          <w:szCs w:val="24"/>
        </w:rPr>
      </w:pPr>
      <w:r>
        <w:rPr>
          <w:rStyle w:val="11"/>
          <w:sz w:val="24"/>
          <w:szCs w:val="24"/>
        </w:rPr>
        <w:t>Приложение 1</w:t>
      </w:r>
    </w:p>
    <w:p>
      <w:pPr>
        <w:jc w:val="right"/>
        <w:rPr>
          <w:rStyle w:val="11"/>
          <w:sz w:val="24"/>
          <w:szCs w:val="24"/>
        </w:rPr>
      </w:pPr>
      <w:r>
        <w:rPr>
          <w:rStyle w:val="11"/>
          <w:sz w:val="24"/>
          <w:szCs w:val="24"/>
        </w:rPr>
        <w:t>к административному регламенту</w:t>
      </w:r>
    </w:p>
    <w:p>
      <w:pPr>
        <w:wordWrap w:val="0"/>
        <w:jc w:val="right"/>
        <w:rPr>
          <w:rStyle w:val="11"/>
          <w:rFonts w:hint="default" w:ascii="Times New Roman"/>
          <w:sz w:val="24"/>
          <w:szCs w:val="24"/>
          <w:lang w:val="ru-RU"/>
        </w:rPr>
      </w:pPr>
      <w:r>
        <w:rPr>
          <w:rStyle w:val="11"/>
          <w:rFonts w:ascii="Times New Roman"/>
          <w:sz w:val="24"/>
          <w:szCs w:val="24"/>
          <w:lang w:val="ru-RU"/>
        </w:rPr>
        <w:t>предоставления</w:t>
      </w:r>
      <w:r>
        <w:rPr>
          <w:rStyle w:val="11"/>
          <w:rFonts w:hint="default" w:ascii="Times New Roman"/>
          <w:sz w:val="24"/>
          <w:szCs w:val="24"/>
          <w:lang w:val="ru-RU"/>
        </w:rPr>
        <w:t xml:space="preserve"> муниципальной услуги</w:t>
      </w:r>
    </w:p>
    <w:p>
      <w:pPr>
        <w:wordWrap w:val="0"/>
        <w:jc w:val="right"/>
        <w:rPr>
          <w:rStyle w:val="11"/>
          <w:rFonts w:hint="default" w:ascii="Times New Roman"/>
          <w:sz w:val="24"/>
          <w:szCs w:val="24"/>
          <w:lang w:val="ru-RU"/>
        </w:rPr>
      </w:pPr>
      <w:r>
        <w:rPr>
          <w:rStyle w:val="11"/>
          <w:rFonts w:hint="default" w:ascii="Times New Roman"/>
          <w:sz w:val="24"/>
          <w:szCs w:val="24"/>
          <w:lang w:val="ru-RU"/>
        </w:rPr>
        <w:t>«Регистрация аттестованных нештатных аварийно - спасательных</w:t>
      </w:r>
    </w:p>
    <w:p>
      <w:pPr>
        <w:wordWrap w:val="0"/>
        <w:jc w:val="right"/>
        <w:rPr>
          <w:rStyle w:val="11"/>
          <w:rFonts w:hint="default" w:ascii="Times New Roman"/>
          <w:sz w:val="24"/>
          <w:szCs w:val="24"/>
          <w:lang w:val="ru-RU"/>
        </w:rPr>
      </w:pPr>
      <w:r>
        <w:rPr>
          <w:rStyle w:val="11"/>
          <w:rFonts w:hint="default" w:ascii="Times New Roman"/>
          <w:sz w:val="24"/>
          <w:szCs w:val="24"/>
          <w:lang w:val="ru-RU"/>
        </w:rPr>
        <w:t>формирований на территории Белоярского района»</w:t>
      </w:r>
    </w:p>
    <w:p>
      <w:pPr>
        <w:jc w:val="right"/>
        <w:rPr>
          <w:rStyle w:val="11"/>
          <w:sz w:val="24"/>
          <w:szCs w:val="24"/>
        </w:rPr>
      </w:pPr>
    </w:p>
    <w:p>
      <w:pPr>
        <w:jc w:val="right"/>
        <w:rPr>
          <w:sz w:val="24"/>
          <w:szCs w:val="24"/>
        </w:rPr>
      </w:pPr>
      <w:r>
        <w:rPr>
          <w:rStyle w:val="11"/>
          <w:sz w:val="24"/>
          <w:szCs w:val="24"/>
        </w:rPr>
        <w:t>Форма</w:t>
      </w:r>
    </w:p>
    <w:p>
      <w:pPr>
        <w:jc w:val="center"/>
        <w:rPr>
          <w:sz w:val="24"/>
          <w:szCs w:val="24"/>
        </w:rPr>
      </w:pPr>
    </w:p>
    <w:p>
      <w:pPr>
        <w:jc w:val="center"/>
        <w:rPr>
          <w:rStyle w:val="11"/>
          <w:sz w:val="24"/>
          <w:szCs w:val="24"/>
        </w:rPr>
      </w:pPr>
    </w:p>
    <w:p>
      <w:pPr>
        <w:jc w:val="center"/>
        <w:rPr>
          <w:rStyle w:val="11"/>
          <w:b/>
          <w:sz w:val="24"/>
          <w:szCs w:val="24"/>
        </w:rPr>
      </w:pPr>
      <w:r>
        <w:rPr>
          <w:rStyle w:val="11"/>
          <w:b/>
          <w:sz w:val="24"/>
          <w:szCs w:val="24"/>
        </w:rPr>
        <w:t>Реестр</w:t>
      </w:r>
    </w:p>
    <w:p>
      <w:pPr>
        <w:jc w:val="center"/>
        <w:rPr>
          <w:rFonts w:hint="default"/>
          <w:sz w:val="24"/>
          <w:szCs w:val="24"/>
          <w:lang w:val="ru-RU"/>
        </w:rPr>
      </w:pPr>
      <w:r>
        <w:rPr>
          <w:sz w:val="24"/>
          <w:szCs w:val="24"/>
        </w:rPr>
        <w:t xml:space="preserve">аттестованных нештатных аварийно-спасательных формирований, дислоцированных на территории </w:t>
      </w:r>
      <w:r>
        <w:rPr>
          <w:sz w:val="24"/>
          <w:szCs w:val="24"/>
          <w:lang w:val="ru-RU"/>
        </w:rPr>
        <w:t>Белоярского</w:t>
      </w:r>
      <w:r>
        <w:rPr>
          <w:rFonts w:hint="default"/>
          <w:sz w:val="24"/>
          <w:szCs w:val="24"/>
          <w:lang w:val="ru-RU"/>
        </w:rPr>
        <w:t xml:space="preserve"> района</w:t>
      </w:r>
    </w:p>
    <w:p>
      <w:pPr>
        <w:jc w:val="center"/>
        <w:rPr>
          <w:sz w:val="24"/>
          <w:szCs w:val="24"/>
        </w:rPr>
      </w:pPr>
    </w:p>
    <w:p>
      <w:pPr>
        <w:jc w:val="center"/>
        <w:rPr>
          <w:sz w:val="24"/>
          <w:szCs w:val="24"/>
        </w:rPr>
      </w:pPr>
    </w:p>
    <w:tbl>
      <w:tblPr>
        <w:tblStyle w:val="3"/>
        <w:tblW w:w="15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50"/>
        <w:gridCol w:w="1134"/>
        <w:gridCol w:w="709"/>
        <w:gridCol w:w="866"/>
        <w:gridCol w:w="1162"/>
        <w:gridCol w:w="665"/>
        <w:gridCol w:w="1231"/>
        <w:gridCol w:w="1320"/>
        <w:gridCol w:w="425"/>
        <w:gridCol w:w="425"/>
        <w:gridCol w:w="851"/>
        <w:gridCol w:w="851"/>
        <w:gridCol w:w="426"/>
        <w:gridCol w:w="807"/>
        <w:gridCol w:w="708"/>
        <w:gridCol w:w="709"/>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shd w:val="clear" w:color="auto" w:fill="auto"/>
            <w:noWrap w:val="0"/>
            <w:vAlign w:val="center"/>
          </w:tcPr>
          <w:p>
            <w:pPr>
              <w:ind w:left="-142" w:right="-108"/>
              <w:jc w:val="center"/>
            </w:pPr>
            <w:r>
              <w:t>№ п/п</w:t>
            </w:r>
          </w:p>
        </w:tc>
        <w:tc>
          <w:tcPr>
            <w:tcW w:w="850" w:type="dxa"/>
            <w:vMerge w:val="restart"/>
            <w:shd w:val="clear" w:color="auto" w:fill="auto"/>
            <w:noWrap w:val="0"/>
            <w:vAlign w:val="center"/>
          </w:tcPr>
          <w:p>
            <w:pPr>
              <w:jc w:val="center"/>
            </w:pPr>
            <w:r>
              <w:t>Номер реест</w:t>
            </w:r>
          </w:p>
          <w:p>
            <w:pPr>
              <w:jc w:val="center"/>
            </w:pPr>
            <w:r>
              <w:t>ровой записи</w:t>
            </w:r>
          </w:p>
        </w:tc>
        <w:tc>
          <w:tcPr>
            <w:tcW w:w="1134" w:type="dxa"/>
            <w:vMerge w:val="restart"/>
            <w:shd w:val="clear" w:color="auto" w:fill="auto"/>
            <w:noWrap w:val="0"/>
            <w:vAlign w:val="center"/>
          </w:tcPr>
          <w:p>
            <w:pPr>
              <w:jc w:val="center"/>
            </w:pPr>
            <w:r>
              <w:t>Наимено вание аварийно-спасательного формиро</w:t>
            </w:r>
          </w:p>
          <w:p>
            <w:pPr>
              <w:jc w:val="center"/>
            </w:pPr>
            <w:r>
              <w:t>вания (АСФ)</w:t>
            </w:r>
          </w:p>
        </w:tc>
        <w:tc>
          <w:tcPr>
            <w:tcW w:w="709" w:type="dxa"/>
            <w:vMerge w:val="restart"/>
            <w:shd w:val="clear" w:color="auto" w:fill="auto"/>
            <w:noWrap w:val="0"/>
            <w:vAlign w:val="center"/>
          </w:tcPr>
          <w:p>
            <w:pPr>
              <w:ind w:left="-108" w:right="-152"/>
              <w:jc w:val="center"/>
            </w:pPr>
            <w:r>
              <w:t>Адрес</w:t>
            </w:r>
          </w:p>
        </w:tc>
        <w:tc>
          <w:tcPr>
            <w:tcW w:w="866" w:type="dxa"/>
            <w:vMerge w:val="restart"/>
            <w:shd w:val="clear" w:color="auto" w:fill="auto"/>
            <w:noWrap w:val="0"/>
            <w:vAlign w:val="center"/>
          </w:tcPr>
          <w:p>
            <w:pPr>
              <w:jc w:val="center"/>
            </w:pPr>
            <w:r>
              <w:t>Учредители</w:t>
            </w:r>
          </w:p>
        </w:tc>
        <w:tc>
          <w:tcPr>
            <w:tcW w:w="1162" w:type="dxa"/>
            <w:vMerge w:val="restart"/>
            <w:shd w:val="clear" w:color="auto" w:fill="auto"/>
            <w:noWrap w:val="0"/>
            <w:vAlign w:val="center"/>
          </w:tcPr>
          <w:p>
            <w:pPr>
              <w:jc w:val="center"/>
            </w:pPr>
            <w:r>
              <w:t>Количест</w:t>
            </w:r>
          </w:p>
          <w:p>
            <w:pPr>
              <w:jc w:val="center"/>
            </w:pPr>
            <w:r>
              <w:t>венный состав: всего/спа</w:t>
            </w:r>
          </w:p>
          <w:p>
            <w:pPr>
              <w:jc w:val="center"/>
            </w:pPr>
            <w:r>
              <w:t>сателей</w:t>
            </w:r>
          </w:p>
        </w:tc>
        <w:tc>
          <w:tcPr>
            <w:tcW w:w="665" w:type="dxa"/>
            <w:vMerge w:val="restart"/>
            <w:shd w:val="clear" w:color="auto" w:fill="auto"/>
            <w:noWrap w:val="0"/>
            <w:vAlign w:val="center"/>
          </w:tcPr>
          <w:p>
            <w:pPr>
              <w:ind w:left="-152" w:right="-64"/>
              <w:jc w:val="center"/>
            </w:pPr>
            <w:r>
              <w:t>Вид работ</w:t>
            </w:r>
          </w:p>
        </w:tc>
        <w:tc>
          <w:tcPr>
            <w:tcW w:w="1231" w:type="dxa"/>
            <w:vMerge w:val="restart"/>
            <w:shd w:val="clear" w:color="auto" w:fill="auto"/>
            <w:noWrap w:val="0"/>
            <w:vAlign w:val="center"/>
          </w:tcPr>
          <w:p>
            <w:pPr>
              <w:jc w:val="center"/>
            </w:pPr>
            <w:r>
              <w:t>№ и дата акта аттестации, регистра</w:t>
            </w:r>
          </w:p>
          <w:p>
            <w:pPr>
              <w:jc w:val="center"/>
            </w:pPr>
            <w:r>
              <w:t>ционный номер</w:t>
            </w:r>
          </w:p>
        </w:tc>
        <w:tc>
          <w:tcPr>
            <w:tcW w:w="4298" w:type="dxa"/>
            <w:gridSpan w:val="6"/>
            <w:shd w:val="clear" w:color="auto" w:fill="auto"/>
            <w:noWrap w:val="0"/>
            <w:vAlign w:val="center"/>
          </w:tcPr>
          <w:p>
            <w:pPr>
              <w:jc w:val="center"/>
            </w:pPr>
            <w:r>
              <w:t>Оснащенность</w:t>
            </w:r>
          </w:p>
        </w:tc>
        <w:tc>
          <w:tcPr>
            <w:tcW w:w="807" w:type="dxa"/>
            <w:vMerge w:val="restart"/>
            <w:shd w:val="clear" w:color="auto" w:fill="auto"/>
            <w:noWrap w:val="0"/>
            <w:vAlign w:val="center"/>
          </w:tcPr>
          <w:p>
            <w:pPr>
              <w:ind w:left="-152" w:right="-64"/>
              <w:jc w:val="center"/>
            </w:pPr>
            <w:r>
              <w:t>Номер бланка</w:t>
            </w:r>
          </w:p>
        </w:tc>
        <w:tc>
          <w:tcPr>
            <w:tcW w:w="708" w:type="dxa"/>
            <w:vMerge w:val="restart"/>
            <w:shd w:val="clear" w:color="auto" w:fill="auto"/>
            <w:noWrap w:val="0"/>
            <w:vAlign w:val="center"/>
          </w:tcPr>
          <w:p>
            <w:pPr>
              <w:jc w:val="center"/>
            </w:pPr>
            <w:r>
              <w:t>Зона ответственности АСФ</w:t>
            </w:r>
          </w:p>
        </w:tc>
        <w:tc>
          <w:tcPr>
            <w:tcW w:w="709" w:type="dxa"/>
            <w:vMerge w:val="restart"/>
            <w:shd w:val="clear" w:color="auto" w:fill="auto"/>
            <w:noWrap w:val="0"/>
            <w:vAlign w:val="center"/>
          </w:tcPr>
          <w:p>
            <w:pPr>
              <w:jc w:val="center"/>
            </w:pPr>
            <w:r>
              <w:t>Дата создания АСФ</w:t>
            </w:r>
          </w:p>
        </w:tc>
        <w:tc>
          <w:tcPr>
            <w:tcW w:w="851" w:type="dxa"/>
            <w:vMerge w:val="restart"/>
            <w:shd w:val="clear" w:color="auto" w:fill="auto"/>
            <w:noWrap w:val="0"/>
            <w:vAlign w:val="center"/>
          </w:tcPr>
          <w:p>
            <w:pPr>
              <w:ind w:left="-16" w:right="-9" w:firstLine="16"/>
              <w:jc w:val="center"/>
            </w:pPr>
            <w:r>
              <w:t>Готов</w:t>
            </w:r>
          </w:p>
          <w:p>
            <w:pPr>
              <w:ind w:left="-16" w:right="-9" w:firstLine="16"/>
              <w:jc w:val="center"/>
            </w:pPr>
            <w:r>
              <w:t>ность к прове</w:t>
            </w:r>
          </w:p>
          <w:p>
            <w:pPr>
              <w:ind w:left="-16" w:right="-9" w:firstLine="16"/>
              <w:jc w:val="center"/>
            </w:pPr>
            <w:r>
              <w:t>дению аварийно-спаса</w:t>
            </w:r>
          </w:p>
          <w:p>
            <w:pPr>
              <w:ind w:left="-16" w:right="-9" w:firstLine="16"/>
              <w:jc w:val="center"/>
            </w:pPr>
            <w:r>
              <w:rPr>
                <w:sz w:val="18"/>
                <w:szCs w:val="18"/>
              </w:rPr>
              <w:t>тельных</w:t>
            </w:r>
            <w:r>
              <w:t xml:space="preserve"> работ (мин)</w:t>
            </w:r>
          </w:p>
        </w:tc>
        <w:tc>
          <w:tcPr>
            <w:tcW w:w="708" w:type="dxa"/>
            <w:vMerge w:val="restart"/>
            <w:shd w:val="clear" w:color="auto" w:fill="auto"/>
            <w:noWrap w:val="0"/>
            <w:vAlign w:val="center"/>
          </w:tcPr>
          <w:p>
            <w:pPr>
              <w:ind w:left="-108" w:right="-108"/>
              <w:jc w:val="center"/>
            </w:pPr>
            <w:r>
              <w:t>Дата записи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trPr>
        <w:tc>
          <w:tcPr>
            <w:tcW w:w="392" w:type="dxa"/>
            <w:vMerge w:val="continue"/>
            <w:shd w:val="clear" w:color="auto" w:fill="auto"/>
            <w:noWrap w:val="0"/>
            <w:vAlign w:val="top"/>
          </w:tcPr>
          <w:p>
            <w:pPr>
              <w:jc w:val="center"/>
            </w:pPr>
          </w:p>
        </w:tc>
        <w:tc>
          <w:tcPr>
            <w:tcW w:w="850" w:type="dxa"/>
            <w:vMerge w:val="continue"/>
            <w:shd w:val="clear" w:color="auto" w:fill="auto"/>
            <w:noWrap w:val="0"/>
            <w:vAlign w:val="top"/>
          </w:tcPr>
          <w:p>
            <w:pPr>
              <w:jc w:val="center"/>
            </w:pPr>
          </w:p>
        </w:tc>
        <w:tc>
          <w:tcPr>
            <w:tcW w:w="1134" w:type="dxa"/>
            <w:vMerge w:val="continue"/>
            <w:shd w:val="clear" w:color="auto" w:fill="auto"/>
            <w:noWrap w:val="0"/>
            <w:vAlign w:val="top"/>
          </w:tcPr>
          <w:p>
            <w:pPr>
              <w:jc w:val="center"/>
            </w:pPr>
          </w:p>
        </w:tc>
        <w:tc>
          <w:tcPr>
            <w:tcW w:w="709" w:type="dxa"/>
            <w:vMerge w:val="continue"/>
            <w:shd w:val="clear" w:color="auto" w:fill="auto"/>
            <w:noWrap w:val="0"/>
            <w:vAlign w:val="top"/>
          </w:tcPr>
          <w:p>
            <w:pPr>
              <w:jc w:val="center"/>
            </w:pPr>
          </w:p>
        </w:tc>
        <w:tc>
          <w:tcPr>
            <w:tcW w:w="866" w:type="dxa"/>
            <w:vMerge w:val="continue"/>
            <w:shd w:val="clear" w:color="auto" w:fill="auto"/>
            <w:noWrap w:val="0"/>
            <w:vAlign w:val="top"/>
          </w:tcPr>
          <w:p>
            <w:pPr>
              <w:jc w:val="center"/>
            </w:pPr>
          </w:p>
        </w:tc>
        <w:tc>
          <w:tcPr>
            <w:tcW w:w="1162" w:type="dxa"/>
            <w:vMerge w:val="continue"/>
            <w:shd w:val="clear" w:color="auto" w:fill="auto"/>
            <w:noWrap w:val="0"/>
            <w:vAlign w:val="top"/>
          </w:tcPr>
          <w:p>
            <w:pPr>
              <w:jc w:val="center"/>
            </w:pPr>
          </w:p>
        </w:tc>
        <w:tc>
          <w:tcPr>
            <w:tcW w:w="665" w:type="dxa"/>
            <w:vMerge w:val="continue"/>
            <w:shd w:val="clear" w:color="auto" w:fill="auto"/>
            <w:noWrap w:val="0"/>
            <w:vAlign w:val="top"/>
          </w:tcPr>
          <w:p>
            <w:pPr>
              <w:jc w:val="center"/>
            </w:pPr>
          </w:p>
        </w:tc>
        <w:tc>
          <w:tcPr>
            <w:tcW w:w="1231" w:type="dxa"/>
            <w:vMerge w:val="continue"/>
            <w:shd w:val="clear" w:color="auto" w:fill="auto"/>
            <w:noWrap w:val="0"/>
            <w:vAlign w:val="top"/>
          </w:tcPr>
          <w:p>
            <w:pPr>
              <w:jc w:val="center"/>
            </w:pPr>
          </w:p>
        </w:tc>
        <w:tc>
          <w:tcPr>
            <w:tcW w:w="1320" w:type="dxa"/>
            <w:shd w:val="clear" w:color="auto" w:fill="auto"/>
            <w:noWrap w:val="0"/>
            <w:textDirection w:val="btLr"/>
            <w:vAlign w:val="center"/>
          </w:tcPr>
          <w:p>
            <w:pPr>
              <w:ind w:left="113" w:right="113"/>
              <w:jc w:val="center"/>
            </w:pPr>
            <w:r>
              <w:t>Количество автотранспортных средств/в том числе оснащенных спецсигналами</w:t>
            </w:r>
          </w:p>
        </w:tc>
        <w:tc>
          <w:tcPr>
            <w:tcW w:w="425" w:type="dxa"/>
            <w:shd w:val="clear" w:color="auto" w:fill="auto"/>
            <w:noWrap w:val="0"/>
            <w:textDirection w:val="btLr"/>
            <w:vAlign w:val="center"/>
          </w:tcPr>
          <w:p>
            <w:pPr>
              <w:ind w:left="113" w:right="113"/>
              <w:jc w:val="center"/>
            </w:pPr>
            <w:r>
              <w:t>План</w:t>
            </w:r>
          </w:p>
        </w:tc>
        <w:tc>
          <w:tcPr>
            <w:tcW w:w="425" w:type="dxa"/>
            <w:shd w:val="clear" w:color="auto" w:fill="auto"/>
            <w:noWrap w:val="0"/>
            <w:textDirection w:val="btLr"/>
            <w:vAlign w:val="center"/>
          </w:tcPr>
          <w:p>
            <w:pPr>
              <w:ind w:left="113" w:right="113"/>
              <w:jc w:val="center"/>
            </w:pPr>
            <w:r>
              <w:t>Связь</w:t>
            </w:r>
          </w:p>
        </w:tc>
        <w:tc>
          <w:tcPr>
            <w:tcW w:w="851" w:type="dxa"/>
            <w:shd w:val="clear" w:color="auto" w:fill="auto"/>
            <w:noWrap w:val="0"/>
            <w:textDirection w:val="btLr"/>
            <w:vAlign w:val="center"/>
          </w:tcPr>
          <w:p>
            <w:pPr>
              <w:ind w:left="113" w:right="113"/>
              <w:jc w:val="center"/>
            </w:pPr>
            <w:r>
              <w:t>Аварийно-спасательный инструмент</w:t>
            </w:r>
          </w:p>
        </w:tc>
        <w:tc>
          <w:tcPr>
            <w:tcW w:w="851" w:type="dxa"/>
            <w:shd w:val="clear" w:color="auto" w:fill="auto"/>
            <w:noWrap w:val="0"/>
            <w:textDirection w:val="btLr"/>
            <w:vAlign w:val="center"/>
          </w:tcPr>
          <w:p>
            <w:pPr>
              <w:ind w:left="113" w:right="113"/>
              <w:jc w:val="center"/>
            </w:pPr>
            <w:r>
              <w:t>Пожарно-техническое вооружение</w:t>
            </w:r>
          </w:p>
        </w:tc>
        <w:tc>
          <w:tcPr>
            <w:tcW w:w="426" w:type="dxa"/>
            <w:shd w:val="clear" w:color="auto" w:fill="auto"/>
            <w:noWrap w:val="0"/>
            <w:textDirection w:val="btLr"/>
            <w:vAlign w:val="center"/>
          </w:tcPr>
          <w:p>
            <w:pPr>
              <w:ind w:left="113" w:right="113"/>
              <w:jc w:val="center"/>
            </w:pPr>
            <w:r>
              <w:t>Водолазное имущество</w:t>
            </w:r>
          </w:p>
        </w:tc>
        <w:tc>
          <w:tcPr>
            <w:tcW w:w="807" w:type="dxa"/>
            <w:vMerge w:val="continue"/>
            <w:shd w:val="clear" w:color="auto" w:fill="auto"/>
            <w:noWrap w:val="0"/>
            <w:vAlign w:val="top"/>
          </w:tcPr>
          <w:p>
            <w:pPr>
              <w:jc w:val="center"/>
            </w:pPr>
          </w:p>
        </w:tc>
        <w:tc>
          <w:tcPr>
            <w:tcW w:w="708" w:type="dxa"/>
            <w:vMerge w:val="continue"/>
            <w:shd w:val="clear" w:color="auto" w:fill="auto"/>
            <w:noWrap w:val="0"/>
            <w:vAlign w:val="top"/>
          </w:tcPr>
          <w:p>
            <w:pPr>
              <w:jc w:val="center"/>
            </w:pPr>
          </w:p>
        </w:tc>
        <w:tc>
          <w:tcPr>
            <w:tcW w:w="709" w:type="dxa"/>
            <w:vMerge w:val="continue"/>
            <w:shd w:val="clear" w:color="auto" w:fill="auto"/>
            <w:noWrap w:val="0"/>
            <w:vAlign w:val="top"/>
          </w:tcPr>
          <w:p>
            <w:pPr>
              <w:jc w:val="center"/>
            </w:pPr>
          </w:p>
        </w:tc>
        <w:tc>
          <w:tcPr>
            <w:tcW w:w="851" w:type="dxa"/>
            <w:vMerge w:val="continue"/>
            <w:shd w:val="clear" w:color="auto" w:fill="auto"/>
            <w:noWrap w:val="0"/>
            <w:vAlign w:val="top"/>
          </w:tcPr>
          <w:p>
            <w:pPr>
              <w:jc w:val="center"/>
            </w:pPr>
          </w:p>
        </w:tc>
        <w:tc>
          <w:tcPr>
            <w:tcW w:w="708" w:type="dxa"/>
            <w:vMerge w:val="continue"/>
            <w:shd w:val="clear" w:color="auto" w:fill="auto"/>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shd w:val="clear" w:color="auto" w:fill="auto"/>
            <w:noWrap w:val="0"/>
            <w:vAlign w:val="top"/>
          </w:tcPr>
          <w:p>
            <w:pPr>
              <w:jc w:val="center"/>
            </w:pPr>
            <w:r>
              <w:t>1</w:t>
            </w:r>
          </w:p>
        </w:tc>
        <w:tc>
          <w:tcPr>
            <w:tcW w:w="850" w:type="dxa"/>
            <w:shd w:val="clear" w:color="auto" w:fill="auto"/>
            <w:noWrap w:val="0"/>
            <w:vAlign w:val="top"/>
          </w:tcPr>
          <w:p>
            <w:pPr>
              <w:jc w:val="center"/>
            </w:pPr>
            <w:r>
              <w:t>2</w:t>
            </w:r>
          </w:p>
        </w:tc>
        <w:tc>
          <w:tcPr>
            <w:tcW w:w="1134" w:type="dxa"/>
            <w:shd w:val="clear" w:color="auto" w:fill="auto"/>
            <w:noWrap w:val="0"/>
            <w:vAlign w:val="top"/>
          </w:tcPr>
          <w:p>
            <w:pPr>
              <w:jc w:val="center"/>
            </w:pPr>
            <w:r>
              <w:t>3</w:t>
            </w:r>
          </w:p>
        </w:tc>
        <w:tc>
          <w:tcPr>
            <w:tcW w:w="709" w:type="dxa"/>
            <w:shd w:val="clear" w:color="auto" w:fill="auto"/>
            <w:noWrap w:val="0"/>
            <w:vAlign w:val="top"/>
          </w:tcPr>
          <w:p>
            <w:pPr>
              <w:jc w:val="center"/>
            </w:pPr>
            <w:r>
              <w:t>4</w:t>
            </w:r>
          </w:p>
        </w:tc>
        <w:tc>
          <w:tcPr>
            <w:tcW w:w="866" w:type="dxa"/>
            <w:shd w:val="clear" w:color="auto" w:fill="auto"/>
            <w:noWrap w:val="0"/>
            <w:vAlign w:val="top"/>
          </w:tcPr>
          <w:p>
            <w:pPr>
              <w:jc w:val="center"/>
            </w:pPr>
            <w:r>
              <w:t>5</w:t>
            </w:r>
          </w:p>
        </w:tc>
        <w:tc>
          <w:tcPr>
            <w:tcW w:w="1162" w:type="dxa"/>
            <w:shd w:val="clear" w:color="auto" w:fill="auto"/>
            <w:noWrap w:val="0"/>
            <w:vAlign w:val="top"/>
          </w:tcPr>
          <w:p>
            <w:pPr>
              <w:jc w:val="center"/>
            </w:pPr>
            <w:r>
              <w:t>6</w:t>
            </w:r>
          </w:p>
        </w:tc>
        <w:tc>
          <w:tcPr>
            <w:tcW w:w="665" w:type="dxa"/>
            <w:shd w:val="clear" w:color="auto" w:fill="auto"/>
            <w:noWrap w:val="0"/>
            <w:vAlign w:val="top"/>
          </w:tcPr>
          <w:p>
            <w:pPr>
              <w:jc w:val="center"/>
            </w:pPr>
            <w:r>
              <w:t>7</w:t>
            </w:r>
          </w:p>
        </w:tc>
        <w:tc>
          <w:tcPr>
            <w:tcW w:w="1231" w:type="dxa"/>
            <w:shd w:val="clear" w:color="auto" w:fill="auto"/>
            <w:noWrap w:val="0"/>
            <w:vAlign w:val="top"/>
          </w:tcPr>
          <w:p>
            <w:pPr>
              <w:jc w:val="center"/>
            </w:pPr>
            <w:r>
              <w:t>8</w:t>
            </w:r>
          </w:p>
        </w:tc>
        <w:tc>
          <w:tcPr>
            <w:tcW w:w="1320" w:type="dxa"/>
            <w:shd w:val="clear" w:color="auto" w:fill="auto"/>
            <w:noWrap w:val="0"/>
            <w:vAlign w:val="top"/>
          </w:tcPr>
          <w:p>
            <w:pPr>
              <w:jc w:val="center"/>
            </w:pPr>
            <w:r>
              <w:t>9</w:t>
            </w:r>
          </w:p>
        </w:tc>
        <w:tc>
          <w:tcPr>
            <w:tcW w:w="425" w:type="dxa"/>
            <w:shd w:val="clear" w:color="auto" w:fill="auto"/>
            <w:noWrap w:val="0"/>
            <w:vAlign w:val="top"/>
          </w:tcPr>
          <w:p>
            <w:pPr>
              <w:jc w:val="center"/>
            </w:pPr>
            <w:r>
              <w:t>10</w:t>
            </w:r>
          </w:p>
        </w:tc>
        <w:tc>
          <w:tcPr>
            <w:tcW w:w="425" w:type="dxa"/>
            <w:shd w:val="clear" w:color="auto" w:fill="auto"/>
            <w:noWrap w:val="0"/>
            <w:vAlign w:val="top"/>
          </w:tcPr>
          <w:p>
            <w:pPr>
              <w:jc w:val="center"/>
            </w:pPr>
            <w:r>
              <w:t>11</w:t>
            </w:r>
          </w:p>
        </w:tc>
        <w:tc>
          <w:tcPr>
            <w:tcW w:w="851" w:type="dxa"/>
            <w:shd w:val="clear" w:color="auto" w:fill="auto"/>
            <w:noWrap w:val="0"/>
            <w:vAlign w:val="top"/>
          </w:tcPr>
          <w:p>
            <w:pPr>
              <w:jc w:val="center"/>
            </w:pPr>
            <w:r>
              <w:t>12</w:t>
            </w:r>
          </w:p>
        </w:tc>
        <w:tc>
          <w:tcPr>
            <w:tcW w:w="851" w:type="dxa"/>
            <w:shd w:val="clear" w:color="auto" w:fill="auto"/>
            <w:noWrap w:val="0"/>
            <w:vAlign w:val="top"/>
          </w:tcPr>
          <w:p>
            <w:pPr>
              <w:jc w:val="center"/>
            </w:pPr>
            <w:r>
              <w:t>13</w:t>
            </w:r>
          </w:p>
        </w:tc>
        <w:tc>
          <w:tcPr>
            <w:tcW w:w="426" w:type="dxa"/>
            <w:shd w:val="clear" w:color="auto" w:fill="auto"/>
            <w:noWrap w:val="0"/>
            <w:vAlign w:val="top"/>
          </w:tcPr>
          <w:p>
            <w:pPr>
              <w:jc w:val="center"/>
            </w:pPr>
            <w:r>
              <w:t>14</w:t>
            </w:r>
          </w:p>
        </w:tc>
        <w:tc>
          <w:tcPr>
            <w:tcW w:w="807" w:type="dxa"/>
            <w:shd w:val="clear" w:color="auto" w:fill="auto"/>
            <w:noWrap w:val="0"/>
            <w:vAlign w:val="top"/>
          </w:tcPr>
          <w:p>
            <w:pPr>
              <w:jc w:val="center"/>
            </w:pPr>
            <w:r>
              <w:t>15</w:t>
            </w:r>
          </w:p>
        </w:tc>
        <w:tc>
          <w:tcPr>
            <w:tcW w:w="708" w:type="dxa"/>
            <w:shd w:val="clear" w:color="auto" w:fill="auto"/>
            <w:noWrap w:val="0"/>
            <w:vAlign w:val="top"/>
          </w:tcPr>
          <w:p>
            <w:pPr>
              <w:jc w:val="center"/>
            </w:pPr>
            <w:r>
              <w:t>16</w:t>
            </w:r>
          </w:p>
        </w:tc>
        <w:tc>
          <w:tcPr>
            <w:tcW w:w="709" w:type="dxa"/>
            <w:shd w:val="clear" w:color="auto" w:fill="auto"/>
            <w:noWrap w:val="0"/>
            <w:vAlign w:val="top"/>
          </w:tcPr>
          <w:p>
            <w:pPr>
              <w:jc w:val="center"/>
            </w:pPr>
            <w:r>
              <w:t>17</w:t>
            </w:r>
          </w:p>
        </w:tc>
        <w:tc>
          <w:tcPr>
            <w:tcW w:w="851" w:type="dxa"/>
            <w:shd w:val="clear" w:color="auto" w:fill="auto"/>
            <w:noWrap w:val="0"/>
            <w:vAlign w:val="top"/>
          </w:tcPr>
          <w:p>
            <w:pPr>
              <w:jc w:val="center"/>
            </w:pPr>
            <w:r>
              <w:t>18</w:t>
            </w:r>
          </w:p>
        </w:tc>
        <w:tc>
          <w:tcPr>
            <w:tcW w:w="708" w:type="dxa"/>
            <w:shd w:val="clear" w:color="auto" w:fill="auto"/>
            <w:noWrap w:val="0"/>
            <w:vAlign w:val="top"/>
          </w:tcPr>
          <w:p>
            <w:pPr>
              <w:jc w:val="center"/>
            </w:pPr>
            <w: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shd w:val="clear" w:color="auto" w:fill="auto"/>
            <w:noWrap w:val="0"/>
            <w:vAlign w:val="top"/>
          </w:tcPr>
          <w:p>
            <w:pPr>
              <w:jc w:val="center"/>
            </w:pPr>
          </w:p>
        </w:tc>
        <w:tc>
          <w:tcPr>
            <w:tcW w:w="850" w:type="dxa"/>
            <w:shd w:val="clear" w:color="auto" w:fill="auto"/>
            <w:noWrap w:val="0"/>
            <w:vAlign w:val="top"/>
          </w:tcPr>
          <w:p>
            <w:pPr>
              <w:jc w:val="center"/>
            </w:pPr>
          </w:p>
        </w:tc>
        <w:tc>
          <w:tcPr>
            <w:tcW w:w="1134" w:type="dxa"/>
            <w:shd w:val="clear" w:color="auto" w:fill="auto"/>
            <w:noWrap w:val="0"/>
            <w:vAlign w:val="top"/>
          </w:tcPr>
          <w:p>
            <w:pPr>
              <w:jc w:val="center"/>
            </w:pPr>
          </w:p>
        </w:tc>
        <w:tc>
          <w:tcPr>
            <w:tcW w:w="709" w:type="dxa"/>
            <w:shd w:val="clear" w:color="auto" w:fill="auto"/>
            <w:noWrap w:val="0"/>
            <w:vAlign w:val="top"/>
          </w:tcPr>
          <w:p>
            <w:pPr>
              <w:jc w:val="center"/>
            </w:pPr>
          </w:p>
        </w:tc>
        <w:tc>
          <w:tcPr>
            <w:tcW w:w="866" w:type="dxa"/>
            <w:shd w:val="clear" w:color="auto" w:fill="auto"/>
            <w:noWrap w:val="0"/>
            <w:vAlign w:val="top"/>
          </w:tcPr>
          <w:p>
            <w:pPr>
              <w:jc w:val="center"/>
            </w:pPr>
          </w:p>
        </w:tc>
        <w:tc>
          <w:tcPr>
            <w:tcW w:w="1162" w:type="dxa"/>
            <w:shd w:val="clear" w:color="auto" w:fill="auto"/>
            <w:noWrap w:val="0"/>
            <w:vAlign w:val="top"/>
          </w:tcPr>
          <w:p>
            <w:pPr>
              <w:jc w:val="center"/>
            </w:pPr>
          </w:p>
        </w:tc>
        <w:tc>
          <w:tcPr>
            <w:tcW w:w="665" w:type="dxa"/>
            <w:shd w:val="clear" w:color="auto" w:fill="auto"/>
            <w:noWrap w:val="0"/>
            <w:vAlign w:val="top"/>
          </w:tcPr>
          <w:p>
            <w:pPr>
              <w:jc w:val="center"/>
            </w:pPr>
          </w:p>
        </w:tc>
        <w:tc>
          <w:tcPr>
            <w:tcW w:w="1231" w:type="dxa"/>
            <w:shd w:val="clear" w:color="auto" w:fill="auto"/>
            <w:noWrap w:val="0"/>
            <w:vAlign w:val="top"/>
          </w:tcPr>
          <w:p>
            <w:pPr>
              <w:jc w:val="center"/>
            </w:pPr>
          </w:p>
        </w:tc>
        <w:tc>
          <w:tcPr>
            <w:tcW w:w="1320" w:type="dxa"/>
            <w:shd w:val="clear" w:color="auto" w:fill="auto"/>
            <w:noWrap w:val="0"/>
            <w:vAlign w:val="top"/>
          </w:tcPr>
          <w:p>
            <w:pPr>
              <w:jc w:val="center"/>
            </w:pPr>
          </w:p>
        </w:tc>
        <w:tc>
          <w:tcPr>
            <w:tcW w:w="425" w:type="dxa"/>
            <w:shd w:val="clear" w:color="auto" w:fill="auto"/>
            <w:noWrap w:val="0"/>
            <w:vAlign w:val="top"/>
          </w:tcPr>
          <w:p>
            <w:pPr>
              <w:jc w:val="center"/>
            </w:pPr>
          </w:p>
        </w:tc>
        <w:tc>
          <w:tcPr>
            <w:tcW w:w="425" w:type="dxa"/>
            <w:shd w:val="clear" w:color="auto" w:fill="auto"/>
            <w:noWrap w:val="0"/>
            <w:vAlign w:val="top"/>
          </w:tcPr>
          <w:p>
            <w:pPr>
              <w:jc w:val="center"/>
            </w:pPr>
          </w:p>
        </w:tc>
        <w:tc>
          <w:tcPr>
            <w:tcW w:w="851" w:type="dxa"/>
            <w:shd w:val="clear" w:color="auto" w:fill="auto"/>
            <w:noWrap w:val="0"/>
            <w:vAlign w:val="top"/>
          </w:tcPr>
          <w:p>
            <w:pPr>
              <w:jc w:val="center"/>
            </w:pPr>
          </w:p>
        </w:tc>
        <w:tc>
          <w:tcPr>
            <w:tcW w:w="851" w:type="dxa"/>
            <w:shd w:val="clear" w:color="auto" w:fill="auto"/>
            <w:noWrap w:val="0"/>
            <w:vAlign w:val="top"/>
          </w:tcPr>
          <w:p>
            <w:pPr>
              <w:jc w:val="center"/>
            </w:pPr>
          </w:p>
        </w:tc>
        <w:tc>
          <w:tcPr>
            <w:tcW w:w="426" w:type="dxa"/>
            <w:shd w:val="clear" w:color="auto" w:fill="auto"/>
            <w:noWrap w:val="0"/>
            <w:vAlign w:val="top"/>
          </w:tcPr>
          <w:p>
            <w:pPr>
              <w:jc w:val="center"/>
            </w:pPr>
          </w:p>
        </w:tc>
        <w:tc>
          <w:tcPr>
            <w:tcW w:w="807" w:type="dxa"/>
            <w:shd w:val="clear" w:color="auto" w:fill="auto"/>
            <w:noWrap w:val="0"/>
            <w:vAlign w:val="top"/>
          </w:tcPr>
          <w:p>
            <w:pPr>
              <w:jc w:val="center"/>
            </w:pPr>
          </w:p>
        </w:tc>
        <w:tc>
          <w:tcPr>
            <w:tcW w:w="708" w:type="dxa"/>
            <w:shd w:val="clear" w:color="auto" w:fill="auto"/>
            <w:noWrap w:val="0"/>
            <w:vAlign w:val="top"/>
          </w:tcPr>
          <w:p>
            <w:pPr>
              <w:jc w:val="center"/>
            </w:pPr>
          </w:p>
        </w:tc>
        <w:tc>
          <w:tcPr>
            <w:tcW w:w="709" w:type="dxa"/>
            <w:shd w:val="clear" w:color="auto" w:fill="auto"/>
            <w:noWrap w:val="0"/>
            <w:vAlign w:val="top"/>
          </w:tcPr>
          <w:p>
            <w:pPr>
              <w:jc w:val="center"/>
            </w:pPr>
          </w:p>
        </w:tc>
        <w:tc>
          <w:tcPr>
            <w:tcW w:w="851" w:type="dxa"/>
            <w:shd w:val="clear" w:color="auto" w:fill="auto"/>
            <w:noWrap w:val="0"/>
            <w:vAlign w:val="top"/>
          </w:tcPr>
          <w:p>
            <w:pPr>
              <w:jc w:val="center"/>
            </w:pPr>
          </w:p>
        </w:tc>
        <w:tc>
          <w:tcPr>
            <w:tcW w:w="708" w:type="dxa"/>
            <w:shd w:val="clear" w:color="auto" w:fill="auto"/>
            <w:noWrap w:val="0"/>
            <w:vAlign w:val="top"/>
          </w:tcPr>
          <w:p>
            <w:pPr>
              <w:jc w:val="center"/>
            </w:pPr>
          </w:p>
        </w:tc>
      </w:tr>
    </w:tbl>
    <w:p>
      <w:pPr>
        <w:jc w:val="center"/>
        <w:rPr>
          <w:sz w:val="24"/>
          <w:szCs w:val="24"/>
        </w:rPr>
      </w:pPr>
    </w:p>
    <w:p>
      <w:pPr>
        <w:jc w:val="center"/>
        <w:rPr>
          <w:rStyle w:val="11"/>
          <w:sz w:val="24"/>
          <w:szCs w:val="24"/>
        </w:rPr>
      </w:pPr>
    </w:p>
    <w:p>
      <w:pPr>
        <w:jc w:val="both"/>
        <w:rPr>
          <w:rStyle w:val="11"/>
          <w:sz w:val="24"/>
          <w:szCs w:val="24"/>
        </w:rPr>
      </w:pPr>
    </w:p>
    <w:p>
      <w:pPr>
        <w:rPr>
          <w:rStyle w:val="11"/>
        </w:rPr>
        <w:sectPr>
          <w:pgSz w:w="16840" w:h="11907" w:orient="landscape"/>
          <w:pgMar w:top="1701" w:right="1134" w:bottom="851" w:left="851" w:header="720" w:footer="720" w:gutter="0"/>
          <w:pgNumType w:start="1"/>
          <w:cols w:space="720" w:num="1"/>
          <w:titlePg/>
          <w:docGrid w:linePitch="272" w:charSpace="0"/>
        </w:sectPr>
      </w:pPr>
    </w:p>
    <w:p>
      <w:pPr>
        <w:jc w:val="right"/>
        <w:rPr>
          <w:rStyle w:val="11"/>
          <w:sz w:val="24"/>
          <w:szCs w:val="24"/>
        </w:rPr>
      </w:pPr>
      <w:r>
        <w:rPr>
          <w:rStyle w:val="11"/>
          <w:sz w:val="24"/>
          <w:szCs w:val="24"/>
        </w:rPr>
        <w:t>Приложение 2</w:t>
      </w:r>
    </w:p>
    <w:p>
      <w:pPr>
        <w:jc w:val="right"/>
        <w:rPr>
          <w:rStyle w:val="11"/>
          <w:sz w:val="24"/>
          <w:szCs w:val="24"/>
        </w:rPr>
      </w:pPr>
      <w:r>
        <w:rPr>
          <w:rStyle w:val="11"/>
          <w:sz w:val="24"/>
          <w:szCs w:val="24"/>
        </w:rPr>
        <w:t>к административному регламенту</w:t>
      </w:r>
    </w:p>
    <w:p>
      <w:pPr>
        <w:wordWrap w:val="0"/>
        <w:jc w:val="right"/>
        <w:rPr>
          <w:rStyle w:val="11"/>
          <w:rFonts w:hint="default" w:ascii="Times New Roman"/>
          <w:sz w:val="24"/>
          <w:szCs w:val="24"/>
          <w:lang w:val="ru-RU"/>
        </w:rPr>
      </w:pPr>
      <w:r>
        <w:rPr>
          <w:rStyle w:val="11"/>
          <w:rFonts w:ascii="Times New Roman"/>
          <w:sz w:val="24"/>
          <w:szCs w:val="24"/>
          <w:lang w:val="ru-RU"/>
        </w:rPr>
        <w:t>предоставления</w:t>
      </w:r>
      <w:r>
        <w:rPr>
          <w:rStyle w:val="11"/>
          <w:rFonts w:hint="default" w:ascii="Times New Roman"/>
          <w:sz w:val="24"/>
          <w:szCs w:val="24"/>
          <w:lang w:val="ru-RU"/>
        </w:rPr>
        <w:t xml:space="preserve"> муниципальной услуги</w:t>
      </w:r>
    </w:p>
    <w:p>
      <w:pPr>
        <w:wordWrap w:val="0"/>
        <w:jc w:val="right"/>
        <w:rPr>
          <w:rStyle w:val="11"/>
          <w:rFonts w:hint="default" w:ascii="Times New Roman"/>
          <w:sz w:val="24"/>
          <w:szCs w:val="24"/>
          <w:lang w:val="ru-RU"/>
        </w:rPr>
      </w:pPr>
      <w:r>
        <w:rPr>
          <w:rStyle w:val="11"/>
          <w:rFonts w:hint="default" w:ascii="Times New Roman"/>
          <w:sz w:val="24"/>
          <w:szCs w:val="24"/>
          <w:lang w:val="ru-RU"/>
        </w:rPr>
        <w:t>«Регистрация аттестованных нештатных аварийно - спасательных</w:t>
      </w:r>
    </w:p>
    <w:p>
      <w:pPr>
        <w:wordWrap w:val="0"/>
        <w:jc w:val="right"/>
        <w:rPr>
          <w:rStyle w:val="11"/>
          <w:rFonts w:hint="default" w:ascii="Times New Roman"/>
          <w:sz w:val="24"/>
          <w:szCs w:val="24"/>
          <w:lang w:val="ru-RU"/>
        </w:rPr>
      </w:pPr>
      <w:r>
        <w:rPr>
          <w:rStyle w:val="11"/>
          <w:rFonts w:hint="default" w:ascii="Times New Roman"/>
          <w:sz w:val="24"/>
          <w:szCs w:val="24"/>
          <w:lang w:val="ru-RU"/>
        </w:rPr>
        <w:t>формирований на территории Белоярского района»</w:t>
      </w:r>
    </w:p>
    <w:p>
      <w:pPr>
        <w:jc w:val="right"/>
        <w:rPr>
          <w:rStyle w:val="11"/>
          <w:sz w:val="24"/>
          <w:szCs w:val="24"/>
        </w:rPr>
      </w:pPr>
    </w:p>
    <w:p>
      <w:pPr>
        <w:jc w:val="right"/>
        <w:rPr>
          <w:rStyle w:val="11"/>
          <w:sz w:val="24"/>
          <w:szCs w:val="24"/>
        </w:rPr>
      </w:pPr>
    </w:p>
    <w:p>
      <w:pPr>
        <w:jc w:val="right"/>
        <w:rPr>
          <w:sz w:val="24"/>
          <w:szCs w:val="24"/>
        </w:rPr>
      </w:pPr>
      <w:r>
        <w:rPr>
          <w:rStyle w:val="11"/>
          <w:sz w:val="24"/>
          <w:szCs w:val="24"/>
        </w:rPr>
        <w:t>Форма</w:t>
      </w:r>
    </w:p>
    <w:p>
      <w:pPr>
        <w:jc w:val="center"/>
        <w:rPr>
          <w:sz w:val="24"/>
          <w:szCs w:val="24"/>
        </w:rPr>
      </w:pPr>
    </w:p>
    <w:p>
      <w:pPr>
        <w:jc w:val="center"/>
        <w:rPr>
          <w:rStyle w:val="11"/>
          <w:sz w:val="24"/>
          <w:szCs w:val="24"/>
        </w:rPr>
      </w:pPr>
    </w:p>
    <w:tbl>
      <w:tblPr>
        <w:tblStyle w:val="3"/>
        <w:tblW w:w="0" w:type="auto"/>
        <w:tblInd w:w="0" w:type="dxa"/>
        <w:tblLayout w:type="autofit"/>
        <w:tblCellMar>
          <w:top w:w="0" w:type="dxa"/>
          <w:left w:w="108" w:type="dxa"/>
          <w:bottom w:w="0" w:type="dxa"/>
          <w:right w:w="108" w:type="dxa"/>
        </w:tblCellMar>
      </w:tblPr>
      <w:tblGrid>
        <w:gridCol w:w="4195"/>
        <w:gridCol w:w="5376"/>
      </w:tblGrid>
      <w:tr>
        <w:tblPrEx>
          <w:tblCellMar>
            <w:top w:w="0" w:type="dxa"/>
            <w:left w:w="108" w:type="dxa"/>
            <w:bottom w:w="0" w:type="dxa"/>
            <w:right w:w="108" w:type="dxa"/>
          </w:tblCellMar>
        </w:tblPrEx>
        <w:tc>
          <w:tcPr>
            <w:tcW w:w="4785" w:type="dxa"/>
            <w:shd w:val="clear" w:color="auto" w:fill="auto"/>
            <w:noWrap w:val="0"/>
            <w:vAlign w:val="top"/>
          </w:tcPr>
          <w:p>
            <w:pPr>
              <w:jc w:val="center"/>
              <w:rPr>
                <w:rStyle w:val="11"/>
                <w:sz w:val="24"/>
                <w:szCs w:val="24"/>
              </w:rPr>
            </w:pPr>
          </w:p>
        </w:tc>
        <w:tc>
          <w:tcPr>
            <w:tcW w:w="4786" w:type="dxa"/>
            <w:shd w:val="clear" w:color="auto" w:fill="auto"/>
            <w:noWrap w:val="0"/>
            <w:vAlign w:val="top"/>
          </w:tcPr>
          <w:p>
            <w:pPr>
              <w:rPr>
                <w:rStyle w:val="11"/>
                <w:sz w:val="24"/>
                <w:szCs w:val="24"/>
              </w:rPr>
            </w:pPr>
            <w:r>
              <w:rPr>
                <w:rStyle w:val="11"/>
                <w:sz w:val="24"/>
                <w:szCs w:val="24"/>
                <w:lang w:val="ru-RU"/>
              </w:rPr>
              <w:t>Начальнику</w:t>
            </w:r>
            <w:r>
              <w:rPr>
                <w:rStyle w:val="11"/>
                <w:rFonts w:hint="default" w:ascii="Times New Roman"/>
                <w:sz w:val="24"/>
                <w:szCs w:val="24"/>
                <w:lang w:val="ru-RU"/>
              </w:rPr>
              <w:t xml:space="preserve"> отдела по делам гражданской обороны </w:t>
            </w:r>
            <w:r>
              <w:rPr>
                <w:sz w:val="24"/>
                <w:szCs w:val="24"/>
              </w:rPr>
              <w:t>и чрезвычайных ситуаций</w:t>
            </w:r>
            <w:r>
              <w:rPr>
                <w:rFonts w:hint="default"/>
                <w:sz w:val="24"/>
                <w:szCs w:val="24"/>
                <w:lang w:val="ru-RU"/>
              </w:rPr>
              <w:t xml:space="preserve"> администрации Белоярского района</w:t>
            </w:r>
          </w:p>
          <w:p>
            <w:pPr>
              <w:rPr>
                <w:rStyle w:val="11"/>
                <w:sz w:val="24"/>
                <w:szCs w:val="24"/>
              </w:rPr>
            </w:pPr>
            <w:r>
              <w:rPr>
                <w:rStyle w:val="11"/>
                <w:sz w:val="24"/>
                <w:szCs w:val="24"/>
              </w:rPr>
              <w:t>от_________________________________________</w:t>
            </w:r>
          </w:p>
          <w:p>
            <w:pPr>
              <w:rPr>
                <w:rStyle w:val="11"/>
                <w:sz w:val="24"/>
                <w:szCs w:val="24"/>
              </w:rPr>
            </w:pPr>
            <w:r>
              <w:rPr>
                <w:rStyle w:val="11"/>
                <w:sz w:val="24"/>
                <w:szCs w:val="24"/>
              </w:rPr>
              <w:t>___________________________________________</w:t>
            </w:r>
          </w:p>
          <w:p>
            <w:pPr>
              <w:rPr>
                <w:rStyle w:val="11"/>
                <w:sz w:val="24"/>
                <w:szCs w:val="24"/>
              </w:rPr>
            </w:pPr>
            <w:r>
              <w:rPr>
                <w:rStyle w:val="11"/>
                <w:sz w:val="24"/>
                <w:szCs w:val="24"/>
              </w:rPr>
              <w:t>___________________________________________</w:t>
            </w:r>
          </w:p>
          <w:p>
            <w:pPr>
              <w:rPr>
                <w:rStyle w:val="11"/>
                <w:sz w:val="24"/>
                <w:szCs w:val="24"/>
              </w:rPr>
            </w:pPr>
            <w:r>
              <w:rPr>
                <w:rStyle w:val="11"/>
                <w:sz w:val="24"/>
                <w:szCs w:val="24"/>
              </w:rPr>
              <w:t>___________________________________________</w:t>
            </w:r>
          </w:p>
          <w:p>
            <w:pPr>
              <w:rPr>
                <w:rStyle w:val="11"/>
                <w:sz w:val="24"/>
                <w:szCs w:val="24"/>
              </w:rPr>
            </w:pPr>
            <w:r>
              <w:rPr>
                <w:rStyle w:val="11"/>
                <w:sz w:val="24"/>
                <w:szCs w:val="24"/>
              </w:rPr>
              <w:t>(фамилия, имя отчество руководителя, полное наименование организации)</w:t>
            </w:r>
          </w:p>
          <w:p>
            <w:pPr>
              <w:rPr>
                <w:rStyle w:val="11"/>
                <w:sz w:val="24"/>
                <w:szCs w:val="24"/>
              </w:rPr>
            </w:pPr>
            <w:r>
              <w:rPr>
                <w:rStyle w:val="11"/>
                <w:sz w:val="24"/>
                <w:szCs w:val="24"/>
              </w:rPr>
              <w:t>находящемуся по адресу:</w:t>
            </w:r>
          </w:p>
          <w:p>
            <w:pPr>
              <w:rPr>
                <w:rStyle w:val="11"/>
                <w:sz w:val="24"/>
                <w:szCs w:val="24"/>
              </w:rPr>
            </w:pPr>
            <w:r>
              <w:rPr>
                <w:rStyle w:val="11"/>
                <w:sz w:val="24"/>
                <w:szCs w:val="24"/>
              </w:rPr>
              <w:t>___________________________________________</w:t>
            </w:r>
          </w:p>
          <w:p>
            <w:pPr>
              <w:rPr>
                <w:rStyle w:val="11"/>
                <w:sz w:val="24"/>
                <w:szCs w:val="24"/>
              </w:rPr>
            </w:pPr>
            <w:r>
              <w:rPr>
                <w:rStyle w:val="11"/>
                <w:sz w:val="24"/>
                <w:szCs w:val="24"/>
              </w:rPr>
              <w:t>(почтовый адрес)</w:t>
            </w:r>
          </w:p>
          <w:p>
            <w:pPr>
              <w:rPr>
                <w:rStyle w:val="11"/>
                <w:sz w:val="24"/>
                <w:szCs w:val="24"/>
              </w:rPr>
            </w:pPr>
            <w:r>
              <w:rPr>
                <w:rStyle w:val="11"/>
                <w:sz w:val="24"/>
                <w:szCs w:val="24"/>
              </w:rPr>
              <w:t>контактный телефон ________________________</w:t>
            </w:r>
          </w:p>
          <w:p>
            <w:pPr>
              <w:rPr>
                <w:rStyle w:val="11"/>
                <w:sz w:val="24"/>
                <w:szCs w:val="24"/>
              </w:rPr>
            </w:pPr>
            <w:r>
              <w:rPr>
                <w:rStyle w:val="11"/>
                <w:sz w:val="24"/>
                <w:szCs w:val="24"/>
              </w:rPr>
              <w:t>адрес электронной почты ____________________</w:t>
            </w:r>
          </w:p>
        </w:tc>
      </w:tr>
    </w:tbl>
    <w:p>
      <w:pPr>
        <w:jc w:val="center"/>
        <w:rPr>
          <w:rStyle w:val="11"/>
          <w:sz w:val="24"/>
          <w:szCs w:val="24"/>
        </w:rPr>
      </w:pPr>
    </w:p>
    <w:p>
      <w:pPr>
        <w:jc w:val="center"/>
        <w:rPr>
          <w:rStyle w:val="11"/>
          <w:sz w:val="24"/>
          <w:szCs w:val="24"/>
        </w:rPr>
      </w:pPr>
    </w:p>
    <w:p>
      <w:pPr>
        <w:jc w:val="center"/>
        <w:rPr>
          <w:rStyle w:val="11"/>
          <w:sz w:val="24"/>
          <w:szCs w:val="24"/>
        </w:rPr>
      </w:pPr>
      <w:r>
        <w:rPr>
          <w:rStyle w:val="11"/>
          <w:sz w:val="24"/>
          <w:szCs w:val="24"/>
        </w:rPr>
        <w:t>ЗАЯВЛЕНИЕ</w:t>
      </w:r>
    </w:p>
    <w:p>
      <w:pPr>
        <w:jc w:val="center"/>
        <w:rPr>
          <w:rStyle w:val="11"/>
          <w:sz w:val="24"/>
          <w:szCs w:val="24"/>
        </w:rPr>
      </w:pPr>
    </w:p>
    <w:p>
      <w:pPr>
        <w:ind w:firstLine="709"/>
        <w:jc w:val="both"/>
        <w:rPr>
          <w:rStyle w:val="11"/>
          <w:sz w:val="24"/>
          <w:szCs w:val="24"/>
        </w:rPr>
      </w:pPr>
      <w:r>
        <w:rPr>
          <w:rStyle w:val="11"/>
          <w:sz w:val="24"/>
          <w:szCs w:val="24"/>
        </w:rPr>
        <w:t>Прошу зарегистрировать аттестованное нештатное аварийно-спасательное формирование (далее – НАСФ)</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(полное и сокращенное (при наличии) наименование НАСФ)</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(место дислокации (адрес) и телефон НАСФ)</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Сведения об аттестации НАСФ</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(номер бланка свидетельства об аттестации, дата аттестации)</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Уведомление о регистрации аттестованного НАСФ прошу</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(направить по почте (почтовый индекс и адрес) либо вручить лично)</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(должность лица, подписавшего заявление)   (подпись)   (фамилия, инициалы)</w:t>
      </w:r>
    </w:p>
    <w:p>
      <w:pPr>
        <w:jc w:val="center"/>
        <w:rPr>
          <w:rStyle w:val="11"/>
          <w:sz w:val="24"/>
          <w:szCs w:val="24"/>
        </w:rPr>
      </w:pPr>
    </w:p>
    <w:p>
      <w:pPr>
        <w:jc w:val="both"/>
        <w:rPr>
          <w:rStyle w:val="11"/>
          <w:sz w:val="24"/>
          <w:szCs w:val="24"/>
        </w:rPr>
      </w:pPr>
      <w:r>
        <w:rPr>
          <w:rStyle w:val="11"/>
          <w:sz w:val="24"/>
          <w:szCs w:val="24"/>
        </w:rPr>
        <w:t xml:space="preserve"> «___» ____________ 20___г.                  М.П. (при наличии)</w:t>
      </w:r>
    </w:p>
    <w:p>
      <w:pPr>
        <w:jc w:val="center"/>
        <w:rPr>
          <w:rStyle w:val="11"/>
          <w:sz w:val="24"/>
          <w:szCs w:val="24"/>
        </w:rPr>
      </w:pPr>
    </w:p>
    <w:p>
      <w:pPr>
        <w:jc w:val="center"/>
        <w:rPr>
          <w:rStyle w:val="11"/>
          <w:sz w:val="24"/>
          <w:szCs w:val="24"/>
        </w:rPr>
      </w:pPr>
    </w:p>
    <w:p>
      <w:pPr>
        <w:rPr>
          <w:rStyle w:val="11"/>
        </w:rPr>
        <w:sectPr>
          <w:pgSz w:w="11907" w:h="16840"/>
          <w:pgMar w:top="1134" w:right="851" w:bottom="851" w:left="1701" w:header="720" w:footer="720" w:gutter="0"/>
          <w:pgNumType w:start="1"/>
          <w:cols w:space="720" w:num="1"/>
          <w:titlePg/>
          <w:docGrid w:linePitch="272" w:charSpace="0"/>
        </w:sectPr>
      </w:pPr>
    </w:p>
    <w:p>
      <w:pPr>
        <w:jc w:val="right"/>
        <w:rPr>
          <w:rStyle w:val="11"/>
          <w:sz w:val="24"/>
          <w:szCs w:val="24"/>
        </w:rPr>
      </w:pPr>
      <w:r>
        <w:rPr>
          <w:rStyle w:val="11"/>
          <w:sz w:val="24"/>
          <w:szCs w:val="24"/>
        </w:rPr>
        <w:t>Приложение 3</w:t>
      </w:r>
    </w:p>
    <w:p>
      <w:pPr>
        <w:jc w:val="right"/>
        <w:rPr>
          <w:rStyle w:val="11"/>
          <w:sz w:val="24"/>
          <w:szCs w:val="24"/>
        </w:rPr>
      </w:pPr>
      <w:r>
        <w:rPr>
          <w:rStyle w:val="11"/>
          <w:sz w:val="24"/>
          <w:szCs w:val="24"/>
        </w:rPr>
        <w:t>к административному регламенту</w:t>
      </w:r>
    </w:p>
    <w:p>
      <w:pPr>
        <w:wordWrap w:val="0"/>
        <w:jc w:val="right"/>
        <w:rPr>
          <w:rStyle w:val="11"/>
          <w:rFonts w:hint="default" w:ascii="Times New Roman"/>
          <w:sz w:val="24"/>
          <w:szCs w:val="24"/>
          <w:lang w:val="ru-RU"/>
        </w:rPr>
      </w:pPr>
      <w:r>
        <w:rPr>
          <w:rStyle w:val="11"/>
          <w:rFonts w:ascii="Times New Roman"/>
          <w:sz w:val="24"/>
          <w:szCs w:val="24"/>
          <w:lang w:val="ru-RU"/>
        </w:rPr>
        <w:t>предоставления</w:t>
      </w:r>
      <w:r>
        <w:rPr>
          <w:rStyle w:val="11"/>
          <w:rFonts w:hint="default" w:ascii="Times New Roman"/>
          <w:sz w:val="24"/>
          <w:szCs w:val="24"/>
          <w:lang w:val="ru-RU"/>
        </w:rPr>
        <w:t xml:space="preserve"> муниципальной услуги</w:t>
      </w:r>
    </w:p>
    <w:p>
      <w:pPr>
        <w:wordWrap w:val="0"/>
        <w:jc w:val="right"/>
        <w:rPr>
          <w:rStyle w:val="11"/>
          <w:rFonts w:hint="default" w:ascii="Times New Roman"/>
          <w:sz w:val="24"/>
          <w:szCs w:val="24"/>
          <w:lang w:val="ru-RU"/>
        </w:rPr>
      </w:pPr>
      <w:r>
        <w:rPr>
          <w:rStyle w:val="11"/>
          <w:rFonts w:hint="default" w:ascii="Times New Roman"/>
          <w:sz w:val="24"/>
          <w:szCs w:val="24"/>
          <w:lang w:val="ru-RU"/>
        </w:rPr>
        <w:t>«Регистрация аттестованных нештатных аварийно - спасательных</w:t>
      </w:r>
    </w:p>
    <w:p>
      <w:pPr>
        <w:wordWrap w:val="0"/>
        <w:jc w:val="right"/>
        <w:rPr>
          <w:rStyle w:val="11"/>
          <w:rFonts w:hint="default" w:ascii="Times New Roman"/>
          <w:sz w:val="24"/>
          <w:szCs w:val="24"/>
          <w:lang w:val="ru-RU"/>
        </w:rPr>
      </w:pPr>
      <w:r>
        <w:rPr>
          <w:rStyle w:val="11"/>
          <w:rFonts w:hint="default" w:ascii="Times New Roman"/>
          <w:sz w:val="24"/>
          <w:szCs w:val="24"/>
          <w:lang w:val="ru-RU"/>
        </w:rPr>
        <w:t>формирований на территории Белоярского района»</w:t>
      </w:r>
    </w:p>
    <w:p>
      <w:pPr>
        <w:jc w:val="right"/>
        <w:rPr>
          <w:rStyle w:val="11"/>
          <w:sz w:val="24"/>
          <w:szCs w:val="24"/>
        </w:rPr>
      </w:pPr>
    </w:p>
    <w:p>
      <w:pPr>
        <w:jc w:val="right"/>
        <w:rPr>
          <w:rStyle w:val="11"/>
          <w:sz w:val="24"/>
          <w:szCs w:val="24"/>
        </w:rPr>
      </w:pPr>
    </w:p>
    <w:p>
      <w:pPr>
        <w:jc w:val="right"/>
        <w:rPr>
          <w:sz w:val="24"/>
          <w:szCs w:val="24"/>
        </w:rPr>
      </w:pPr>
      <w:r>
        <w:rPr>
          <w:rStyle w:val="11"/>
          <w:sz w:val="24"/>
          <w:szCs w:val="24"/>
        </w:rPr>
        <w:t>Форма</w:t>
      </w:r>
    </w:p>
    <w:p>
      <w:pPr>
        <w:jc w:val="center"/>
        <w:rPr>
          <w:sz w:val="24"/>
          <w:szCs w:val="24"/>
        </w:rPr>
      </w:pPr>
    </w:p>
    <w:p>
      <w:pPr>
        <w:jc w:val="center"/>
        <w:rPr>
          <w:rStyle w:val="11"/>
          <w:sz w:val="24"/>
          <w:szCs w:val="24"/>
        </w:rPr>
      </w:pPr>
    </w:p>
    <w:tbl>
      <w:tblPr>
        <w:tblStyle w:val="3"/>
        <w:tblW w:w="0" w:type="auto"/>
        <w:tblInd w:w="0" w:type="dxa"/>
        <w:tblLayout w:type="autofit"/>
        <w:tblCellMar>
          <w:top w:w="0" w:type="dxa"/>
          <w:left w:w="108" w:type="dxa"/>
          <w:bottom w:w="0" w:type="dxa"/>
          <w:right w:w="108" w:type="dxa"/>
        </w:tblCellMar>
      </w:tblPr>
      <w:tblGrid>
        <w:gridCol w:w="6345"/>
        <w:gridCol w:w="3226"/>
      </w:tblGrid>
      <w:tr>
        <w:tblPrEx>
          <w:tblCellMar>
            <w:top w:w="0" w:type="dxa"/>
            <w:left w:w="108" w:type="dxa"/>
            <w:bottom w:w="0" w:type="dxa"/>
            <w:right w:w="108" w:type="dxa"/>
          </w:tblCellMar>
        </w:tblPrEx>
        <w:tc>
          <w:tcPr>
            <w:tcW w:w="6345" w:type="dxa"/>
            <w:shd w:val="clear" w:color="auto" w:fill="auto"/>
            <w:noWrap w:val="0"/>
            <w:vAlign w:val="top"/>
          </w:tcPr>
          <w:p>
            <w:pPr>
              <w:rPr>
                <w:rStyle w:val="11"/>
                <w:sz w:val="24"/>
                <w:szCs w:val="24"/>
              </w:rPr>
            </w:pPr>
            <w:r>
              <w:rPr>
                <w:rStyle w:val="11"/>
                <w:sz w:val="24"/>
                <w:szCs w:val="24"/>
              </w:rPr>
              <w:t xml:space="preserve">Бланк </w:t>
            </w:r>
            <w:r>
              <w:rPr>
                <w:rStyle w:val="11"/>
                <w:rFonts w:ascii="Times New Roman"/>
                <w:sz w:val="24"/>
                <w:szCs w:val="24"/>
                <w:lang w:val="ru-RU"/>
              </w:rPr>
              <w:t>отдела</w:t>
            </w:r>
            <w:r>
              <w:rPr>
                <w:rStyle w:val="11"/>
                <w:rFonts w:hint="default" w:ascii="Times New Roman"/>
                <w:sz w:val="24"/>
                <w:szCs w:val="24"/>
                <w:lang w:val="ru-RU"/>
              </w:rPr>
              <w:t xml:space="preserve"> по делам гражданской обороны и чрезвычайным ситуациям администрации Белоярского района</w:t>
            </w:r>
          </w:p>
        </w:tc>
        <w:tc>
          <w:tcPr>
            <w:tcW w:w="3226" w:type="dxa"/>
            <w:shd w:val="clear" w:color="auto" w:fill="auto"/>
            <w:noWrap w:val="0"/>
            <w:vAlign w:val="top"/>
          </w:tcPr>
          <w:p>
            <w:pPr>
              <w:rPr>
                <w:rStyle w:val="11"/>
                <w:sz w:val="24"/>
                <w:szCs w:val="24"/>
              </w:rPr>
            </w:pPr>
            <w:r>
              <w:rPr>
                <w:rStyle w:val="11"/>
                <w:sz w:val="24"/>
                <w:szCs w:val="24"/>
              </w:rPr>
              <w:t>Наименование организации:</w:t>
            </w:r>
          </w:p>
          <w:p>
            <w:pPr>
              <w:rPr>
                <w:rStyle w:val="11"/>
                <w:sz w:val="24"/>
                <w:szCs w:val="24"/>
              </w:rPr>
            </w:pPr>
            <w:r>
              <w:rPr>
                <w:rStyle w:val="11"/>
                <w:sz w:val="24"/>
                <w:szCs w:val="24"/>
              </w:rPr>
              <w:t>Адрес:</w:t>
            </w:r>
          </w:p>
        </w:tc>
      </w:tr>
    </w:tbl>
    <w:p>
      <w:pPr>
        <w:jc w:val="center"/>
        <w:rPr>
          <w:rStyle w:val="11"/>
          <w:sz w:val="24"/>
          <w:szCs w:val="24"/>
        </w:rPr>
      </w:pPr>
    </w:p>
    <w:p>
      <w:pPr>
        <w:jc w:val="center"/>
        <w:rPr>
          <w:rStyle w:val="11"/>
          <w:sz w:val="24"/>
          <w:szCs w:val="24"/>
        </w:rPr>
      </w:pPr>
    </w:p>
    <w:p>
      <w:pPr>
        <w:jc w:val="center"/>
        <w:rPr>
          <w:rStyle w:val="11"/>
          <w:sz w:val="24"/>
          <w:szCs w:val="24"/>
        </w:rPr>
      </w:pPr>
      <w:r>
        <w:rPr>
          <w:rStyle w:val="11"/>
          <w:sz w:val="24"/>
          <w:szCs w:val="24"/>
        </w:rPr>
        <w:t>Уважаемый (ая) ____________________!</w:t>
      </w:r>
    </w:p>
    <w:p>
      <w:pPr>
        <w:jc w:val="center"/>
        <w:rPr>
          <w:rStyle w:val="11"/>
          <w:sz w:val="24"/>
          <w:szCs w:val="24"/>
        </w:rPr>
      </w:pPr>
    </w:p>
    <w:p>
      <w:pPr>
        <w:jc w:val="both"/>
        <w:rPr>
          <w:rStyle w:val="11"/>
          <w:sz w:val="24"/>
          <w:szCs w:val="24"/>
        </w:rPr>
      </w:pPr>
      <w:r>
        <w:rPr>
          <w:rStyle w:val="11"/>
          <w:sz w:val="24"/>
          <w:szCs w:val="24"/>
        </w:rPr>
        <w:t>В связи с обращением</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(наименование юридического лица - заявителя)</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о намерении произвести регистрацию аттестованного нештатного аварийно-спасательного формирования</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p>
    <w:p>
      <w:pPr>
        <w:jc w:val="both"/>
        <w:rPr>
          <w:rStyle w:val="11"/>
          <w:sz w:val="24"/>
          <w:szCs w:val="24"/>
        </w:rPr>
      </w:pPr>
      <w:r>
        <w:rPr>
          <w:rStyle w:val="11"/>
          <w:sz w:val="24"/>
          <w:szCs w:val="24"/>
        </w:rPr>
        <w:t>На основании_________________________________________________________________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p>
    <w:p>
      <w:pPr>
        <w:jc w:val="both"/>
        <w:rPr>
          <w:rStyle w:val="11"/>
          <w:sz w:val="24"/>
          <w:szCs w:val="24"/>
        </w:rPr>
      </w:pPr>
      <w:r>
        <w:rPr>
          <w:rStyle w:val="11"/>
          <w:sz w:val="24"/>
          <w:szCs w:val="24"/>
        </w:rPr>
        <w:t>По результатам рассмотрения представленных документов принято решение:</w:t>
      </w:r>
    </w:p>
    <w:p>
      <w:pPr>
        <w:jc w:val="both"/>
        <w:rPr>
          <w:rStyle w:val="11"/>
          <w:sz w:val="24"/>
          <w:szCs w:val="24"/>
        </w:rPr>
      </w:pPr>
    </w:p>
    <w:p>
      <w:pPr>
        <w:jc w:val="both"/>
        <w:rPr>
          <w:rStyle w:val="11"/>
          <w:sz w:val="24"/>
          <w:szCs w:val="24"/>
        </w:rPr>
      </w:pPr>
      <w:r>
        <w:rPr>
          <w:rStyle w:val="11"/>
          <w:sz w:val="24"/>
          <w:szCs w:val="24"/>
        </w:rPr>
        <w:t>Зарегистрировать аттестованное нештатное аварийно-спасательное формирование</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p>
    <w:p>
      <w:pPr>
        <w:jc w:val="center"/>
        <w:rPr>
          <w:rStyle w:val="11"/>
          <w:sz w:val="24"/>
          <w:szCs w:val="24"/>
        </w:rPr>
      </w:pPr>
    </w:p>
    <w:p>
      <w:pPr>
        <w:jc w:val="center"/>
        <w:rPr>
          <w:rStyle w:val="11"/>
          <w:sz w:val="24"/>
          <w:szCs w:val="24"/>
        </w:rPr>
      </w:pPr>
    </w:p>
    <w:tbl>
      <w:tblPr>
        <w:tblStyle w:val="3"/>
        <w:tblW w:w="0" w:type="auto"/>
        <w:tblInd w:w="108" w:type="dxa"/>
        <w:tblLayout w:type="autofit"/>
        <w:tblCellMar>
          <w:top w:w="0" w:type="dxa"/>
          <w:left w:w="108" w:type="dxa"/>
          <w:bottom w:w="0" w:type="dxa"/>
          <w:right w:w="108" w:type="dxa"/>
        </w:tblCellMar>
      </w:tblPr>
      <w:tblGrid>
        <w:gridCol w:w="6086"/>
        <w:gridCol w:w="3314"/>
      </w:tblGrid>
      <w:tr>
        <w:tblPrEx>
          <w:tblCellMar>
            <w:top w:w="0" w:type="dxa"/>
            <w:left w:w="108" w:type="dxa"/>
            <w:bottom w:w="0" w:type="dxa"/>
            <w:right w:w="108" w:type="dxa"/>
          </w:tblCellMar>
        </w:tblPrEx>
        <w:trPr>
          <w:trHeight w:val="375" w:hRule="atLeast"/>
        </w:trPr>
        <w:tc>
          <w:tcPr>
            <w:tcW w:w="6086" w:type="dxa"/>
            <w:noWrap w:val="0"/>
            <w:vAlign w:val="bottom"/>
          </w:tcPr>
          <w:p>
            <w:pPr>
              <w:ind w:left="-108"/>
              <w:rPr>
                <w:sz w:val="26"/>
                <w:szCs w:val="28"/>
              </w:rPr>
            </w:pPr>
            <w:r>
              <w:rPr>
                <w:sz w:val="24"/>
                <w:szCs w:val="24"/>
              </w:rPr>
              <w:t xml:space="preserve">Должность </w:t>
            </w:r>
          </w:p>
        </w:tc>
        <w:tc>
          <w:tcPr>
            <w:tcW w:w="3314" w:type="dxa"/>
            <w:noWrap w:val="0"/>
            <w:vAlign w:val="bottom"/>
          </w:tcPr>
          <w:p>
            <w:pPr>
              <w:ind w:firstLine="709"/>
              <w:jc w:val="right"/>
              <w:rPr>
                <w:sz w:val="28"/>
                <w:szCs w:val="28"/>
              </w:rPr>
            </w:pPr>
            <w:r>
              <w:rPr>
                <w:sz w:val="24"/>
                <w:szCs w:val="24"/>
              </w:rPr>
              <w:t>И.О. Фамилия</w:t>
            </w:r>
            <w:r>
              <w:rPr>
                <w:sz w:val="26"/>
                <w:szCs w:val="28"/>
              </w:rPr>
              <w:t xml:space="preserve">     </w:t>
            </w:r>
          </w:p>
        </w:tc>
      </w:tr>
    </w:tbl>
    <w:p>
      <w:pPr>
        <w:jc w:val="center"/>
        <w:rPr>
          <w:rStyle w:val="11"/>
          <w:sz w:val="24"/>
          <w:szCs w:val="24"/>
        </w:rPr>
      </w:pPr>
    </w:p>
    <w:p>
      <w:pPr>
        <w:jc w:val="both"/>
        <w:rPr>
          <w:rStyle w:val="11"/>
          <w:sz w:val="24"/>
          <w:szCs w:val="24"/>
        </w:rPr>
      </w:pPr>
      <w:r>
        <w:rPr>
          <w:rStyle w:val="11"/>
          <w:sz w:val="24"/>
          <w:szCs w:val="24"/>
        </w:rPr>
        <w:t xml:space="preserve">Исполнитель </w:t>
      </w:r>
    </w:p>
    <w:p>
      <w:pPr>
        <w:jc w:val="center"/>
        <w:rPr>
          <w:rStyle w:val="11"/>
          <w:sz w:val="24"/>
          <w:szCs w:val="24"/>
        </w:rPr>
      </w:pPr>
    </w:p>
    <w:p>
      <w:pPr>
        <w:jc w:val="center"/>
        <w:rPr>
          <w:rStyle w:val="11"/>
          <w:sz w:val="24"/>
          <w:szCs w:val="24"/>
        </w:rPr>
      </w:pPr>
    </w:p>
    <w:p>
      <w:pPr>
        <w:jc w:val="center"/>
        <w:rPr>
          <w:rStyle w:val="11"/>
          <w:sz w:val="24"/>
          <w:szCs w:val="24"/>
        </w:rPr>
      </w:pPr>
    </w:p>
    <w:p>
      <w:pPr>
        <w:jc w:val="both"/>
        <w:rPr>
          <w:rStyle w:val="11"/>
          <w:sz w:val="24"/>
          <w:szCs w:val="24"/>
        </w:rPr>
      </w:pPr>
      <w:r>
        <w:rPr>
          <w:rStyle w:val="11"/>
          <w:sz w:val="24"/>
          <w:szCs w:val="24"/>
        </w:rPr>
        <w:t>Заполняется в случае получения лично:</w:t>
      </w:r>
    </w:p>
    <w:p>
      <w:pPr>
        <w:jc w:val="both"/>
        <w:rPr>
          <w:rStyle w:val="11"/>
          <w:sz w:val="24"/>
          <w:szCs w:val="24"/>
        </w:rPr>
      </w:pPr>
      <w:r>
        <w:rPr>
          <w:rStyle w:val="11"/>
          <w:sz w:val="24"/>
          <w:szCs w:val="24"/>
        </w:rPr>
        <w:t>Получил: «___» _________________ 20___г. _________________________</w:t>
      </w:r>
    </w:p>
    <w:p>
      <w:pPr>
        <w:ind w:firstLine="5387"/>
        <w:jc w:val="both"/>
        <w:rPr>
          <w:rStyle w:val="11"/>
          <w:sz w:val="24"/>
          <w:szCs w:val="18"/>
        </w:rPr>
      </w:pPr>
      <w:r>
        <w:rPr>
          <w:rStyle w:val="11"/>
          <w:sz w:val="24"/>
          <w:szCs w:val="18"/>
        </w:rPr>
        <w:t>(подпись заявителя)</w:t>
      </w:r>
    </w:p>
    <w:p>
      <w:pPr>
        <w:jc w:val="both"/>
        <w:rPr>
          <w:rStyle w:val="11"/>
          <w:sz w:val="24"/>
          <w:szCs w:val="24"/>
        </w:rPr>
      </w:pPr>
    </w:p>
    <w:p>
      <w:pPr>
        <w:jc w:val="both"/>
        <w:rPr>
          <w:rStyle w:val="11"/>
          <w:sz w:val="24"/>
          <w:szCs w:val="24"/>
        </w:rPr>
      </w:pPr>
      <w:r>
        <w:rPr>
          <w:rStyle w:val="11"/>
          <w:sz w:val="24"/>
          <w:szCs w:val="24"/>
        </w:rPr>
        <w:t>Решение направлено в адрес заявителя «___» __________________ 20___г.</w:t>
      </w:r>
    </w:p>
    <w:p>
      <w:pPr>
        <w:ind w:firstLine="1843"/>
        <w:rPr>
          <w:rStyle w:val="11"/>
        </w:rPr>
      </w:pPr>
      <w:r>
        <w:rPr>
          <w:rStyle w:val="11"/>
          <w:sz w:val="24"/>
          <w:szCs w:val="18"/>
        </w:rPr>
        <w:t>(заполняется в случае направления решения по почте)</w:t>
      </w:r>
    </w:p>
    <w:p>
      <w:pPr>
        <w:jc w:val="center"/>
        <w:rPr>
          <w:rStyle w:val="11"/>
          <w:sz w:val="24"/>
          <w:szCs w:val="24"/>
        </w:rPr>
      </w:pPr>
    </w:p>
    <w:p>
      <w:pPr>
        <w:jc w:val="center"/>
        <w:rPr>
          <w:rStyle w:val="11"/>
          <w:sz w:val="24"/>
          <w:szCs w:val="24"/>
        </w:rPr>
      </w:pPr>
    </w:p>
    <w:p>
      <w:pPr>
        <w:rPr>
          <w:rStyle w:val="11"/>
        </w:rPr>
        <w:sectPr>
          <w:pgSz w:w="11907" w:h="16840"/>
          <w:pgMar w:top="1134" w:right="851" w:bottom="851" w:left="1701" w:header="720" w:footer="720" w:gutter="0"/>
          <w:pgNumType w:start="1"/>
          <w:cols w:space="720" w:num="1"/>
          <w:titlePg/>
          <w:docGrid w:linePitch="272" w:charSpace="0"/>
        </w:sectPr>
      </w:pPr>
    </w:p>
    <w:p>
      <w:pPr>
        <w:jc w:val="right"/>
        <w:rPr>
          <w:rStyle w:val="11"/>
          <w:sz w:val="24"/>
          <w:szCs w:val="24"/>
        </w:rPr>
      </w:pPr>
      <w:r>
        <w:rPr>
          <w:rStyle w:val="11"/>
          <w:sz w:val="24"/>
          <w:szCs w:val="24"/>
        </w:rPr>
        <w:t>Приложение 4</w:t>
      </w:r>
    </w:p>
    <w:p>
      <w:pPr>
        <w:jc w:val="right"/>
        <w:rPr>
          <w:rStyle w:val="11"/>
          <w:sz w:val="24"/>
          <w:szCs w:val="24"/>
        </w:rPr>
      </w:pPr>
      <w:r>
        <w:rPr>
          <w:rStyle w:val="11"/>
          <w:sz w:val="24"/>
          <w:szCs w:val="24"/>
        </w:rPr>
        <w:t>к административному регламенту</w:t>
      </w:r>
    </w:p>
    <w:p>
      <w:pPr>
        <w:wordWrap w:val="0"/>
        <w:jc w:val="right"/>
        <w:rPr>
          <w:rStyle w:val="11"/>
          <w:rFonts w:hint="default" w:ascii="Times New Roman"/>
          <w:sz w:val="24"/>
          <w:szCs w:val="24"/>
          <w:lang w:val="ru-RU"/>
        </w:rPr>
      </w:pPr>
      <w:r>
        <w:rPr>
          <w:rStyle w:val="11"/>
          <w:rFonts w:ascii="Times New Roman"/>
          <w:sz w:val="24"/>
          <w:szCs w:val="24"/>
          <w:lang w:val="ru-RU"/>
        </w:rPr>
        <w:t>предоставления</w:t>
      </w:r>
      <w:r>
        <w:rPr>
          <w:rStyle w:val="11"/>
          <w:rFonts w:hint="default" w:ascii="Times New Roman"/>
          <w:sz w:val="24"/>
          <w:szCs w:val="24"/>
          <w:lang w:val="ru-RU"/>
        </w:rPr>
        <w:t xml:space="preserve"> муниципальной услуги</w:t>
      </w:r>
    </w:p>
    <w:p>
      <w:pPr>
        <w:wordWrap w:val="0"/>
        <w:jc w:val="right"/>
        <w:rPr>
          <w:rStyle w:val="11"/>
          <w:rFonts w:hint="default" w:ascii="Times New Roman"/>
          <w:sz w:val="24"/>
          <w:szCs w:val="24"/>
          <w:lang w:val="ru-RU"/>
        </w:rPr>
      </w:pPr>
      <w:r>
        <w:rPr>
          <w:rStyle w:val="11"/>
          <w:rFonts w:hint="default" w:ascii="Times New Roman"/>
          <w:sz w:val="24"/>
          <w:szCs w:val="24"/>
          <w:lang w:val="ru-RU"/>
        </w:rPr>
        <w:t>«Регистрация аттестованных нештатных аварийно - спасательных</w:t>
      </w:r>
    </w:p>
    <w:p>
      <w:pPr>
        <w:wordWrap w:val="0"/>
        <w:jc w:val="right"/>
        <w:rPr>
          <w:rStyle w:val="11"/>
          <w:rFonts w:hint="default" w:ascii="Times New Roman"/>
          <w:sz w:val="24"/>
          <w:szCs w:val="24"/>
          <w:lang w:val="ru-RU"/>
        </w:rPr>
      </w:pPr>
      <w:r>
        <w:rPr>
          <w:rStyle w:val="11"/>
          <w:rFonts w:hint="default" w:ascii="Times New Roman"/>
          <w:sz w:val="24"/>
          <w:szCs w:val="24"/>
          <w:lang w:val="ru-RU"/>
        </w:rPr>
        <w:t>формирований на территории Белоярского района»</w:t>
      </w:r>
    </w:p>
    <w:p>
      <w:pPr>
        <w:jc w:val="right"/>
        <w:rPr>
          <w:rStyle w:val="11"/>
          <w:sz w:val="24"/>
          <w:szCs w:val="24"/>
        </w:rPr>
      </w:pPr>
    </w:p>
    <w:p>
      <w:pPr>
        <w:jc w:val="right"/>
        <w:rPr>
          <w:rStyle w:val="11"/>
          <w:sz w:val="24"/>
          <w:szCs w:val="24"/>
        </w:rPr>
      </w:pPr>
    </w:p>
    <w:p>
      <w:pPr>
        <w:jc w:val="right"/>
        <w:rPr>
          <w:sz w:val="24"/>
          <w:szCs w:val="24"/>
        </w:rPr>
      </w:pPr>
      <w:r>
        <w:rPr>
          <w:rStyle w:val="11"/>
          <w:sz w:val="24"/>
          <w:szCs w:val="24"/>
        </w:rPr>
        <w:t>Форма</w:t>
      </w:r>
    </w:p>
    <w:p>
      <w:pPr>
        <w:jc w:val="center"/>
        <w:rPr>
          <w:sz w:val="24"/>
          <w:szCs w:val="24"/>
        </w:rPr>
      </w:pPr>
    </w:p>
    <w:p>
      <w:pPr>
        <w:jc w:val="center"/>
        <w:rPr>
          <w:rStyle w:val="11"/>
          <w:sz w:val="24"/>
          <w:szCs w:val="24"/>
        </w:rPr>
      </w:pPr>
    </w:p>
    <w:tbl>
      <w:tblPr>
        <w:tblStyle w:val="3"/>
        <w:tblW w:w="0" w:type="auto"/>
        <w:tblInd w:w="0" w:type="dxa"/>
        <w:tblLayout w:type="autofit"/>
        <w:tblCellMar>
          <w:top w:w="0" w:type="dxa"/>
          <w:left w:w="108" w:type="dxa"/>
          <w:bottom w:w="0" w:type="dxa"/>
          <w:right w:w="108" w:type="dxa"/>
        </w:tblCellMar>
      </w:tblPr>
      <w:tblGrid>
        <w:gridCol w:w="6345"/>
        <w:gridCol w:w="3226"/>
      </w:tblGrid>
      <w:tr>
        <w:tblPrEx>
          <w:tblCellMar>
            <w:top w:w="0" w:type="dxa"/>
            <w:left w:w="108" w:type="dxa"/>
            <w:bottom w:w="0" w:type="dxa"/>
            <w:right w:w="108" w:type="dxa"/>
          </w:tblCellMar>
        </w:tblPrEx>
        <w:tc>
          <w:tcPr>
            <w:tcW w:w="6345" w:type="dxa"/>
            <w:shd w:val="clear" w:color="auto" w:fill="auto"/>
            <w:noWrap w:val="0"/>
            <w:vAlign w:val="top"/>
          </w:tcPr>
          <w:p>
            <w:pPr>
              <w:rPr>
                <w:rStyle w:val="11"/>
                <w:sz w:val="24"/>
                <w:szCs w:val="24"/>
              </w:rPr>
            </w:pPr>
            <w:r>
              <w:rPr>
                <w:rStyle w:val="11"/>
                <w:sz w:val="24"/>
                <w:szCs w:val="24"/>
              </w:rPr>
              <w:t xml:space="preserve">Бланк </w:t>
            </w:r>
            <w:r>
              <w:rPr>
                <w:rStyle w:val="11"/>
                <w:rFonts w:ascii="Times New Roman"/>
                <w:sz w:val="24"/>
                <w:szCs w:val="24"/>
                <w:lang w:val="ru-RU"/>
              </w:rPr>
              <w:t>отдела</w:t>
            </w:r>
            <w:r>
              <w:rPr>
                <w:rStyle w:val="11"/>
                <w:rFonts w:hint="default" w:ascii="Times New Roman"/>
                <w:sz w:val="24"/>
                <w:szCs w:val="24"/>
                <w:lang w:val="ru-RU"/>
              </w:rPr>
              <w:t xml:space="preserve"> по делам гражданской обороны и чрезвычайным ситуациям администрации Белоярского района</w:t>
            </w:r>
          </w:p>
        </w:tc>
        <w:tc>
          <w:tcPr>
            <w:tcW w:w="3226" w:type="dxa"/>
            <w:shd w:val="clear" w:color="auto" w:fill="auto"/>
            <w:noWrap w:val="0"/>
            <w:vAlign w:val="top"/>
          </w:tcPr>
          <w:p>
            <w:pPr>
              <w:rPr>
                <w:rStyle w:val="11"/>
                <w:sz w:val="24"/>
                <w:szCs w:val="24"/>
              </w:rPr>
            </w:pPr>
            <w:r>
              <w:rPr>
                <w:rStyle w:val="11"/>
                <w:sz w:val="24"/>
                <w:szCs w:val="24"/>
              </w:rPr>
              <w:t>Наименование организации:</w:t>
            </w:r>
          </w:p>
          <w:p>
            <w:pPr>
              <w:rPr>
                <w:rStyle w:val="11"/>
                <w:sz w:val="24"/>
                <w:szCs w:val="24"/>
              </w:rPr>
            </w:pPr>
            <w:r>
              <w:rPr>
                <w:rStyle w:val="11"/>
                <w:sz w:val="24"/>
                <w:szCs w:val="24"/>
              </w:rPr>
              <w:t>Адрес:</w:t>
            </w:r>
          </w:p>
        </w:tc>
      </w:tr>
    </w:tbl>
    <w:p>
      <w:pPr>
        <w:jc w:val="center"/>
        <w:rPr>
          <w:rStyle w:val="11"/>
          <w:sz w:val="24"/>
          <w:szCs w:val="24"/>
        </w:rPr>
      </w:pPr>
    </w:p>
    <w:p>
      <w:pPr>
        <w:jc w:val="center"/>
        <w:rPr>
          <w:rStyle w:val="11"/>
          <w:sz w:val="24"/>
          <w:szCs w:val="24"/>
        </w:rPr>
      </w:pPr>
    </w:p>
    <w:p>
      <w:pPr>
        <w:jc w:val="center"/>
        <w:rPr>
          <w:rStyle w:val="11"/>
          <w:sz w:val="24"/>
          <w:szCs w:val="24"/>
        </w:rPr>
      </w:pPr>
      <w:r>
        <w:rPr>
          <w:rStyle w:val="11"/>
          <w:sz w:val="24"/>
          <w:szCs w:val="24"/>
        </w:rPr>
        <w:t>Уважаемый (ая) ____________________!</w:t>
      </w:r>
    </w:p>
    <w:p>
      <w:pPr>
        <w:jc w:val="center"/>
        <w:rPr>
          <w:rStyle w:val="11"/>
          <w:sz w:val="24"/>
          <w:szCs w:val="24"/>
        </w:rPr>
      </w:pPr>
    </w:p>
    <w:p>
      <w:pPr>
        <w:jc w:val="both"/>
        <w:rPr>
          <w:rStyle w:val="11"/>
          <w:sz w:val="24"/>
          <w:szCs w:val="24"/>
        </w:rPr>
      </w:pPr>
      <w:r>
        <w:rPr>
          <w:rStyle w:val="11"/>
          <w:sz w:val="24"/>
          <w:szCs w:val="24"/>
        </w:rPr>
        <w:t>В связи с обращением</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r>
        <w:rPr>
          <w:rStyle w:val="11"/>
          <w:sz w:val="24"/>
          <w:szCs w:val="24"/>
        </w:rPr>
        <w:t>(наименование юридического лица - заявителя)</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о намерении произвести регистрацию аттестованного нештатного аварийно-спасательного формирования</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p>
    <w:p>
      <w:pPr>
        <w:jc w:val="both"/>
        <w:rPr>
          <w:rStyle w:val="11"/>
          <w:sz w:val="24"/>
          <w:szCs w:val="24"/>
        </w:rPr>
      </w:pPr>
      <w:r>
        <w:rPr>
          <w:rStyle w:val="11"/>
          <w:sz w:val="24"/>
          <w:szCs w:val="24"/>
        </w:rPr>
        <w:t>На основании_________________________________________________________________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r>
        <w:rPr>
          <w:rStyle w:val="11"/>
          <w:sz w:val="24"/>
          <w:szCs w:val="24"/>
        </w:rPr>
        <w:t>_____________________________________________________________________________</w:t>
      </w:r>
    </w:p>
    <w:p>
      <w:pPr>
        <w:jc w:val="both"/>
        <w:rPr>
          <w:rStyle w:val="11"/>
          <w:sz w:val="24"/>
          <w:szCs w:val="24"/>
        </w:rPr>
      </w:pPr>
    </w:p>
    <w:p>
      <w:pPr>
        <w:jc w:val="both"/>
        <w:rPr>
          <w:rStyle w:val="11"/>
          <w:sz w:val="24"/>
          <w:szCs w:val="24"/>
        </w:rPr>
      </w:pPr>
      <w:r>
        <w:rPr>
          <w:rStyle w:val="11"/>
          <w:sz w:val="24"/>
          <w:szCs w:val="24"/>
        </w:rPr>
        <w:t>По результатам рассмотрения представленных документов принято решение:</w:t>
      </w:r>
    </w:p>
    <w:p>
      <w:pPr>
        <w:jc w:val="both"/>
        <w:rPr>
          <w:rStyle w:val="11"/>
          <w:sz w:val="24"/>
          <w:szCs w:val="24"/>
        </w:rPr>
      </w:pPr>
    </w:p>
    <w:p>
      <w:pPr>
        <w:jc w:val="both"/>
        <w:rPr>
          <w:rStyle w:val="11"/>
          <w:sz w:val="24"/>
          <w:szCs w:val="24"/>
        </w:rPr>
      </w:pPr>
      <w:r>
        <w:rPr>
          <w:rStyle w:val="11"/>
          <w:sz w:val="24"/>
          <w:szCs w:val="24"/>
        </w:rPr>
        <w:t>Отказать в регистрации аттестованного нештатного аварийно-спасательного формирования</w:t>
      </w:r>
    </w:p>
    <w:p>
      <w:pPr>
        <w:jc w:val="both"/>
        <w:rPr>
          <w:rStyle w:val="11"/>
          <w:sz w:val="24"/>
          <w:szCs w:val="24"/>
        </w:rPr>
      </w:pPr>
      <w:r>
        <w:rPr>
          <w:rStyle w:val="11"/>
          <w:sz w:val="24"/>
          <w:szCs w:val="24"/>
        </w:rPr>
        <w:t>_____________________________________________________________________________</w:t>
      </w:r>
    </w:p>
    <w:p>
      <w:pPr>
        <w:jc w:val="center"/>
        <w:rPr>
          <w:rStyle w:val="11"/>
          <w:sz w:val="24"/>
          <w:szCs w:val="24"/>
        </w:rPr>
      </w:pPr>
    </w:p>
    <w:p>
      <w:pPr>
        <w:jc w:val="center"/>
        <w:rPr>
          <w:rStyle w:val="11"/>
          <w:sz w:val="24"/>
          <w:szCs w:val="24"/>
        </w:rPr>
      </w:pPr>
    </w:p>
    <w:tbl>
      <w:tblPr>
        <w:tblStyle w:val="3"/>
        <w:tblW w:w="0" w:type="auto"/>
        <w:tblInd w:w="108" w:type="dxa"/>
        <w:tblLayout w:type="autofit"/>
        <w:tblCellMar>
          <w:top w:w="0" w:type="dxa"/>
          <w:left w:w="108" w:type="dxa"/>
          <w:bottom w:w="0" w:type="dxa"/>
          <w:right w:w="108" w:type="dxa"/>
        </w:tblCellMar>
      </w:tblPr>
      <w:tblGrid>
        <w:gridCol w:w="6086"/>
        <w:gridCol w:w="3314"/>
      </w:tblGrid>
      <w:tr>
        <w:tblPrEx>
          <w:tblCellMar>
            <w:top w:w="0" w:type="dxa"/>
            <w:left w:w="108" w:type="dxa"/>
            <w:bottom w:w="0" w:type="dxa"/>
            <w:right w:w="108" w:type="dxa"/>
          </w:tblCellMar>
        </w:tblPrEx>
        <w:trPr>
          <w:trHeight w:val="375" w:hRule="atLeast"/>
        </w:trPr>
        <w:tc>
          <w:tcPr>
            <w:tcW w:w="6086" w:type="dxa"/>
            <w:noWrap w:val="0"/>
            <w:vAlign w:val="bottom"/>
          </w:tcPr>
          <w:p>
            <w:pPr>
              <w:ind w:left="-108"/>
              <w:rPr>
                <w:sz w:val="26"/>
                <w:szCs w:val="28"/>
              </w:rPr>
            </w:pPr>
            <w:r>
              <w:rPr>
                <w:sz w:val="24"/>
                <w:szCs w:val="24"/>
              </w:rPr>
              <w:t xml:space="preserve">Должность </w:t>
            </w:r>
          </w:p>
        </w:tc>
        <w:tc>
          <w:tcPr>
            <w:tcW w:w="3314" w:type="dxa"/>
            <w:noWrap w:val="0"/>
            <w:vAlign w:val="bottom"/>
          </w:tcPr>
          <w:p>
            <w:pPr>
              <w:ind w:firstLine="709"/>
              <w:jc w:val="right"/>
              <w:rPr>
                <w:sz w:val="28"/>
                <w:szCs w:val="28"/>
              </w:rPr>
            </w:pPr>
            <w:r>
              <w:rPr>
                <w:sz w:val="24"/>
                <w:szCs w:val="24"/>
              </w:rPr>
              <w:t>И.О. Фамилия</w:t>
            </w:r>
            <w:r>
              <w:rPr>
                <w:sz w:val="26"/>
                <w:szCs w:val="28"/>
              </w:rPr>
              <w:t xml:space="preserve">     </w:t>
            </w:r>
          </w:p>
        </w:tc>
      </w:tr>
    </w:tbl>
    <w:p>
      <w:pPr>
        <w:jc w:val="center"/>
        <w:rPr>
          <w:rStyle w:val="11"/>
          <w:sz w:val="24"/>
          <w:szCs w:val="24"/>
        </w:rPr>
      </w:pPr>
    </w:p>
    <w:p>
      <w:pPr>
        <w:jc w:val="both"/>
        <w:rPr>
          <w:rStyle w:val="11"/>
          <w:sz w:val="24"/>
          <w:szCs w:val="24"/>
        </w:rPr>
      </w:pPr>
      <w:r>
        <w:rPr>
          <w:rStyle w:val="11"/>
          <w:sz w:val="24"/>
          <w:szCs w:val="24"/>
        </w:rPr>
        <w:t xml:space="preserve">Исполнитель </w:t>
      </w:r>
    </w:p>
    <w:p>
      <w:pPr>
        <w:jc w:val="center"/>
        <w:rPr>
          <w:rStyle w:val="11"/>
          <w:sz w:val="24"/>
          <w:szCs w:val="24"/>
        </w:rPr>
      </w:pPr>
    </w:p>
    <w:p>
      <w:pPr>
        <w:jc w:val="center"/>
        <w:rPr>
          <w:rStyle w:val="11"/>
          <w:sz w:val="24"/>
          <w:szCs w:val="24"/>
        </w:rPr>
      </w:pPr>
    </w:p>
    <w:p>
      <w:pPr>
        <w:jc w:val="center"/>
        <w:rPr>
          <w:rStyle w:val="11"/>
          <w:sz w:val="24"/>
          <w:szCs w:val="24"/>
        </w:rPr>
      </w:pPr>
    </w:p>
    <w:p>
      <w:pPr>
        <w:jc w:val="both"/>
        <w:rPr>
          <w:rStyle w:val="11"/>
          <w:sz w:val="24"/>
          <w:szCs w:val="24"/>
        </w:rPr>
      </w:pPr>
      <w:r>
        <w:rPr>
          <w:rStyle w:val="11"/>
          <w:sz w:val="24"/>
          <w:szCs w:val="24"/>
        </w:rPr>
        <w:t>Заполняется в случае получения лично:</w:t>
      </w:r>
    </w:p>
    <w:p>
      <w:pPr>
        <w:jc w:val="both"/>
        <w:rPr>
          <w:rStyle w:val="11"/>
          <w:sz w:val="24"/>
          <w:szCs w:val="24"/>
        </w:rPr>
      </w:pPr>
      <w:r>
        <w:rPr>
          <w:rStyle w:val="11"/>
          <w:sz w:val="24"/>
          <w:szCs w:val="24"/>
        </w:rPr>
        <w:t>Получил: «___» _________________ 20___г. _________________________</w:t>
      </w:r>
    </w:p>
    <w:p>
      <w:pPr>
        <w:ind w:firstLine="5387"/>
        <w:jc w:val="both"/>
        <w:rPr>
          <w:rStyle w:val="11"/>
        </w:rPr>
      </w:pPr>
      <w:r>
        <w:rPr>
          <w:rStyle w:val="11"/>
          <w:sz w:val="24"/>
          <w:szCs w:val="18"/>
        </w:rPr>
        <w:t>(подпись заявителя)</w:t>
      </w:r>
    </w:p>
    <w:p>
      <w:pPr>
        <w:jc w:val="both"/>
        <w:rPr>
          <w:rStyle w:val="11"/>
          <w:sz w:val="24"/>
          <w:szCs w:val="24"/>
        </w:rPr>
      </w:pPr>
    </w:p>
    <w:p>
      <w:pPr>
        <w:jc w:val="both"/>
        <w:rPr>
          <w:rStyle w:val="11"/>
          <w:sz w:val="24"/>
          <w:szCs w:val="24"/>
        </w:rPr>
      </w:pPr>
      <w:r>
        <w:rPr>
          <w:rStyle w:val="11"/>
          <w:sz w:val="24"/>
          <w:szCs w:val="24"/>
        </w:rPr>
        <w:t>Решение направлено в адрес заявителя «___» __________________ 20___г.</w:t>
      </w:r>
    </w:p>
    <w:p>
      <w:pPr>
        <w:ind w:firstLine="1843"/>
        <w:rPr>
          <w:rStyle w:val="11"/>
          <w:sz w:val="24"/>
          <w:szCs w:val="18"/>
        </w:rPr>
      </w:pPr>
      <w:r>
        <w:rPr>
          <w:rStyle w:val="11"/>
          <w:sz w:val="24"/>
          <w:szCs w:val="18"/>
        </w:rPr>
        <w:t>(заполняется в случае направления решения по почте)</w:t>
      </w:r>
    </w:p>
    <w:p>
      <w:pPr>
        <w:jc w:val="both"/>
        <w:rPr>
          <w:rStyle w:val="11"/>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8B2AF"/>
    <w:multiLevelType w:val="singleLevel"/>
    <w:tmpl w:val="8168B2AF"/>
    <w:lvl w:ilvl="0" w:tentative="0">
      <w:start w:val="1"/>
      <w:numFmt w:val="upperRoman"/>
      <w:lvlText w:val="%1."/>
      <w:lvlJc w:val="left"/>
      <w:pPr>
        <w:tabs>
          <w:tab w:val="left" w:pos="425"/>
        </w:tabs>
        <w:ind w:left="425" w:leftChars="0" w:hanging="425" w:firstLineChars="0"/>
      </w:pPr>
      <w:rPr>
        <w:rFonts w:hint="default"/>
      </w:rPr>
    </w:lvl>
  </w:abstractNum>
  <w:abstractNum w:abstractNumId="1">
    <w:nsid w:val="983571E6"/>
    <w:multiLevelType w:val="singleLevel"/>
    <w:tmpl w:val="983571E6"/>
    <w:lvl w:ilvl="0" w:tentative="0">
      <w:start w:val="1"/>
      <w:numFmt w:val="decimal"/>
      <w:suff w:val="space"/>
      <w:lvlText w:val="%1)"/>
      <w:lvlJc w:val="left"/>
    </w:lvl>
  </w:abstractNum>
  <w:abstractNum w:abstractNumId="2">
    <w:nsid w:val="BE300E9E"/>
    <w:multiLevelType w:val="singleLevel"/>
    <w:tmpl w:val="BE300E9E"/>
    <w:lvl w:ilvl="0" w:tentative="0">
      <w:start w:val="1"/>
      <w:numFmt w:val="decimal"/>
      <w:suff w:val="space"/>
      <w:lvlText w:val="%1)"/>
      <w:lvlJc w:val="left"/>
    </w:lvl>
  </w:abstractNum>
  <w:abstractNum w:abstractNumId="3">
    <w:nsid w:val="C2482C3F"/>
    <w:multiLevelType w:val="singleLevel"/>
    <w:tmpl w:val="C2482C3F"/>
    <w:lvl w:ilvl="0" w:tentative="0">
      <w:start w:val="1"/>
      <w:numFmt w:val="decimal"/>
      <w:suff w:val="space"/>
      <w:lvlText w:val="%1)"/>
      <w:lvlJc w:val="left"/>
    </w:lvl>
  </w:abstractNum>
  <w:abstractNum w:abstractNumId="4">
    <w:nsid w:val="36B9479F"/>
    <w:multiLevelType w:val="singleLevel"/>
    <w:tmpl w:val="36B9479F"/>
    <w:lvl w:ilvl="0" w:tentative="0">
      <w:start w:val="1"/>
      <w:numFmt w:val="decimal"/>
      <w:suff w:val="space"/>
      <w:lvlText w:val="%1)"/>
      <w:lvlJc w:val="left"/>
    </w:lvl>
  </w:abstractNum>
  <w:abstractNum w:abstractNumId="5">
    <w:nsid w:val="4858134C"/>
    <w:multiLevelType w:val="multilevel"/>
    <w:tmpl w:val="4858134C"/>
    <w:lvl w:ilvl="0" w:tentative="0">
      <w:start w:val="1"/>
      <w:numFmt w:val="decimal"/>
      <w:pStyle w:val="10"/>
      <w:lvlText w:val="%1."/>
      <w:lvlJc w:val="left"/>
      <w:pPr>
        <w:tabs>
          <w:tab w:val="left" w:pos="1134"/>
        </w:tabs>
        <w:ind w:left="0" w:firstLine="709"/>
      </w:pPr>
      <w:rPr>
        <w:rFonts w:hint="default" w:ascii="Times New Roman" w:hAnsi="Times New Roman"/>
        <w:b w:val="0"/>
        <w:i w:val="0"/>
        <w:caps w:val="0"/>
        <w:strike w:val="0"/>
        <w:dstrike w:val="0"/>
        <w:vanish w:val="0"/>
        <w:color w:val="auto"/>
        <w:spacing w:val="0"/>
        <w:sz w:val="24"/>
        <w:szCs w:val="24"/>
        <w:vertAlign w:val="baseline"/>
      </w:rPr>
    </w:lvl>
    <w:lvl w:ilvl="1" w:tentative="0">
      <w:start w:val="1"/>
      <w:numFmt w:val="decimal"/>
      <w:pStyle w:val="13"/>
      <w:lvlText w:val="%1.%2."/>
      <w:lvlJc w:val="left"/>
      <w:pPr>
        <w:tabs>
          <w:tab w:val="left" w:pos="1276"/>
        </w:tabs>
        <w:ind w:left="0" w:firstLine="709"/>
      </w:pPr>
      <w:rPr>
        <w:rFonts w:hint="default" w:ascii="Times New Roman" w:hAnsi="Times New Roman"/>
        <w:b w:val="0"/>
        <w:i w:val="0"/>
        <w:caps w:val="0"/>
        <w:strike w:val="0"/>
        <w:dstrike w:val="0"/>
        <w:vanish w:val="0"/>
        <w:color w:val="auto"/>
        <w:sz w:val="26"/>
        <w:vertAlign w:val="baseline"/>
      </w:rPr>
    </w:lvl>
    <w:lvl w:ilvl="2" w:tentative="0">
      <w:start w:val="1"/>
      <w:numFmt w:val="decimal"/>
      <w:pStyle w:val="16"/>
      <w:lvlText w:val="%1.%2.%3."/>
      <w:lvlJc w:val="left"/>
      <w:pPr>
        <w:tabs>
          <w:tab w:val="left" w:pos="1418"/>
        </w:tabs>
        <w:ind w:left="0" w:firstLine="709"/>
      </w:pPr>
      <w:rPr>
        <w:rFonts w:hint="default" w:ascii="Times New Roman" w:hAnsi="Times New Roman"/>
        <w:b w:val="0"/>
        <w:i w:val="0"/>
        <w:caps w:val="0"/>
        <w:strike w:val="0"/>
        <w:dstrike w:val="0"/>
        <w:vanish w:val="0"/>
        <w:color w:val="auto"/>
        <w:sz w:val="26"/>
        <w:vertAlign w:val="baseline"/>
      </w:rPr>
    </w:lvl>
    <w:lvl w:ilvl="3" w:tentative="0">
      <w:start w:val="1"/>
      <w:numFmt w:val="decimal"/>
      <w:pStyle w:val="18"/>
      <w:lvlText w:val="%1.%2.%3.%4."/>
      <w:lvlJc w:val="left"/>
      <w:pPr>
        <w:tabs>
          <w:tab w:val="left" w:pos="1588"/>
        </w:tabs>
        <w:ind w:left="0" w:firstLine="709"/>
      </w:pPr>
      <w:rPr>
        <w:rFonts w:hint="default" w:ascii="Times New Roman" w:hAnsi="Times New Roman"/>
        <w:b w:val="0"/>
        <w:i w:val="0"/>
        <w:caps w:val="0"/>
        <w:strike w:val="0"/>
        <w:dstrike w:val="0"/>
        <w:vanish w:val="0"/>
        <w:color w:val="000000"/>
        <w:sz w:val="26"/>
        <w:vertAlign w:val="baseline"/>
      </w:rPr>
    </w:lvl>
    <w:lvl w:ilvl="4" w:tentative="0">
      <w:start w:val="1"/>
      <w:numFmt w:val="decimal"/>
      <w:pStyle w:val="19"/>
      <w:lvlText w:val="%5)"/>
      <w:lvlJc w:val="left"/>
      <w:pPr>
        <w:tabs>
          <w:tab w:val="left" w:pos="709"/>
        </w:tabs>
        <w:ind w:left="709" w:hanging="709"/>
      </w:pPr>
      <w:rPr>
        <w:rFonts w:hint="default" w:ascii="Times New Roman" w:hAnsi="Times New Roman"/>
        <w:b w:val="0"/>
        <w:i w:val="0"/>
        <w:caps w:val="0"/>
        <w:strike w:val="0"/>
        <w:dstrike w:val="0"/>
        <w:vanish w:val="0"/>
        <w:color w:val="auto"/>
        <w:sz w:val="26"/>
        <w:vertAlign w:val="baseline"/>
      </w:rPr>
    </w:lvl>
    <w:lvl w:ilvl="5" w:tentative="0">
      <w:start w:val="1"/>
      <w:numFmt w:val="russianLower"/>
      <w:pStyle w:val="20"/>
      <w:lvlText w:val="%6)"/>
      <w:lvlJc w:val="left"/>
      <w:pPr>
        <w:tabs>
          <w:tab w:val="left" w:pos="709"/>
        </w:tabs>
        <w:ind w:left="709" w:hanging="709"/>
      </w:pPr>
      <w:rPr>
        <w:rFonts w:hint="default" w:ascii="Times New Roman" w:hAnsi="Times New Roman"/>
        <w:b w:val="0"/>
        <w:i w:val="0"/>
        <w:caps w:val="0"/>
        <w:strike w:val="0"/>
        <w:dstrike w:val="0"/>
        <w:vanish w:val="0"/>
        <w:color w:val="000000"/>
        <w:sz w:val="26"/>
        <w:vertAlign w:val="baseline"/>
      </w:rPr>
    </w:lvl>
    <w:lvl w:ilvl="6" w:tentative="0">
      <w:start w:val="1"/>
      <w:numFmt w:val="decimal"/>
      <w:lvlText w:val="%7."/>
      <w:lvlJc w:val="center"/>
      <w:pPr>
        <w:tabs>
          <w:tab w:val="left" w:pos="851"/>
        </w:tabs>
        <w:ind w:left="0" w:firstLine="0"/>
      </w:pPr>
      <w:rPr>
        <w:rFonts w:hint="default" w:ascii="Times New Roman" w:hAnsi="Times New Roman"/>
        <w:caps w:val="0"/>
        <w:strike w:val="0"/>
        <w:dstrike w:val="0"/>
        <w:vanish w:val="0"/>
        <w:color w:val="auto"/>
        <w:sz w:val="26"/>
        <w:vertAlign w:val="baseline"/>
      </w:rPr>
    </w:lvl>
    <w:lvl w:ilvl="7" w:tentative="0">
      <w:start w:val="1"/>
      <w:numFmt w:val="decimal"/>
      <w:lvlText w:val="%8.%2."/>
      <w:lvlJc w:val="left"/>
      <w:pPr>
        <w:tabs>
          <w:tab w:val="left" w:pos="1134"/>
        </w:tabs>
        <w:ind w:left="0" w:firstLine="709"/>
      </w:pPr>
      <w:rPr>
        <w:rFonts w:hint="default" w:ascii="Times New Roman" w:hAnsi="Times New Roman"/>
        <w:caps w:val="0"/>
        <w:strike w:val="0"/>
        <w:dstrike w:val="0"/>
        <w:vanish w:val="0"/>
        <w:color w:val="auto"/>
        <w:sz w:val="26"/>
        <w:vertAlign w:val="baseline"/>
      </w:rPr>
    </w:lvl>
    <w:lvl w:ilvl="8" w:tentative="0">
      <w:start w:val="1"/>
      <w:numFmt w:val="decimal"/>
      <w:lvlText w:val="%1.%2.%3."/>
      <w:lvlJc w:val="left"/>
      <w:pPr>
        <w:tabs>
          <w:tab w:val="left" w:pos="1418"/>
        </w:tabs>
        <w:ind w:left="0" w:firstLine="709"/>
      </w:pPr>
      <w:rPr>
        <w:rFonts w:hint="default" w:ascii="Times New Roman" w:hAnsi="Times New Roman"/>
        <w:caps w:val="0"/>
        <w:strike w:val="0"/>
        <w:dstrike w:val="0"/>
        <w:vanish w:val="0"/>
        <w:color w:val="000000"/>
        <w:sz w:val="26"/>
        <w:vertAlign w:val="baseline"/>
      </w:rPr>
    </w:lvl>
  </w:abstractNum>
  <w:abstractNum w:abstractNumId="6">
    <w:nsid w:val="4C033A25"/>
    <w:multiLevelType w:val="singleLevel"/>
    <w:tmpl w:val="4C033A25"/>
    <w:lvl w:ilvl="0" w:tentative="0">
      <w:start w:val="1"/>
      <w:numFmt w:val="decimal"/>
      <w:suff w:val="space"/>
      <w:lvlText w:val="%1)"/>
      <w:lvlJc w:val="left"/>
    </w:lvl>
  </w:abstractNum>
  <w:abstractNum w:abstractNumId="7">
    <w:nsid w:val="55916FF8"/>
    <w:multiLevelType w:val="multilevel"/>
    <w:tmpl w:val="55916FF8"/>
    <w:lvl w:ilvl="0" w:tentative="0">
      <w:start w:val="1"/>
      <w:numFmt w:val="decimal"/>
      <w:pStyle w:val="12"/>
      <w:lvlText w:val="%1."/>
      <w:lvlJc w:val="left"/>
      <w:pPr>
        <w:tabs>
          <w:tab w:val="left" w:pos="567"/>
        </w:tabs>
        <w:ind w:left="0" w:firstLine="0"/>
      </w:pPr>
      <w:rPr>
        <w:rFonts w:hint="default" w:ascii="Times New Roman" w:hAnsi="Times New Roman"/>
        <w:b w:val="0"/>
        <w:i w:val="0"/>
        <w:caps w:val="0"/>
        <w:strike w:val="0"/>
        <w:dstrike w:val="0"/>
        <w:vanish w:val="0"/>
        <w:color w:val="auto"/>
        <w:spacing w:val="0"/>
        <w:sz w:val="24"/>
        <w:szCs w:val="24"/>
        <w:vertAlign w:val="baseline"/>
      </w:rPr>
    </w:lvl>
    <w:lvl w:ilvl="1" w:tentative="0">
      <w:start w:val="1"/>
      <w:numFmt w:val="decimal"/>
      <w:pStyle w:val="14"/>
      <w:lvlText w:val="%1.%2."/>
      <w:lvlJc w:val="left"/>
      <w:pPr>
        <w:tabs>
          <w:tab w:val="left" w:pos="1276"/>
        </w:tabs>
        <w:ind w:left="0" w:firstLine="709"/>
      </w:pPr>
      <w:rPr>
        <w:rFonts w:hint="default" w:ascii="Times New Roman" w:hAnsi="Times New Roman"/>
        <w:b w:val="0"/>
        <w:i w:val="0"/>
        <w:caps w:val="0"/>
        <w:strike w:val="0"/>
        <w:dstrike w:val="0"/>
        <w:vanish w:val="0"/>
        <w:color w:val="auto"/>
        <w:sz w:val="24"/>
        <w:szCs w:val="24"/>
        <w:vertAlign w:val="baseline"/>
      </w:rPr>
    </w:lvl>
    <w:lvl w:ilvl="2" w:tentative="0">
      <w:start w:val="1"/>
      <w:numFmt w:val="decimal"/>
      <w:pStyle w:val="15"/>
      <w:lvlText w:val="%1.%2.%3."/>
      <w:lvlJc w:val="left"/>
      <w:pPr>
        <w:tabs>
          <w:tab w:val="left" w:pos="1418"/>
        </w:tabs>
        <w:ind w:left="0" w:firstLine="709"/>
      </w:pPr>
      <w:rPr>
        <w:rFonts w:hint="default" w:ascii="Times New Roman" w:hAnsi="Times New Roman"/>
        <w:b w:val="0"/>
        <w:i w:val="0"/>
        <w:caps w:val="0"/>
        <w:strike w:val="0"/>
        <w:dstrike w:val="0"/>
        <w:vanish w:val="0"/>
        <w:color w:val="auto"/>
        <w:sz w:val="24"/>
        <w:szCs w:val="24"/>
        <w:vertAlign w:val="baseline"/>
      </w:rPr>
    </w:lvl>
    <w:lvl w:ilvl="3" w:tentative="0">
      <w:start w:val="1"/>
      <w:numFmt w:val="decimal"/>
      <w:pStyle w:val="17"/>
      <w:lvlText w:val="%1.%2.%3.%4."/>
      <w:lvlJc w:val="left"/>
      <w:pPr>
        <w:tabs>
          <w:tab w:val="left" w:pos="1588"/>
        </w:tabs>
        <w:ind w:left="697" w:firstLine="12"/>
      </w:pPr>
      <w:rPr>
        <w:rFonts w:hint="default" w:ascii="Times New Roman" w:hAnsi="Times New Roman"/>
        <w:b w:val="0"/>
        <w:i w:val="0"/>
        <w:caps w:val="0"/>
        <w:strike w:val="0"/>
        <w:dstrike w:val="0"/>
        <w:vanish w:val="0"/>
        <w:color w:val="000000"/>
        <w:sz w:val="26"/>
        <w:vertAlign w:val="baseline"/>
      </w:rPr>
    </w:lvl>
    <w:lvl w:ilvl="4" w:tentative="0">
      <w:start w:val="1"/>
      <w:numFmt w:val="decimal"/>
      <w:pStyle w:val="21"/>
      <w:lvlText w:val="%5)"/>
      <w:lvlJc w:val="left"/>
      <w:pPr>
        <w:tabs>
          <w:tab w:val="left" w:pos="709"/>
        </w:tabs>
        <w:ind w:left="709" w:hanging="709"/>
      </w:pPr>
      <w:rPr>
        <w:rFonts w:hint="default" w:ascii="Times New Roman" w:hAnsi="Times New Roman"/>
        <w:b w:val="0"/>
        <w:i w:val="0"/>
        <w:caps w:val="0"/>
        <w:strike w:val="0"/>
        <w:dstrike w:val="0"/>
        <w:vanish w:val="0"/>
        <w:color w:val="auto"/>
        <w:sz w:val="24"/>
        <w:szCs w:val="24"/>
        <w:vertAlign w:val="baseline"/>
      </w:rPr>
    </w:lvl>
    <w:lvl w:ilvl="5" w:tentative="0">
      <w:start w:val="1"/>
      <w:numFmt w:val="russianLower"/>
      <w:pStyle w:val="22"/>
      <w:lvlText w:val="%6)"/>
      <w:lvlJc w:val="left"/>
      <w:pPr>
        <w:tabs>
          <w:tab w:val="left" w:pos="709"/>
        </w:tabs>
        <w:ind w:left="709" w:hanging="709"/>
      </w:pPr>
      <w:rPr>
        <w:rFonts w:hint="default" w:ascii="Times New Roman" w:hAnsi="Times New Roman"/>
        <w:b w:val="0"/>
        <w:i w:val="0"/>
        <w:caps w:val="0"/>
        <w:strike w:val="0"/>
        <w:dstrike w:val="0"/>
        <w:vanish w:val="0"/>
        <w:color w:val="000000"/>
        <w:sz w:val="26"/>
        <w:vertAlign w:val="baseline"/>
      </w:rPr>
    </w:lvl>
    <w:lvl w:ilvl="6" w:tentative="0">
      <w:start w:val="1"/>
      <w:numFmt w:val="bullet"/>
      <w:lvlText w:val="­"/>
      <w:lvlJc w:val="left"/>
      <w:pPr>
        <w:tabs>
          <w:tab w:val="left" w:pos="1391"/>
        </w:tabs>
        <w:ind w:left="1391" w:hanging="709"/>
      </w:pPr>
      <w:rPr>
        <w:rFonts w:hint="default" w:ascii="Courier New" w:hAnsi="Courier New"/>
        <w:caps w:val="0"/>
        <w:strike w:val="0"/>
        <w:dstrike w:val="0"/>
        <w:vanish w:val="0"/>
        <w:color w:val="000000"/>
        <w:vertAlign w:val="baseline"/>
      </w:rPr>
    </w:lvl>
    <w:lvl w:ilvl="7" w:tentative="0">
      <w:start w:val="1"/>
      <w:numFmt w:val="decimal"/>
      <w:lvlText w:val="%1.%2.%3.%4.%5.%6.%7.%8."/>
      <w:lvlJc w:val="left"/>
      <w:pPr>
        <w:tabs>
          <w:tab w:val="left" w:pos="8547"/>
        </w:tabs>
        <w:ind w:left="7971" w:hanging="1224"/>
      </w:pPr>
      <w:rPr>
        <w:rFonts w:hint="default"/>
      </w:rPr>
    </w:lvl>
    <w:lvl w:ilvl="8" w:tentative="0">
      <w:start w:val="1"/>
      <w:numFmt w:val="decimal"/>
      <w:lvlText w:val="%1.%2.%3.%4.%5.%6.%7.%8.%9."/>
      <w:lvlJc w:val="left"/>
      <w:pPr>
        <w:tabs>
          <w:tab w:val="left" w:pos="8907"/>
        </w:tabs>
        <w:ind w:left="8547" w:hanging="1440"/>
      </w:pPr>
      <w:rPr>
        <w:rFonts w:hint="default"/>
      </w:rPr>
    </w:lvl>
  </w:abstractNum>
  <w:abstractNum w:abstractNumId="8">
    <w:nsid w:val="56C16222"/>
    <w:multiLevelType w:val="singleLevel"/>
    <w:tmpl w:val="56C16222"/>
    <w:lvl w:ilvl="0" w:tentative="0">
      <w:start w:val="1"/>
      <w:numFmt w:val="decimal"/>
      <w:suff w:val="space"/>
      <w:lvlText w:val="%1)"/>
      <w:lvlJc w:val="left"/>
    </w:lvl>
  </w:abstractNum>
  <w:abstractNum w:abstractNumId="9">
    <w:nsid w:val="76741191"/>
    <w:multiLevelType w:val="singleLevel"/>
    <w:tmpl w:val="76741191"/>
    <w:lvl w:ilvl="0" w:tentative="0">
      <w:start w:val="1"/>
      <w:numFmt w:val="decimal"/>
      <w:suff w:val="space"/>
      <w:lvlText w:val="%1)"/>
      <w:lvlJc w:val="left"/>
    </w:lvl>
  </w:abstractNum>
  <w:num w:numId="1">
    <w:abstractNumId w:val="5"/>
  </w:num>
  <w:num w:numId="2">
    <w:abstractNumId w:val="7"/>
  </w:num>
  <w:num w:numId="3">
    <w:abstractNumId w:val="0"/>
  </w:num>
  <w:num w:numId="4">
    <w:abstractNumId w:val="4"/>
  </w:num>
  <w:num w:numId="5">
    <w:abstractNumId w:val="9"/>
  </w:num>
  <w:num w:numId="6">
    <w:abstractNumId w:val="2"/>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5F"/>
    <w:rsid w:val="00204F43"/>
    <w:rsid w:val="002144A3"/>
    <w:rsid w:val="00443C5F"/>
    <w:rsid w:val="004B6C82"/>
    <w:rsid w:val="00D03B34"/>
    <w:rsid w:val="125D7C91"/>
    <w:rsid w:val="19471C9D"/>
    <w:rsid w:val="2C8C692E"/>
    <w:rsid w:val="3CEE0F3E"/>
    <w:rsid w:val="4B3720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page number"/>
    <w:semiHidden/>
    <w:uiPriority w:val="0"/>
  </w:style>
  <w:style w:type="paragraph" w:styleId="6">
    <w:name w:val="header"/>
    <w:basedOn w:val="1"/>
    <w:link w:val="9"/>
    <w:semiHidden/>
    <w:uiPriority w:val="0"/>
    <w:pPr>
      <w:tabs>
        <w:tab w:val="center" w:pos="4677"/>
        <w:tab w:val="right" w:pos="9355"/>
      </w:tabs>
    </w:pPr>
  </w:style>
  <w:style w:type="paragraph" w:styleId="7">
    <w:name w:val="footer"/>
    <w:basedOn w:val="1"/>
    <w:link w:val="8"/>
    <w:semiHidden/>
    <w:uiPriority w:val="0"/>
    <w:pPr>
      <w:tabs>
        <w:tab w:val="center" w:pos="4677"/>
        <w:tab w:val="right" w:pos="9355"/>
      </w:tabs>
    </w:pPr>
  </w:style>
  <w:style w:type="character" w:customStyle="1" w:styleId="8">
    <w:name w:val="Нижний колонтитул Знак"/>
    <w:link w:val="7"/>
    <w:semiHidden/>
    <w:uiPriority w:val="0"/>
    <w:rPr>
      <w:rFonts w:eastAsia="Times New Roman"/>
    </w:rPr>
  </w:style>
  <w:style w:type="character" w:customStyle="1" w:styleId="9">
    <w:name w:val="Верхний колонтитул Знак"/>
    <w:link w:val="6"/>
    <w:semiHidden/>
    <w:uiPriority w:val="0"/>
    <w:rPr>
      <w:rFonts w:eastAsia="Times New Roman"/>
    </w:rPr>
  </w:style>
  <w:style w:type="paragraph" w:customStyle="1" w:styleId="10">
    <w:name w:val="Стиль 1."/>
    <w:basedOn w:val="1"/>
    <w:uiPriority w:val="0"/>
    <w:pPr>
      <w:numPr>
        <w:ilvl w:val="0"/>
        <w:numId w:val="1"/>
      </w:numPr>
      <w:jc w:val="both"/>
    </w:pPr>
    <w:rPr>
      <w:sz w:val="26"/>
    </w:rPr>
  </w:style>
  <w:style w:type="character" w:customStyle="1" w:styleId="11">
    <w:name w:val="Стиль 13 пт"/>
    <w:semiHidden/>
    <w:uiPriority w:val="0"/>
    <w:rPr>
      <w:rFonts w:ascii="Times New Roman" w:hAnsi="Times New Roman"/>
      <w:sz w:val="26"/>
    </w:rPr>
  </w:style>
  <w:style w:type="paragraph" w:customStyle="1" w:styleId="12">
    <w:name w:val="Стиль приложения 1."/>
    <w:basedOn w:val="10"/>
    <w:uiPriority w:val="0"/>
    <w:pPr>
      <w:numPr>
        <w:ilvl w:val="0"/>
        <w:numId w:val="2"/>
      </w:numPr>
      <w:tabs>
        <w:tab w:val="clear" w:pos="1134"/>
      </w:tabs>
      <w:jc w:val="center"/>
    </w:pPr>
  </w:style>
  <w:style w:type="paragraph" w:customStyle="1" w:styleId="13">
    <w:name w:val="Стиль 1.1."/>
    <w:basedOn w:val="1"/>
    <w:uiPriority w:val="0"/>
    <w:pPr>
      <w:numPr>
        <w:ilvl w:val="1"/>
        <w:numId w:val="1"/>
      </w:numPr>
      <w:jc w:val="both"/>
    </w:pPr>
    <w:rPr>
      <w:sz w:val="26"/>
    </w:rPr>
  </w:style>
  <w:style w:type="paragraph" w:customStyle="1" w:styleId="14">
    <w:name w:val="Стиль приложения 1.1."/>
    <w:basedOn w:val="1"/>
    <w:uiPriority w:val="0"/>
    <w:pPr>
      <w:numPr>
        <w:ilvl w:val="1"/>
        <w:numId w:val="2"/>
      </w:numPr>
      <w:jc w:val="both"/>
    </w:pPr>
    <w:rPr>
      <w:sz w:val="26"/>
    </w:rPr>
  </w:style>
  <w:style w:type="paragraph" w:customStyle="1" w:styleId="15">
    <w:name w:val="Стиль приложения 1.1.1."/>
    <w:basedOn w:val="1"/>
    <w:uiPriority w:val="0"/>
    <w:pPr>
      <w:numPr>
        <w:ilvl w:val="2"/>
        <w:numId w:val="2"/>
      </w:numPr>
      <w:jc w:val="both"/>
    </w:pPr>
    <w:rPr>
      <w:sz w:val="26"/>
    </w:rPr>
  </w:style>
  <w:style w:type="paragraph" w:customStyle="1" w:styleId="16">
    <w:name w:val="Стиль 1.1.1."/>
    <w:basedOn w:val="1"/>
    <w:uiPriority w:val="0"/>
    <w:pPr>
      <w:numPr>
        <w:ilvl w:val="2"/>
        <w:numId w:val="1"/>
      </w:numPr>
      <w:jc w:val="both"/>
    </w:pPr>
    <w:rPr>
      <w:sz w:val="26"/>
    </w:rPr>
  </w:style>
  <w:style w:type="paragraph" w:customStyle="1" w:styleId="17">
    <w:name w:val="Стиль приложения 1.1.1.1."/>
    <w:basedOn w:val="1"/>
    <w:uiPriority w:val="0"/>
    <w:pPr>
      <w:numPr>
        <w:ilvl w:val="3"/>
        <w:numId w:val="2"/>
      </w:numPr>
      <w:ind w:left="0" w:firstLine="709"/>
      <w:jc w:val="both"/>
    </w:pPr>
    <w:rPr>
      <w:sz w:val="26"/>
    </w:rPr>
  </w:style>
  <w:style w:type="paragraph" w:customStyle="1" w:styleId="18">
    <w:name w:val="Стиль 1.1.1.1."/>
    <w:basedOn w:val="1"/>
    <w:uiPriority w:val="0"/>
    <w:pPr>
      <w:numPr>
        <w:ilvl w:val="3"/>
        <w:numId w:val="1"/>
      </w:numPr>
      <w:jc w:val="both"/>
    </w:pPr>
    <w:rPr>
      <w:sz w:val="26"/>
    </w:rPr>
  </w:style>
  <w:style w:type="paragraph" w:customStyle="1" w:styleId="19">
    <w:name w:val="Стиль ппп_1)"/>
    <w:basedOn w:val="1"/>
    <w:uiPriority w:val="0"/>
    <w:pPr>
      <w:numPr>
        <w:ilvl w:val="4"/>
        <w:numId w:val="1"/>
      </w:numPr>
      <w:jc w:val="both"/>
    </w:pPr>
    <w:rPr>
      <w:sz w:val="26"/>
    </w:rPr>
  </w:style>
  <w:style w:type="paragraph" w:customStyle="1" w:styleId="20">
    <w:name w:val="Стиль ппп_а)"/>
    <w:basedOn w:val="1"/>
    <w:uiPriority w:val="0"/>
    <w:pPr>
      <w:numPr>
        <w:ilvl w:val="5"/>
        <w:numId w:val="1"/>
      </w:numPr>
      <w:jc w:val="both"/>
    </w:pPr>
    <w:rPr>
      <w:sz w:val="26"/>
    </w:rPr>
  </w:style>
  <w:style w:type="paragraph" w:customStyle="1" w:styleId="21">
    <w:name w:val="Стиль приложения_1)"/>
    <w:basedOn w:val="1"/>
    <w:uiPriority w:val="0"/>
    <w:pPr>
      <w:numPr>
        <w:ilvl w:val="4"/>
        <w:numId w:val="2"/>
      </w:numPr>
      <w:jc w:val="both"/>
    </w:pPr>
    <w:rPr>
      <w:sz w:val="26"/>
    </w:rPr>
  </w:style>
  <w:style w:type="paragraph" w:customStyle="1" w:styleId="22">
    <w:name w:val="Стиль приложения_а)"/>
    <w:basedOn w:val="1"/>
    <w:uiPriority w:val="0"/>
    <w:pPr>
      <w:numPr>
        <w:ilvl w:val="5"/>
        <w:numId w:val="2"/>
      </w:numPr>
      <w:jc w:val="both"/>
    </w:pPr>
    <w:rPr>
      <w:sz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7666</Words>
  <Characters>43700</Characters>
  <Lines>364</Lines>
  <Paragraphs>102</Paragraphs>
  <TotalTime>42</TotalTime>
  <ScaleCrop>false</ScaleCrop>
  <LinksUpToDate>false</LinksUpToDate>
  <CharactersWithSpaces>51264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2021-05-18T07:53:00Z</dcterms:created>
  <dc:creator>Костина Вера Николаевна</dc:creator>
  <cp:lastModifiedBy>BraginVV</cp:lastModifiedBy>
  <cp:lastPrinted>2023-10-19T04:57:24Z</cp:lastPrinted>
  <dcterms:modified xsi:type="dcterms:W3CDTF">2023-10-19T04:58:36Z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088EF43981A644D590051F36AC3218D3_13</vt:lpwstr>
  </property>
</Properties>
</file>