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</w:rPr>
      </w:pPr>
      <w:r>
        <w:rPr>
          <w:lang w:eastAsia="ru-RU"/>
        </w:rPr>
        <w:drawing>
          <wp:inline distT="0" distB="0" distL="0" distR="0">
            <wp:extent cx="648970" cy="886460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i102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8983" cy="88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БЕЛОЯРСКИЙ РАЙОН</w:t>
      </w:r>
    </w:p>
    <w:p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>
      <w:pPr>
        <w:spacing w:after="0" w:line="240" w:lineRule="auto"/>
        <w:jc w:val="right"/>
        <w:rPr>
          <w:rFonts w:eastAsia="Times New Roman"/>
          <w:sz w:val="24"/>
          <w:szCs w:val="20"/>
          <w:lang w:eastAsia="ru-RU"/>
        </w:rPr>
      </w:pPr>
    </w:p>
    <w:p>
      <w:pPr>
        <w:spacing w:after="0" w:line="240" w:lineRule="auto"/>
        <w:jc w:val="center"/>
        <w:rPr>
          <w:rFonts w:eastAsia="Times New Roman"/>
          <w:sz w:val="24"/>
          <w:szCs w:val="20"/>
          <w:lang w:eastAsia="ru-RU"/>
        </w:rPr>
      </w:pPr>
    </w:p>
    <w:p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АДМИНИСТРАЦИЯ БЕЛОЯРСКОГО РАЙОНА</w:t>
      </w:r>
    </w:p>
    <w:p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ПРОЕКТ</w:t>
      </w:r>
    </w:p>
    <w:p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ПОСТАНОВЛЕНИЕ</w:t>
      </w:r>
    </w:p>
    <w:p>
      <w:pPr>
        <w:pStyle w:val="19"/>
      </w:pPr>
    </w:p>
    <w:p>
      <w:pPr>
        <w:pStyle w:val="19"/>
      </w:pPr>
    </w:p>
    <w:p>
      <w:pPr>
        <w:pStyle w:val="19"/>
      </w:pPr>
    </w:p>
    <w:p>
      <w:pPr>
        <w:pStyle w:val="19"/>
      </w:pPr>
      <w:r>
        <w:t xml:space="preserve">от        июня  2025 года                                                                                                      №  </w:t>
      </w:r>
    </w:p>
    <w:p>
      <w:pPr>
        <w:pStyle w:val="19"/>
        <w:rPr>
          <w:b/>
          <w:bCs/>
        </w:rPr>
      </w:pPr>
    </w:p>
    <w:p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О внесении изменений в постановление администрации Белоярского района </w:t>
      </w:r>
    </w:p>
    <w:p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от 5 декабря 2024 года № 855 </w:t>
      </w:r>
    </w:p>
    <w:p>
      <w:pPr>
        <w:spacing w:after="0" w:line="240" w:lineRule="auto"/>
        <w:jc w:val="center"/>
        <w:rPr>
          <w:rFonts w:ascii="Arial" w:hAnsi="Arial" w:eastAsia="Times New Roman"/>
          <w:sz w:val="24"/>
          <w:szCs w:val="24"/>
          <w:highlight w:val="yellow"/>
          <w:lang w:eastAsia="ru-RU"/>
        </w:rPr>
      </w:pPr>
    </w:p>
    <w:p>
      <w:pPr>
        <w:spacing w:after="0" w:line="240" w:lineRule="auto"/>
        <w:ind w:firstLine="480" w:firstLineChars="1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pacing w:val="72"/>
          <w:sz w:val="24"/>
          <w:szCs w:val="24"/>
          <w:lang w:eastAsia="ru-RU"/>
        </w:rPr>
        <w:t>Постановля</w:t>
      </w:r>
      <w:r>
        <w:rPr>
          <w:rFonts w:eastAsia="Times New Roman"/>
          <w:sz w:val="24"/>
          <w:szCs w:val="24"/>
          <w:lang w:eastAsia="ru-RU"/>
        </w:rPr>
        <w:t>ю:</w:t>
      </w:r>
    </w:p>
    <w:p>
      <w:pPr>
        <w:spacing w:after="0" w:line="240" w:lineRule="auto"/>
        <w:ind w:firstLine="300" w:firstLineChars="1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1. Внести в приложение 1 «Муниципальная программа Белоярского района «Управление муниципальными финансами в Белоярском районе» (далее – муниципальная программа) к постановлению администрации Белоярского района от 5 декабря 2024 года   № 855 «Об утверждении муниципальной программы Белоярского района «Управление муниципальными финансами в Белоярском районе» следующие изменения:</w:t>
      </w:r>
    </w:p>
    <w:p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1) строку «</w:t>
      </w:r>
      <w:r>
        <w:rPr>
          <w:color w:val="000000"/>
          <w:sz w:val="24"/>
          <w:szCs w:val="24"/>
          <w:lang w:eastAsia="zh-CN" w:bidi="ar"/>
        </w:rPr>
        <w:t xml:space="preserve">Связь с национальными целями развития Российской Федерации/ государственными программами Ханты-Мансийского автономного округа - Югры» </w:t>
      </w:r>
      <w:r>
        <w:rPr>
          <w:rFonts w:eastAsia="Times New Roman"/>
          <w:sz w:val="24"/>
          <w:szCs w:val="24"/>
          <w:lang w:eastAsia="ru-RU"/>
        </w:rPr>
        <w:t>Паспорта муниципальной программы Белоярского района «Управление муниципальными финансами в Белоярском районе</w:t>
      </w:r>
      <w:r>
        <w:rPr>
          <w:rFonts w:eastAsia="Times New Roman"/>
          <w:sz w:val="24"/>
          <w:szCs w:val="24"/>
          <w:highlight w:val="none"/>
          <w:lang w:eastAsia="ru-RU"/>
        </w:rPr>
        <w:t>» (далее – Паспорт муниципальной программы) изложить в следующей редакции:</w:t>
      </w:r>
    </w:p>
    <w:p>
      <w:pPr>
        <w:spacing w:after="0" w:line="240" w:lineRule="auto"/>
        <w:ind w:firstLine="142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</w:t>
      </w:r>
    </w:p>
    <w:tbl>
      <w:tblPr>
        <w:tblStyle w:val="12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1"/>
        <w:gridCol w:w="6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691" w:type="pct"/>
            <w:vAlign w:val="center"/>
          </w:tcPr>
          <w:p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zh-CN" w:bidi="ar"/>
              </w:rPr>
              <w:t xml:space="preserve">Связь с национальными целями развития Российской Федерации/ государственными программами Ханты-Мансийского автономного округа - Югры </w:t>
            </w:r>
          </w:p>
        </w:tc>
        <w:tc>
          <w:tcPr>
            <w:tcW w:w="3309" w:type="pct"/>
          </w:tcPr>
          <w:p>
            <w:pPr>
              <w:spacing w:after="0" w:line="240" w:lineRule="auto"/>
              <w:textAlignment w:val="top"/>
              <w:rPr>
                <w:color w:val="000000"/>
                <w:sz w:val="24"/>
                <w:szCs w:val="24"/>
                <w:lang w:eastAsia="zh-CN" w:bidi="ar"/>
              </w:rPr>
            </w:pPr>
            <w:r>
              <w:rPr>
                <w:color w:val="000000"/>
                <w:sz w:val="24"/>
                <w:szCs w:val="24"/>
                <w:lang w:eastAsia="zh-CN" w:bidi="ar"/>
              </w:rPr>
              <w:t>1. Государственная  программа Ханты-Мансийского автономного округа - Югры «Управление государственными финансами и создание условий для эффективного управления муниципальными финансами».</w:t>
            </w:r>
          </w:p>
          <w:p>
            <w:pPr>
              <w:spacing w:after="0" w:line="240" w:lineRule="auto"/>
              <w:textAlignment w:val="top"/>
              <w:rPr>
                <w:color w:val="000000"/>
                <w:sz w:val="24"/>
                <w:szCs w:val="24"/>
                <w:lang w:eastAsia="zh-CN" w:bidi="ar"/>
              </w:rPr>
            </w:pPr>
            <w:r>
              <w:rPr>
                <w:color w:val="000000"/>
                <w:sz w:val="24"/>
                <w:szCs w:val="24"/>
                <w:lang w:eastAsia="zh-CN" w:bidi="ar"/>
              </w:rPr>
              <w:t xml:space="preserve">2. </w:t>
            </w:r>
            <w:r>
              <w:rPr>
                <w:rFonts w:eastAsia="Calibri"/>
                <w:sz w:val="24"/>
                <w:szCs w:val="24"/>
              </w:rPr>
              <w:t>Государственная программа Ханты-Мансийского автономного округа - Югры «Развитие гражданского общества»</w:t>
            </w:r>
          </w:p>
        </w:tc>
      </w:tr>
    </w:tbl>
    <w:p>
      <w:pPr>
        <w:spacing w:after="0" w:line="240" w:lineRule="auto"/>
        <w:ind w:firstLine="300" w:firstLineChars="125"/>
        <w:jc w:val="right"/>
        <w:rPr>
          <w:rFonts w:eastAsia="Times New Roman"/>
          <w:sz w:val="24"/>
          <w:szCs w:val="24"/>
          <w:lang w:val="en-US" w:eastAsia="ru-RU"/>
        </w:rPr>
      </w:pPr>
      <w:r>
        <w:rPr>
          <w:rFonts w:eastAsia="Times New Roman"/>
          <w:sz w:val="24"/>
          <w:szCs w:val="24"/>
          <w:lang w:val="en-US" w:eastAsia="ru-RU"/>
        </w:rPr>
        <w:t>»;</w:t>
      </w:r>
    </w:p>
    <w:p>
      <w:pPr>
        <w:pStyle w:val="51"/>
        <w:numPr>
          <w:ilvl w:val="0"/>
          <w:numId w:val="1"/>
        </w:numPr>
        <w:ind w:firstLine="66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строку 5 раздела  2 «Показатели муниципальной программы»Паспорта</w:t>
      </w:r>
      <w:r>
        <w:rPr>
          <w:rFonts w:hint="default" w:eastAsia="Times New Roman"/>
          <w:sz w:val="24"/>
          <w:szCs w:val="24"/>
          <w:lang w:val="en-US" w:eastAsia="ru-RU"/>
        </w:rPr>
        <w:t xml:space="preserve"> муниципальной программы</w:t>
      </w:r>
      <w:r>
        <w:rPr>
          <w:rFonts w:eastAsia="Times New Roman"/>
          <w:sz w:val="24"/>
          <w:szCs w:val="24"/>
          <w:lang w:eastAsia="ru-RU"/>
        </w:rPr>
        <w:t xml:space="preserve"> изложить в редакции согласно приложению 1 к настоящему постановлению;</w:t>
      </w:r>
    </w:p>
    <w:p>
      <w:pPr>
        <w:pStyle w:val="51"/>
        <w:numPr>
          <w:ilvl w:val="0"/>
          <w:numId w:val="1"/>
        </w:numPr>
        <w:ind w:firstLine="66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 разделе 4 «Финансовое обеспечение муниципальной программы» Паспорта муниципальной программы пункт 9 до</w:t>
      </w:r>
      <w:r>
        <w:rPr>
          <w:rFonts w:eastAsia="Times New Roman"/>
          <w:sz w:val="24"/>
          <w:szCs w:val="24"/>
          <w:highlight w:val="none"/>
          <w:lang w:eastAsia="ru-RU"/>
        </w:rPr>
        <w:t xml:space="preserve">полнить подпунктами </w:t>
      </w:r>
      <w:r>
        <w:rPr>
          <w:rFonts w:eastAsia="Times New Roman"/>
          <w:sz w:val="24"/>
          <w:szCs w:val="24"/>
          <w:lang w:eastAsia="ru-RU"/>
        </w:rPr>
        <w:t>9.1, 9.2 следующего содержания:</w:t>
      </w:r>
    </w:p>
    <w:p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val="en-US" w:eastAsia="ru-RU"/>
        </w:rPr>
        <w:t>«</w:t>
      </w:r>
    </w:p>
    <w:p>
      <w:pPr>
        <w:pStyle w:val="51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12"/>
        <w:tblW w:w="5114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3943"/>
        <w:gridCol w:w="860"/>
        <w:gridCol w:w="711"/>
        <w:gridCol w:w="711"/>
        <w:gridCol w:w="711"/>
        <w:gridCol w:w="711"/>
        <w:gridCol w:w="805"/>
        <w:gridCol w:w="92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8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highlight w:val="none"/>
                <w:lang w:eastAsia="ru-RU"/>
              </w:rPr>
              <w:t>№ п/п</w:t>
            </w:r>
          </w:p>
        </w:tc>
        <w:tc>
          <w:tcPr>
            <w:tcW w:w="198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highlight w:val="none"/>
                <w:lang w:eastAsia="ru-RU"/>
              </w:rPr>
              <w:t>Наименование муниципальной программы, структурного элемента, мероприятия (результата), источник финансового обеспечения</w:t>
            </w:r>
          </w:p>
        </w:tc>
        <w:tc>
          <w:tcPr>
            <w:tcW w:w="2734" w:type="pct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eastAsia="Times New Roman"/>
                <w:sz w:val="18"/>
                <w:szCs w:val="18"/>
                <w:highlight w:val="none"/>
                <w:lang w:eastAsia="ru-RU"/>
              </w:rPr>
              <w:t>Объем финансового обеспечения по годам, тыс. рублей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1985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textAlignment w:val="top"/>
              <w:rPr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highlight w:val="none"/>
                <w:lang w:eastAsia="ru-RU"/>
              </w:rPr>
              <w:t>2025 год</w:t>
            </w:r>
          </w:p>
        </w:tc>
        <w:tc>
          <w:tcPr>
            <w:tcW w:w="3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highlight w:val="none"/>
                <w:lang w:eastAsia="ru-RU"/>
              </w:rPr>
              <w:t>2026 год</w:t>
            </w:r>
          </w:p>
        </w:tc>
        <w:tc>
          <w:tcPr>
            <w:tcW w:w="3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highlight w:val="none"/>
                <w:lang w:eastAsia="ru-RU"/>
              </w:rPr>
              <w:t>2027 год</w:t>
            </w:r>
          </w:p>
        </w:tc>
        <w:tc>
          <w:tcPr>
            <w:tcW w:w="3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highlight w:val="none"/>
                <w:lang w:eastAsia="ru-RU"/>
              </w:rPr>
              <w:t>2028 год</w:t>
            </w:r>
          </w:p>
        </w:tc>
        <w:tc>
          <w:tcPr>
            <w:tcW w:w="3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highlight w:val="none"/>
                <w:lang w:eastAsia="ru-RU"/>
              </w:rPr>
              <w:t>2029 год</w:t>
            </w:r>
          </w:p>
        </w:tc>
        <w:tc>
          <w:tcPr>
            <w:tcW w:w="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highlight w:val="none"/>
                <w:lang w:eastAsia="ru-RU"/>
              </w:rPr>
              <w:t>2030 год</w:t>
            </w:r>
          </w:p>
        </w:tc>
        <w:tc>
          <w:tcPr>
            <w:tcW w:w="4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highlight w:val="none"/>
                <w:lang w:eastAsia="ru-RU"/>
              </w:rPr>
              <w:t>Всего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sz w:val="18"/>
                <w:szCs w:val="18"/>
                <w:highlight w:val="none"/>
                <w:lang w:eastAsia="zh-CN" w:bidi="ar"/>
              </w:rPr>
            </w:pPr>
            <w:r>
              <w:rPr>
                <w:sz w:val="18"/>
                <w:szCs w:val="18"/>
                <w:highlight w:val="none"/>
                <w:lang w:eastAsia="zh-CN" w:bidi="ar"/>
              </w:rPr>
              <w:t>9</w:t>
            </w:r>
          </w:p>
        </w:tc>
        <w:tc>
          <w:tcPr>
            <w:tcW w:w="1985" w:type="pct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highlight w:val="none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highlight w:val="none"/>
                <w:lang w:eastAsia="ru-RU"/>
              </w:rPr>
              <w:t>Комплекс процессных мероприятий «Содействие повышению эффективности деятельности органов местного самоуправления и качества управления муниципальными финансами в поселениях Белоярского района»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highlight w:val="none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highlight w:val="none"/>
                <w:lang w:eastAsia="ru-RU"/>
              </w:rPr>
              <w:t>2 650,0</w:t>
            </w:r>
          </w:p>
        </w:tc>
        <w:tc>
          <w:tcPr>
            <w:tcW w:w="3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highlight w:val="none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highlight w:val="none"/>
                <w:lang w:eastAsia="ru-RU"/>
              </w:rPr>
              <w:t>0,0</w:t>
            </w:r>
          </w:p>
        </w:tc>
        <w:tc>
          <w:tcPr>
            <w:tcW w:w="3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highlight w:val="none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highlight w:val="none"/>
                <w:lang w:eastAsia="ru-RU"/>
              </w:rPr>
              <w:t>0,0</w:t>
            </w:r>
          </w:p>
        </w:tc>
        <w:tc>
          <w:tcPr>
            <w:tcW w:w="3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highlight w:val="none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highlight w:val="none"/>
                <w:lang w:eastAsia="ru-RU"/>
              </w:rPr>
              <w:t>0,0</w:t>
            </w:r>
          </w:p>
        </w:tc>
        <w:tc>
          <w:tcPr>
            <w:tcW w:w="3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highlight w:val="none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highlight w:val="none"/>
                <w:lang w:eastAsia="ru-RU"/>
              </w:rPr>
              <w:t>0,0</w:t>
            </w:r>
          </w:p>
        </w:tc>
        <w:tc>
          <w:tcPr>
            <w:tcW w:w="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highlight w:val="none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highlight w:val="none"/>
                <w:lang w:eastAsia="ru-RU"/>
              </w:rPr>
              <w:t>0,0</w:t>
            </w:r>
          </w:p>
        </w:tc>
        <w:tc>
          <w:tcPr>
            <w:tcW w:w="4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highlight w:val="none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highlight w:val="none"/>
                <w:lang w:eastAsia="ru-RU"/>
              </w:rPr>
              <w:t>2 650,0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28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sz w:val="18"/>
                <w:szCs w:val="18"/>
                <w:lang w:eastAsia="zh-CN" w:bidi="ar"/>
              </w:rPr>
            </w:pPr>
          </w:p>
        </w:tc>
        <w:tc>
          <w:tcPr>
            <w:tcW w:w="1985" w:type="pct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бюджет Белоярского района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2 650,0</w:t>
            </w:r>
          </w:p>
        </w:tc>
        <w:tc>
          <w:tcPr>
            <w:tcW w:w="3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2 650,0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>9.1.</w:t>
            </w:r>
          </w:p>
        </w:tc>
        <w:tc>
          <w:tcPr>
            <w:tcW w:w="1985" w:type="pct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 w:bidi="ar"/>
              </w:rPr>
              <w:t>мероприятие «Предоставление иных межбюджетных трансфертов на поощрение достижения наилучших показателей деятельности органов местного самоуправления поселений Белоярского района»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>2 450,0</w:t>
            </w:r>
          </w:p>
        </w:tc>
        <w:tc>
          <w:tcPr>
            <w:tcW w:w="35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>0,0</w:t>
            </w:r>
          </w:p>
        </w:tc>
        <w:tc>
          <w:tcPr>
            <w:tcW w:w="35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>0,0</w:t>
            </w:r>
          </w:p>
        </w:tc>
        <w:tc>
          <w:tcPr>
            <w:tcW w:w="35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>0,0</w:t>
            </w:r>
          </w:p>
        </w:tc>
        <w:tc>
          <w:tcPr>
            <w:tcW w:w="35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>0,0</w:t>
            </w:r>
          </w:p>
        </w:tc>
        <w:tc>
          <w:tcPr>
            <w:tcW w:w="405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>0,0</w:t>
            </w:r>
          </w:p>
        </w:tc>
        <w:tc>
          <w:tcPr>
            <w:tcW w:w="464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>2 450,0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pct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textAlignment w:val="top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бюджет Белоярского района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>2 450,0</w:t>
            </w:r>
          </w:p>
        </w:tc>
        <w:tc>
          <w:tcPr>
            <w:tcW w:w="35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>0,0</w:t>
            </w:r>
          </w:p>
        </w:tc>
        <w:tc>
          <w:tcPr>
            <w:tcW w:w="35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>0,0</w:t>
            </w:r>
          </w:p>
        </w:tc>
        <w:tc>
          <w:tcPr>
            <w:tcW w:w="35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>0,0</w:t>
            </w:r>
          </w:p>
        </w:tc>
        <w:tc>
          <w:tcPr>
            <w:tcW w:w="35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>0,0</w:t>
            </w:r>
          </w:p>
        </w:tc>
        <w:tc>
          <w:tcPr>
            <w:tcW w:w="405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>0,0</w:t>
            </w:r>
          </w:p>
        </w:tc>
        <w:tc>
          <w:tcPr>
            <w:tcW w:w="464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>2 450,0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8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>9.2.</w:t>
            </w:r>
          </w:p>
        </w:tc>
        <w:tc>
          <w:tcPr>
            <w:tcW w:w="1985" w:type="pct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 w:bidi="ar"/>
              </w:rPr>
              <w:t>мероприятие «Предоставление иных межбюджетных трансфертов на поощрение за достижение высоких показателей качества организации и осуществления бюджетного процесса по результатом оценок»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>200,0</w:t>
            </w:r>
          </w:p>
        </w:tc>
        <w:tc>
          <w:tcPr>
            <w:tcW w:w="35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>0,0</w:t>
            </w:r>
          </w:p>
        </w:tc>
        <w:tc>
          <w:tcPr>
            <w:tcW w:w="35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>0,0</w:t>
            </w:r>
          </w:p>
        </w:tc>
        <w:tc>
          <w:tcPr>
            <w:tcW w:w="35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>0,0</w:t>
            </w:r>
          </w:p>
        </w:tc>
        <w:tc>
          <w:tcPr>
            <w:tcW w:w="35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>0,0</w:t>
            </w:r>
          </w:p>
        </w:tc>
        <w:tc>
          <w:tcPr>
            <w:tcW w:w="405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>0,0</w:t>
            </w:r>
          </w:p>
        </w:tc>
        <w:tc>
          <w:tcPr>
            <w:tcW w:w="464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>200,0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pct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textAlignment w:val="top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бюджет Белоярского района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>200,0</w:t>
            </w:r>
          </w:p>
        </w:tc>
        <w:tc>
          <w:tcPr>
            <w:tcW w:w="35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>0,0</w:t>
            </w:r>
          </w:p>
        </w:tc>
        <w:tc>
          <w:tcPr>
            <w:tcW w:w="35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>0,0</w:t>
            </w:r>
          </w:p>
        </w:tc>
        <w:tc>
          <w:tcPr>
            <w:tcW w:w="35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>0,0</w:t>
            </w:r>
          </w:p>
        </w:tc>
        <w:tc>
          <w:tcPr>
            <w:tcW w:w="35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>0,0</w:t>
            </w:r>
          </w:p>
        </w:tc>
        <w:tc>
          <w:tcPr>
            <w:tcW w:w="405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>0,0</w:t>
            </w:r>
          </w:p>
        </w:tc>
        <w:tc>
          <w:tcPr>
            <w:tcW w:w="464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>200,0</w:t>
            </w:r>
          </w:p>
        </w:tc>
      </w:tr>
    </w:tbl>
    <w:p>
      <w:pPr>
        <w:spacing w:after="0" w:line="240" w:lineRule="auto"/>
        <w:jc w:val="right"/>
        <w:rPr>
          <w:rFonts w:eastAsia="Times New Roman"/>
          <w:sz w:val="24"/>
          <w:szCs w:val="24"/>
          <w:lang w:val="en-US" w:eastAsia="ru-RU"/>
        </w:rPr>
      </w:pPr>
      <w:r>
        <w:rPr>
          <w:rFonts w:eastAsia="Times New Roman"/>
          <w:sz w:val="24"/>
          <w:szCs w:val="24"/>
          <w:lang w:val="en-US" w:eastAsia="ru-RU"/>
        </w:rPr>
        <w:t>»;</w:t>
      </w:r>
    </w:p>
    <w:p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4) раздел 4.1 «Перечень мероприятий муниципальной программы» Паспорта муниципальной программы изложить в редакции согласно приложению </w:t>
      </w:r>
      <w:r>
        <w:rPr>
          <w:rFonts w:eastAsia="Times New Roman"/>
          <w:sz w:val="24"/>
          <w:szCs w:val="24"/>
          <w:highlight w:val="yellow"/>
          <w:lang w:eastAsia="ru-RU"/>
        </w:rPr>
        <w:t>2</w:t>
      </w:r>
      <w:r>
        <w:rPr>
          <w:rFonts w:eastAsia="Times New Roman"/>
          <w:sz w:val="24"/>
          <w:szCs w:val="24"/>
          <w:lang w:eastAsia="ru-RU"/>
        </w:rPr>
        <w:t xml:space="preserve"> к настоящему постановлению;</w:t>
      </w:r>
    </w:p>
    <w:p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5) приложение 1 к муниципальной программе изложить в редакции согласно приложени</w:t>
      </w:r>
      <w:r>
        <w:rPr>
          <w:rFonts w:eastAsia="Times New Roman"/>
          <w:sz w:val="24"/>
          <w:szCs w:val="24"/>
          <w:highlight w:val="none"/>
          <w:lang w:eastAsia="ru-RU"/>
        </w:rPr>
        <w:t>ю 3</w:t>
      </w:r>
      <w:r>
        <w:rPr>
          <w:rFonts w:eastAsia="Times New Roman"/>
          <w:sz w:val="24"/>
          <w:szCs w:val="24"/>
          <w:highlight w:val="none"/>
          <w:lang w:val="en-US" w:eastAsia="ru-RU"/>
        </w:rPr>
        <w:t xml:space="preserve"> к</w:t>
      </w:r>
      <w:r>
        <w:rPr>
          <w:rFonts w:eastAsia="Times New Roman"/>
          <w:sz w:val="24"/>
          <w:szCs w:val="24"/>
          <w:lang w:val="en-US" w:eastAsia="ru-RU"/>
        </w:rPr>
        <w:t xml:space="preserve"> настоящему постановлению. </w:t>
      </w:r>
    </w:p>
    <w:p>
      <w:pPr>
        <w:spacing w:after="0" w:line="240" w:lineRule="auto"/>
        <w:ind w:firstLine="300" w:firstLineChars="1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2. Опубликовать настоящее постановление в газете «Белоярские вести. Официальный выпуск».</w:t>
      </w:r>
    </w:p>
    <w:p>
      <w:pPr>
        <w:spacing w:after="0" w:line="240" w:lineRule="auto"/>
        <w:ind w:firstLine="300" w:firstLineChars="1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>
      <w:pPr>
        <w:spacing w:after="0" w:line="240" w:lineRule="auto"/>
        <w:ind w:firstLine="300" w:firstLineChars="1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Контроль за выполнением постановления возложить на заместителя главы Белоярского района, председателя Комитета по финансам и налоговой политике администрации Белоярского района И.А. Плохих.</w:t>
      </w:r>
    </w:p>
    <w:p>
      <w:pPr>
        <w:tabs>
          <w:tab w:val="left" w:pos="720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>
      <w:pPr>
        <w:tabs>
          <w:tab w:val="left" w:pos="720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>
      <w:pPr>
        <w:tabs>
          <w:tab w:val="left" w:pos="720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Глава Белоярского района                                                                                    </w:t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>С.П.Маненков</w:t>
      </w:r>
    </w:p>
    <w:p>
      <w:pPr>
        <w:tabs>
          <w:tab w:val="left" w:pos="720"/>
        </w:tabs>
        <w:spacing w:after="0" w:line="240" w:lineRule="auto"/>
        <w:rPr>
          <w:rFonts w:eastAsia="Times New Roman"/>
          <w:sz w:val="24"/>
          <w:szCs w:val="24"/>
          <w:lang w:eastAsia="ru-RU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5" w:h="16838"/>
          <w:pgMar w:top="1134" w:right="850" w:bottom="1134" w:left="1559" w:header="709" w:footer="709" w:gutter="0"/>
          <w:pgNumType w:start="1"/>
          <w:cols w:space="0" w:num="1"/>
          <w:titlePg/>
          <w:docGrid w:linePitch="360" w:charSpace="0"/>
        </w:sectPr>
      </w:pPr>
    </w:p>
    <w:tbl>
      <w:tblPr>
        <w:tblStyle w:val="12"/>
        <w:tblW w:w="5812" w:type="dxa"/>
        <w:tblInd w:w="918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-249"/>
              </w:tabs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ПРИЛОЖЕНИЕ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 xml:space="preserve"> 1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Белоярского района</w:t>
            </w:r>
          </w:p>
          <w:p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 _________________ 2025 года №</w:t>
            </w:r>
          </w:p>
        </w:tc>
      </w:tr>
    </w:tbl>
    <w:p>
      <w:pPr>
        <w:spacing w:after="0" w:line="240" w:lineRule="auto"/>
        <w:jc w:val="right"/>
        <w:rPr>
          <w:highlight w:val="yellow"/>
        </w:rPr>
      </w:pPr>
    </w:p>
    <w:p>
      <w:pPr>
        <w:spacing w:after="0" w:line="240" w:lineRule="auto"/>
        <w:jc w:val="right"/>
        <w:rPr>
          <w:highlight w:val="yellow"/>
        </w:rPr>
      </w:pPr>
    </w:p>
    <w:p>
      <w:pPr>
        <w:wordWrap w:val="0"/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И З М Е Н Е Н И Я,</w:t>
      </w:r>
    </w:p>
    <w:p>
      <w:pPr>
        <w:wordWrap w:val="0"/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вносимые в строку 5 раздела 2 «Показатели муниципальной программы» Паспорта муниципальной программы Белоярского района</w:t>
      </w:r>
    </w:p>
    <w:p>
      <w:pPr>
        <w:wordWrap w:val="0"/>
        <w:spacing w:after="0" w:line="240" w:lineRule="auto"/>
        <w:ind w:right="-29"/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«Управление муниципальными финансами в Белоярском районе»  </w:t>
      </w:r>
    </w:p>
    <w:p>
      <w:pPr>
        <w:wordWrap w:val="0"/>
        <w:spacing w:after="0" w:line="240" w:lineRule="auto"/>
        <w:ind w:right="-29"/>
        <w:jc w:val="center"/>
        <w:rPr>
          <w:sz w:val="24"/>
          <w:szCs w:val="24"/>
        </w:rPr>
      </w:pPr>
    </w:p>
    <w:p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«</w:t>
      </w:r>
    </w:p>
    <w:tbl>
      <w:tblPr>
        <w:tblStyle w:val="12"/>
        <w:tblW w:w="1518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885"/>
        <w:gridCol w:w="1276"/>
        <w:gridCol w:w="1134"/>
        <w:gridCol w:w="718"/>
        <w:gridCol w:w="851"/>
        <w:gridCol w:w="708"/>
        <w:gridCol w:w="709"/>
        <w:gridCol w:w="709"/>
        <w:gridCol w:w="709"/>
        <w:gridCol w:w="992"/>
        <w:gridCol w:w="2410"/>
        <w:gridCol w:w="1418"/>
        <w:gridCol w:w="11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tblHeader/>
        </w:trPr>
        <w:tc>
          <w:tcPr>
            <w:tcW w:w="5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N п/п</w:t>
            </w:r>
          </w:p>
        </w:tc>
        <w:tc>
          <w:tcPr>
            <w:tcW w:w="18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Единица измерения (по </w:t>
            </w:r>
            <w:r>
              <w:rPr>
                <w:rFonts w:eastAsia="Times New Roman"/>
                <w:lang w:eastAsia="ru-RU"/>
              </w:rPr>
              <w:t xml:space="preserve">ОКЕИ) </w:t>
            </w:r>
          </w:p>
        </w:tc>
        <w:tc>
          <w:tcPr>
            <w:tcW w:w="18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Базовое значение</w:t>
            </w:r>
          </w:p>
        </w:tc>
        <w:tc>
          <w:tcPr>
            <w:tcW w:w="467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Значение показателя по годам</w:t>
            </w:r>
          </w:p>
        </w:tc>
        <w:tc>
          <w:tcPr>
            <w:tcW w:w="24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Документ</w:t>
            </w:r>
          </w:p>
        </w:tc>
        <w:tc>
          <w:tcPr>
            <w:tcW w:w="141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12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Связь с показателями национальных целей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tblHeader/>
        </w:trPr>
        <w:tc>
          <w:tcPr>
            <w:tcW w:w="5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значение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2025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2029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2030</w:t>
            </w:r>
          </w:p>
        </w:tc>
        <w:tc>
          <w:tcPr>
            <w:tcW w:w="24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uto"/>
              <w:rPr>
                <w:rFonts w:eastAsia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tblHeader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51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5</w:t>
            </w:r>
          </w:p>
        </w:tc>
        <w:tc>
          <w:tcPr>
            <w:tcW w:w="1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eastAsia="ru-RU"/>
              </w:rPr>
              <w:t>Количество инициативных проектов, реализованных с привлечением средств бюджета Ханты-Мансийского автономного округа – Югры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51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2024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51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pStyle w:val="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Думы Белоярского района от 13 февраля 2020 года №5 «Об утверждении Правил предоставления межбюджетных трансфертов из бюджета Белоярского района бюджетам городского и сельских поселений в границах Белоярского района»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по финансам</w:t>
            </w:r>
          </w:p>
        </w:tc>
        <w:tc>
          <w:tcPr>
            <w:tcW w:w="11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»;</w:t>
      </w:r>
    </w:p>
    <w:tbl>
      <w:tblPr>
        <w:tblStyle w:val="12"/>
        <w:tblW w:w="5812" w:type="dxa"/>
        <w:tblInd w:w="918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-249"/>
              </w:tabs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  <w:p>
            <w:pPr>
              <w:tabs>
                <w:tab w:val="left" w:pos="-249"/>
              </w:tabs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ПРИЛОЖЕНИЕ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Белоярского района</w:t>
            </w:r>
          </w:p>
          <w:p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 _________________ 2025 года №</w:t>
            </w:r>
          </w:p>
        </w:tc>
      </w:tr>
    </w:tbl>
    <w:p>
      <w:pPr>
        <w:spacing w:after="0" w:line="240" w:lineRule="auto"/>
        <w:jc w:val="right"/>
        <w:rPr>
          <w:highlight w:val="yellow"/>
        </w:rPr>
      </w:pPr>
    </w:p>
    <w:p>
      <w:pPr>
        <w:spacing w:after="0" w:line="240" w:lineRule="auto"/>
        <w:jc w:val="right"/>
        <w:rPr>
          <w:highlight w:val="yellow"/>
        </w:rPr>
      </w:pPr>
    </w:p>
    <w:p>
      <w:pPr>
        <w:spacing w:after="0" w:line="240" w:lineRule="auto"/>
        <w:ind w:right="-2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</w:t>
      </w:r>
    </w:p>
    <w:p>
      <w:pPr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И З М Е Н Е Н И Я,</w:t>
      </w:r>
    </w:p>
    <w:p>
      <w:pPr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вносимые в раздел 4.1 Паспорта муниципальной программы Белоярского района</w:t>
      </w:r>
    </w:p>
    <w:p>
      <w:pPr>
        <w:spacing w:after="0" w:line="240" w:lineRule="auto"/>
        <w:ind w:right="-29"/>
        <w:jc w:val="center"/>
        <w:rPr>
          <w:rFonts w:eastAsia="Times New Roman"/>
          <w:color w:val="FF0000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«Управление муниципальными финансами в Белоярском районе»</w:t>
      </w:r>
    </w:p>
    <w:p>
      <w:pPr>
        <w:spacing w:after="0" w:line="240" w:lineRule="auto"/>
        <w:ind w:right="-29"/>
        <w:jc w:val="right"/>
        <w:rPr>
          <w:rFonts w:eastAsia="Times New Roman"/>
          <w:sz w:val="24"/>
          <w:szCs w:val="24"/>
          <w:lang w:eastAsia="ru-RU"/>
        </w:rPr>
      </w:pPr>
    </w:p>
    <w:p>
      <w:pPr>
        <w:pStyle w:val="199"/>
        <w:ind w:left="1440"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Перечень мероприятий муниципальной программы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065"/>
        <w:gridCol w:w="6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tblHeader/>
        </w:trPr>
        <w:tc>
          <w:tcPr>
            <w:tcW w:w="195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№ мероприятия в соответствии с  разделом 4 паспорта муниципальной программы</w:t>
            </w:r>
          </w:p>
        </w:tc>
        <w:tc>
          <w:tcPr>
            <w:tcW w:w="606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Наименование мероприятия</w:t>
            </w:r>
          </w:p>
        </w:tc>
        <w:tc>
          <w:tcPr>
            <w:tcW w:w="677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Содержание мероприятия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2.1</w:t>
            </w:r>
          </w:p>
        </w:tc>
        <w:tc>
          <w:tcPr>
            <w:tcW w:w="6065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eastAsia="zh-CN" w:bidi="ar"/>
              </w:rPr>
              <w:t>«Управление резервными средствами бюджета Белоярского района»</w:t>
            </w:r>
          </w:p>
        </w:tc>
        <w:tc>
          <w:tcPr>
            <w:tcW w:w="677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lang w:eastAsia="ru-RU"/>
              </w:rPr>
              <w:t>Контроль за р</w:t>
            </w:r>
            <w:r>
              <w:rPr>
                <w:rFonts w:eastAsia="Times New Roman"/>
                <w:lang w:eastAsia="ru-RU"/>
              </w:rPr>
              <w:t>азмер</w:t>
            </w:r>
            <w:r>
              <w:rPr>
                <w:lang w:eastAsia="ru-RU"/>
              </w:rPr>
              <w:t>ом</w:t>
            </w:r>
            <w:r>
              <w:rPr>
                <w:rFonts w:eastAsia="Times New Roman"/>
                <w:lang w:eastAsia="ru-RU"/>
              </w:rPr>
              <w:t xml:space="preserve"> резервного фонда администрации Белоярского района от первоначально утверждённого общего объёма расходов бюджета Белоярского района</w:t>
            </w:r>
            <w:r>
              <w:rPr>
                <w:lang w:eastAsia="ru-RU"/>
              </w:rPr>
              <w:t>, организация расходования средств, иным образом зарезервированных в составе расходов бюджета Белоярского района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2.2</w:t>
            </w:r>
          </w:p>
        </w:tc>
        <w:tc>
          <w:tcPr>
            <w:tcW w:w="6065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lang w:eastAsia="zh-CN"/>
              </w:rPr>
            </w:pPr>
            <w:r>
              <w:rPr>
                <w:lang w:eastAsia="zh-CN" w:bidi="ar"/>
              </w:rPr>
              <w:t>«Обслуживание муниципального долга Белоярского района»</w:t>
            </w:r>
          </w:p>
        </w:tc>
        <w:tc>
          <w:tcPr>
            <w:tcW w:w="677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zh-CN"/>
              </w:rPr>
            </w:pPr>
            <w:r>
              <w:rPr>
                <w:color w:val="000000"/>
                <w:lang w:eastAsia="zh-CN" w:bidi="ar"/>
              </w:rPr>
              <w:t>Расчет размера годового объема расходов на обслуживание муниципального долга от утвержденного общего объема расходов бюджета Белоярского района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2.3</w:t>
            </w:r>
          </w:p>
        </w:tc>
        <w:tc>
          <w:tcPr>
            <w:tcW w:w="6065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eastAsia="zh-CN" w:bidi="ar"/>
              </w:rPr>
              <w:t>«Планирование ассигнований на погашение долговых обязательств Белоярского района»</w:t>
            </w:r>
          </w:p>
        </w:tc>
        <w:tc>
          <w:tcPr>
            <w:tcW w:w="677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color w:val="000000"/>
                <w:lang w:eastAsia="zh-CN" w:bidi="ar"/>
              </w:rPr>
              <w:t xml:space="preserve">Соблюдение в течение финансового года ограничений по верхнему пределу муниципального внутреннего и внешнего долга, предельных значений показателей долговой устойчивости Белоярского района, установленных бюджетным законодательством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3.1</w:t>
            </w:r>
          </w:p>
        </w:tc>
        <w:tc>
          <w:tcPr>
            <w:tcW w:w="6065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eastAsia="zh-CN" w:bidi="ar"/>
              </w:rPr>
              <w:t>«</w:t>
            </w:r>
            <w:r>
              <w:rPr>
                <w:lang w:eastAsia="zh-CN"/>
              </w:rPr>
              <w:t>Публикация в открытых источниках информации сведений о формировании и исполнении бюджета, о планируемых и достигнутых результатах использования бюджетных средств»</w:t>
            </w:r>
          </w:p>
        </w:tc>
        <w:tc>
          <w:tcPr>
            <w:tcW w:w="677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lang w:eastAsia="zh-CN"/>
              </w:rPr>
              <w:t>Публикация в открытых источниках информации сведений о формировании и исполнении бюджета, о планируемых и достигнутых результатах использования бюджетных средств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4.1</w:t>
            </w:r>
          </w:p>
        </w:tc>
        <w:tc>
          <w:tcPr>
            <w:tcW w:w="6065" w:type="dxa"/>
            <w:shd w:val="clear" w:color="auto" w:fill="auto"/>
          </w:tcPr>
          <w:p>
            <w:pPr>
              <w:spacing w:after="0" w:line="240" w:lineRule="auto"/>
            </w:pPr>
            <w:r>
              <w:rPr>
                <w:lang w:eastAsia="zh-CN" w:bidi="ar"/>
              </w:rPr>
              <w:t>«Финансовая поддержка некоммерческих организаций в форме субсидий на реализацию мероприятий, направленных на повышение финансовой грамотности на территории Белоярского района»</w:t>
            </w:r>
          </w:p>
        </w:tc>
        <w:tc>
          <w:tcPr>
            <w:tcW w:w="6770" w:type="dxa"/>
            <w:shd w:val="clear" w:color="auto" w:fill="auto"/>
          </w:tcPr>
          <w:p>
            <w:pPr>
              <w:spacing w:after="0" w:line="240" w:lineRule="auto"/>
              <w:jc w:val="both"/>
            </w:pPr>
            <w:r>
              <w:rPr>
                <w:lang w:eastAsia="zh-CN" w:bidi="ar"/>
              </w:rPr>
              <w:t>Финансовая поддержка некоммерческих организаций в форме субсидий  в соответствии с утвержденным порядком, на реализацию мероприятий, направленных на повышение финансовой грамотности на территории Белоярского района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6.1</w:t>
            </w:r>
          </w:p>
        </w:tc>
        <w:tc>
          <w:tcPr>
            <w:tcW w:w="6065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lang w:eastAsia="zh-CN" w:bidi="ar"/>
              </w:rPr>
            </w:pPr>
            <w:r>
              <w:rPr>
                <w:lang w:eastAsia="zh-CN" w:bidi="ar"/>
              </w:rPr>
              <w:t>«Обеспечение выполнения функций управления муниципальными финансами»</w:t>
            </w:r>
          </w:p>
        </w:tc>
        <w:tc>
          <w:tcPr>
            <w:tcW w:w="677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color w:val="000000"/>
                <w:lang w:eastAsia="zh-CN" w:bidi="ar"/>
              </w:rPr>
              <w:t>Обеспечение деятельности Комитета по финансам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7.1</w:t>
            </w:r>
          </w:p>
        </w:tc>
        <w:tc>
          <w:tcPr>
            <w:tcW w:w="6065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lang w:eastAsia="zh-CN" w:bidi="ar"/>
              </w:rPr>
            </w:pPr>
            <w:r>
              <w:rPr>
                <w:lang w:eastAsia="zh-CN" w:bidi="ar"/>
              </w:rPr>
              <w:t>«Предоставление межбюджетных трансфертов  на финансовое обеспечение осуществления органами местного самоуправления поселений в границах Белоярского района полномочий, переданных органами местного самоуправления Белоярского района на основании соглашений»</w:t>
            </w:r>
          </w:p>
        </w:tc>
        <w:tc>
          <w:tcPr>
            <w:tcW w:w="677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Расчет, организация распределения иных межбюджетных трансфертов </w:t>
            </w:r>
            <w:r>
              <w:rPr>
                <w:lang w:eastAsia="zh-CN" w:bidi="ar"/>
              </w:rPr>
              <w:t>на финансовое обеспечение осуществления органами местного самоуправления поселений в границах Белоярского района полномочий, переданных органами местного самоуправления Белоярского района на основании соглашений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7.2</w:t>
            </w:r>
          </w:p>
        </w:tc>
        <w:tc>
          <w:tcPr>
            <w:tcW w:w="6065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lang w:eastAsia="zh-CN" w:bidi="ar"/>
              </w:rPr>
            </w:pPr>
            <w:r>
              <w:rPr>
                <w:lang w:eastAsia="zh-CN" w:bidi="ar"/>
              </w:rPr>
              <w:t xml:space="preserve"> «Предоставление межбюджетных трансфертов в иных случаях, предусмотренных законами Ханты-Мансийского автономного округа – Югры и муниципальными правовыми актами Белоярского района»</w:t>
            </w:r>
          </w:p>
        </w:tc>
        <w:tc>
          <w:tcPr>
            <w:tcW w:w="677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Организация распределения иных межбюджетных трансфертов в иных случаях, </w:t>
            </w:r>
            <w:r>
              <w:rPr>
                <w:lang w:eastAsia="zh-CN" w:bidi="ar"/>
              </w:rPr>
              <w:t>предусмотренных законами Ханты-Мансийского автономного округа – Югры и муниципальными правовыми актами Белоярского района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7.3</w:t>
            </w:r>
          </w:p>
        </w:tc>
        <w:tc>
          <w:tcPr>
            <w:tcW w:w="6065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lang w:eastAsia="zh-CN" w:bidi="ar"/>
              </w:rPr>
            </w:pPr>
            <w:r>
              <w:rPr>
                <w:lang w:eastAsia="zh-CN" w:bidi="ar"/>
              </w:rPr>
              <w:t xml:space="preserve"> «Предоставление межбюджетных трансфертов в форме субвенций на осуществление отдельных государственных полномочий»</w:t>
            </w:r>
          </w:p>
        </w:tc>
        <w:tc>
          <w:tcPr>
            <w:tcW w:w="677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Организация распределения субвенций </w:t>
            </w:r>
            <w:r>
              <w:rPr>
                <w:lang w:eastAsia="zh-CN" w:bidi="ar"/>
              </w:rPr>
              <w:t>на осуществление отдельных государственных полномочий бюджетам поселений Белоярского района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8.1</w:t>
            </w:r>
          </w:p>
        </w:tc>
        <w:tc>
          <w:tcPr>
            <w:tcW w:w="6065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lang w:eastAsia="zh-CN" w:bidi="ar"/>
              </w:rPr>
            </w:pPr>
            <w:r>
              <w:rPr>
                <w:lang w:eastAsia="zh-CN" w:bidi="ar"/>
              </w:rPr>
              <w:t>«</w:t>
            </w:r>
            <w:r>
              <w:rPr>
                <w:rFonts w:eastAsia="Times New Roman"/>
                <w:lang w:eastAsia="ru-RU"/>
              </w:rPr>
              <w:t>Выравнивание бюджетной обеспеченности поселений в границах Белоярского района</w:t>
            </w:r>
            <w:r>
              <w:rPr>
                <w:lang w:eastAsia="zh-CN" w:bidi="ar"/>
              </w:rPr>
              <w:t>»</w:t>
            </w:r>
          </w:p>
        </w:tc>
        <w:tc>
          <w:tcPr>
            <w:tcW w:w="6770" w:type="dxa"/>
            <w:shd w:val="clear" w:color="auto" w:fill="auto"/>
          </w:tcPr>
          <w:p>
            <w:pPr>
              <w:spacing w:after="0" w:line="240" w:lineRule="auto"/>
              <w:jc w:val="both"/>
            </w:pPr>
            <w:r>
              <w:t>Расчет, организация распределения дотаций на выравнивание бюджетной обеспеченности поселений из бюджета Белоярского района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8.2</w:t>
            </w:r>
          </w:p>
        </w:tc>
        <w:tc>
          <w:tcPr>
            <w:tcW w:w="6065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lang w:eastAsia="zh-CN" w:bidi="ar"/>
              </w:rPr>
            </w:pPr>
            <w:r>
              <w:rPr>
                <w:lang w:eastAsia="zh-CN" w:bidi="ar"/>
              </w:rPr>
              <w:t>«</w:t>
            </w:r>
            <w:r>
              <w:rPr>
                <w:rFonts w:eastAsia="Times New Roman"/>
                <w:lang w:eastAsia="ru-RU"/>
              </w:rPr>
              <w:t>Обеспечение сбалансированности бюджетов поселений в границах Белоярского района</w:t>
            </w:r>
            <w:r>
              <w:rPr>
                <w:lang w:eastAsia="zh-CN" w:bidi="ar"/>
              </w:rPr>
              <w:t>»</w:t>
            </w:r>
          </w:p>
        </w:tc>
        <w:tc>
          <w:tcPr>
            <w:tcW w:w="6770" w:type="dxa"/>
            <w:shd w:val="clear" w:color="auto" w:fill="auto"/>
          </w:tcPr>
          <w:p>
            <w:pPr>
              <w:spacing w:after="0" w:line="240" w:lineRule="auto"/>
              <w:jc w:val="both"/>
            </w:pPr>
            <w:r>
              <w:t>Расчет, организация распределения иных межбюджетных трансфертов на обеспечение сбалансированности бюджетов поселений из бюджета Белоярского района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9.1</w:t>
            </w:r>
          </w:p>
        </w:tc>
        <w:tc>
          <w:tcPr>
            <w:tcW w:w="6065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lang w:eastAsia="zh-CN" w:bidi="ar"/>
              </w:rPr>
            </w:pPr>
            <w:r>
              <w:rPr>
                <w:lang w:eastAsia="zh-CN" w:bidi="ar"/>
              </w:rPr>
              <w:t xml:space="preserve"> «</w:t>
            </w:r>
            <w:r>
              <w:rPr>
                <w:lang w:eastAsia="zh-CN"/>
              </w:rPr>
              <w:t>Предоставление иных межбюджетных трансфертов на поощрение достижения наилучших показателей деятельности органов местного самоуправления поселений Белоярского района»</w:t>
            </w:r>
          </w:p>
        </w:tc>
        <w:tc>
          <w:tcPr>
            <w:tcW w:w="677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Организация распределения иных межбюджетных трансфертов на поощрение достижения наилучших показателей деятельности органов местного самоуправления поселений Белоярского района, выявленных по результатам конкурса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9.2</w:t>
            </w:r>
          </w:p>
        </w:tc>
        <w:tc>
          <w:tcPr>
            <w:tcW w:w="6065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lang w:eastAsia="zh-CN" w:bidi="ar"/>
              </w:rPr>
            </w:pPr>
            <w:r>
              <w:rPr>
                <w:lang w:eastAsia="zh-CN" w:bidi="ar"/>
              </w:rPr>
              <w:t>«</w:t>
            </w:r>
            <w:r>
              <w:rPr>
                <w:lang w:eastAsia="zh-CN"/>
              </w:rPr>
              <w:t>Предоставление иных межбюджетных трансфертов на поощрение за достижение высоких показателей качества организации и осуществления бюджетного процесса по результатом оценок»</w:t>
            </w:r>
          </w:p>
        </w:tc>
        <w:tc>
          <w:tcPr>
            <w:tcW w:w="677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Организация распределения иных межбюджетных трансфертов на поощрение </w:t>
            </w:r>
            <w:r>
              <w:rPr>
                <w:lang w:eastAsia="zh-CN"/>
              </w:rPr>
              <w:t>за достижение высоких показателей качества организации и осуществления бюджетного процесса по результатом оценок</w:t>
            </w:r>
          </w:p>
        </w:tc>
      </w:tr>
    </w:tbl>
    <w:p>
      <w:pPr>
        <w:pStyle w:val="199"/>
        <w:ind w:left="1440"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pStyle w:val="199"/>
        <w:ind w:left="144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>
      <w:pPr>
        <w:pStyle w:val="199"/>
        <w:ind w:left="1440" w:firstLine="0"/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</w:t>
      </w:r>
    </w:p>
    <w:p>
      <w:pPr>
        <w:pStyle w:val="199"/>
        <w:ind w:left="1440" w:firstLine="0"/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>
      <w:pPr>
        <w:pStyle w:val="199"/>
        <w:ind w:left="1440" w:firstLine="0"/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>
      <w:pPr>
        <w:pStyle w:val="199"/>
        <w:ind w:left="1440" w:firstLine="0"/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>
      <w:pPr>
        <w:pStyle w:val="199"/>
        <w:ind w:left="1440" w:firstLine="0"/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>
      <w:pPr>
        <w:pStyle w:val="199"/>
        <w:ind w:left="1440" w:firstLine="0"/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>
      <w:pPr>
        <w:pStyle w:val="199"/>
        <w:ind w:left="1440" w:firstLine="0"/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>
      <w:pPr>
        <w:pStyle w:val="199"/>
        <w:ind w:left="1440" w:firstLine="0"/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>
      <w:pPr>
        <w:pStyle w:val="199"/>
        <w:ind w:left="1440" w:firstLine="0"/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>
      <w:pPr>
        <w:pStyle w:val="199"/>
        <w:ind w:left="1440" w:firstLine="0"/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>
      <w:pPr>
        <w:spacing w:after="0" w:line="240" w:lineRule="auto"/>
        <w:jc w:val="right"/>
        <w:rPr>
          <w:sz w:val="24"/>
          <w:szCs w:val="24"/>
          <w:highlight w:val="yellow"/>
        </w:rPr>
      </w:pPr>
    </w:p>
    <w:p>
      <w:pPr>
        <w:spacing w:after="0" w:line="240" w:lineRule="auto"/>
        <w:jc w:val="right"/>
        <w:rPr>
          <w:sz w:val="24"/>
          <w:szCs w:val="24"/>
          <w:highlight w:val="yellow"/>
        </w:rPr>
      </w:pPr>
    </w:p>
    <w:p>
      <w:pPr>
        <w:spacing w:after="0" w:line="240" w:lineRule="auto"/>
        <w:jc w:val="right"/>
        <w:rPr>
          <w:sz w:val="24"/>
          <w:szCs w:val="24"/>
          <w:highlight w:val="yellow"/>
        </w:rPr>
      </w:pPr>
    </w:p>
    <w:p>
      <w:pPr>
        <w:spacing w:after="0" w:line="240" w:lineRule="auto"/>
        <w:jc w:val="right"/>
        <w:rPr>
          <w:sz w:val="24"/>
          <w:szCs w:val="24"/>
          <w:highlight w:val="yellow"/>
        </w:rPr>
      </w:pPr>
    </w:p>
    <w:p>
      <w:pPr>
        <w:spacing w:after="0" w:line="240" w:lineRule="auto"/>
        <w:jc w:val="right"/>
        <w:rPr>
          <w:sz w:val="24"/>
          <w:szCs w:val="24"/>
          <w:highlight w:val="yellow"/>
        </w:rPr>
      </w:pPr>
    </w:p>
    <w:p>
      <w:pPr>
        <w:spacing w:after="0" w:line="240" w:lineRule="auto"/>
        <w:jc w:val="right"/>
        <w:rPr>
          <w:sz w:val="24"/>
          <w:szCs w:val="24"/>
          <w:highlight w:val="yellow"/>
        </w:rPr>
      </w:pPr>
    </w:p>
    <w:p>
      <w:pPr>
        <w:spacing w:after="0" w:line="240" w:lineRule="auto"/>
        <w:jc w:val="right"/>
        <w:rPr>
          <w:sz w:val="24"/>
          <w:szCs w:val="24"/>
          <w:highlight w:val="yellow"/>
        </w:rPr>
      </w:pPr>
    </w:p>
    <w:p>
      <w:pPr>
        <w:spacing w:after="0" w:line="240" w:lineRule="auto"/>
        <w:jc w:val="right"/>
        <w:rPr>
          <w:sz w:val="24"/>
          <w:szCs w:val="24"/>
          <w:highlight w:val="yellow"/>
        </w:rPr>
      </w:pPr>
    </w:p>
    <w:p>
      <w:pPr>
        <w:spacing w:after="0" w:line="240" w:lineRule="auto"/>
        <w:jc w:val="right"/>
        <w:rPr>
          <w:sz w:val="24"/>
          <w:szCs w:val="24"/>
          <w:highlight w:val="yellow"/>
        </w:rPr>
      </w:pPr>
    </w:p>
    <w:tbl>
      <w:tblPr>
        <w:tblStyle w:val="12"/>
        <w:tblW w:w="5812" w:type="dxa"/>
        <w:tblInd w:w="918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-249"/>
              </w:tabs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ПРИЛОЖЕНИЕ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Белоярского района</w:t>
            </w:r>
          </w:p>
          <w:p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 _________________ 2025 года №</w:t>
            </w:r>
          </w:p>
        </w:tc>
      </w:tr>
    </w:tbl>
    <w:p>
      <w:pPr>
        <w:spacing w:after="0" w:line="240" w:lineRule="auto"/>
        <w:jc w:val="right"/>
        <w:rPr>
          <w:sz w:val="24"/>
          <w:szCs w:val="24"/>
          <w:highlight w:val="yellow"/>
        </w:rPr>
      </w:pPr>
    </w:p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«</w:t>
      </w:r>
    </w:p>
    <w:p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 к муниципальной программе</w:t>
      </w:r>
    </w:p>
    <w:p>
      <w:pPr>
        <w:spacing w:after="0" w:line="240" w:lineRule="auto"/>
        <w:jc w:val="right"/>
      </w:pPr>
    </w:p>
    <w:p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bookmarkStart w:id="0" w:name="_GoBack"/>
      <w:r>
        <w:rPr>
          <w:rFonts w:eastAsia="Times New Roman"/>
          <w:sz w:val="24"/>
          <w:szCs w:val="24"/>
          <w:highlight w:val="none"/>
          <w:lang w:eastAsia="ru-RU"/>
        </w:rPr>
        <w:t>Перечень мероприятий (результатов), при реализации которых возникают расходные обязательства поселений в границах Белоярского района, в целях софинасирования которых предоставляется субсидия на реализацию инициативных проектов для достижения результатов реализации регионального проекта «Развитие экосистемы поддержки гражданских инициатив» г</w:t>
      </w:r>
      <w:bookmarkEnd w:id="0"/>
      <w:r>
        <w:rPr>
          <w:rFonts w:eastAsia="Times New Roman"/>
          <w:sz w:val="24"/>
          <w:szCs w:val="24"/>
          <w:lang w:eastAsia="ru-RU"/>
        </w:rPr>
        <w:t xml:space="preserve">осударственной программы автономного округа «Развитие гражданского общества», утвержденной постановлением Правительства ХМАО-Югры </w:t>
      </w:r>
    </w:p>
    <w:p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 10 ноября 2023 года № 546-п, в 2025 году</w:t>
      </w:r>
    </w:p>
    <w:p>
      <w:pPr>
        <w:spacing w:after="0" w:line="240" w:lineRule="auto"/>
        <w:jc w:val="center"/>
      </w:pPr>
    </w:p>
    <w:tbl>
      <w:tblPr>
        <w:tblStyle w:val="12"/>
        <w:tblW w:w="499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2263"/>
        <w:gridCol w:w="2863"/>
        <w:gridCol w:w="1815"/>
        <w:gridCol w:w="1265"/>
        <w:gridCol w:w="2910"/>
        <w:gridCol w:w="1630"/>
        <w:gridCol w:w="14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82" w:type="pct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766" w:type="pct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969" w:type="pct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результата </w:t>
            </w:r>
          </w:p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предоставления субсидии ХМАО-Югры</w:t>
            </w:r>
          </w:p>
        </w:tc>
        <w:tc>
          <w:tcPr>
            <w:tcW w:w="614" w:type="pct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поселения</w:t>
            </w:r>
          </w:p>
        </w:tc>
        <w:tc>
          <w:tcPr>
            <w:tcW w:w="426" w:type="pct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985" w:type="pct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552" w:type="pct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финансирования, рублей</w:t>
            </w:r>
          </w:p>
        </w:tc>
        <w:tc>
          <w:tcPr>
            <w:tcW w:w="502" w:type="pct"/>
            <w:tcBorders>
              <w:left w:val="single" w:color="auto" w:sz="4" w:space="0"/>
            </w:tcBorders>
          </w:tcPr>
          <w:p>
            <w:pPr>
              <w:spacing w:after="0" w:line="240" w:lineRule="auto"/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  <w:p>
            <w:pPr>
              <w:spacing w:after="0" w:line="240" w:lineRule="auto"/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паспорта муниципальной программы мероприятия раздела 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182" w:type="pct"/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6" w:type="pct"/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pct"/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4" w:type="pct"/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6" w:type="pct"/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85" w:type="pct"/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52" w:type="pct"/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2" w:type="pct"/>
            <w:tcBorders>
              <w:lef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182" w:type="pct"/>
            <w:vMerge w:val="restart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6" w:type="pct"/>
            <w:vMerge w:val="restart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Инициативный проект реализован с привлечением средств бюджета Ханты-Мансийского автономного округа – Югры</w:t>
            </w:r>
          </w:p>
        </w:tc>
        <w:tc>
          <w:tcPr>
            <w:tcW w:w="969" w:type="pct"/>
            <w:vMerge w:val="restart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Инициативный проект «Торум Хары»/ «Под открытым небом». Благоустройство этнокультурного парка «Ай Курт» в сельском поселении Сосновка, 3 этап»</w:t>
            </w:r>
          </w:p>
        </w:tc>
        <w:tc>
          <w:tcPr>
            <w:tcW w:w="614" w:type="pct"/>
            <w:vMerge w:val="restart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сельское поселение Сосновка</w:t>
            </w:r>
          </w:p>
        </w:tc>
        <w:tc>
          <w:tcPr>
            <w:tcW w:w="426" w:type="pct"/>
            <w:vMerge w:val="restart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985" w:type="pct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552" w:type="pct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13 995 180,00</w:t>
            </w:r>
          </w:p>
        </w:tc>
        <w:tc>
          <w:tcPr>
            <w:tcW w:w="502" w:type="pct"/>
            <w:vMerge w:val="restart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82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9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14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pct"/>
          </w:tcPr>
          <w:p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средства бюджета автономного округа в целях </w:t>
            </w:r>
            <w:r>
              <w:rPr>
                <w:sz w:val="20"/>
                <w:szCs w:val="20"/>
                <w:lang w:eastAsia="ru-RU"/>
              </w:rPr>
              <w:t>софинансирования расходных обязательств на реализацию инициативных проектов *</w:t>
            </w:r>
          </w:p>
        </w:tc>
        <w:tc>
          <w:tcPr>
            <w:tcW w:w="552" w:type="pct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9 796 626,00</w:t>
            </w:r>
          </w:p>
        </w:tc>
        <w:tc>
          <w:tcPr>
            <w:tcW w:w="502" w:type="pct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9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14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pct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сельского поселения Сосновка</w:t>
            </w:r>
          </w:p>
        </w:tc>
        <w:tc>
          <w:tcPr>
            <w:tcW w:w="552" w:type="pct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4 198 554,00</w:t>
            </w:r>
          </w:p>
        </w:tc>
        <w:tc>
          <w:tcPr>
            <w:tcW w:w="502" w:type="pct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" w:type="pct"/>
            <w:vMerge w:val="restart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6" w:type="pct"/>
            <w:vMerge w:val="restart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Инициативный проект реализован с привлечением средств бюджета Ханты-Мансийского автономного округа – Югры</w:t>
            </w:r>
          </w:p>
        </w:tc>
        <w:tc>
          <w:tcPr>
            <w:tcW w:w="969" w:type="pct"/>
            <w:vMerge w:val="restart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Инициативный проект «Благоустройство общественной территории «Двор мечты - 2 этап»</w:t>
            </w:r>
          </w:p>
        </w:tc>
        <w:tc>
          <w:tcPr>
            <w:tcW w:w="614" w:type="pct"/>
            <w:vMerge w:val="restart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сельское поселение Верхнеказымский</w:t>
            </w:r>
          </w:p>
        </w:tc>
        <w:tc>
          <w:tcPr>
            <w:tcW w:w="426" w:type="pct"/>
            <w:vMerge w:val="restart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985" w:type="pct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552" w:type="pct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8 186 311,72</w:t>
            </w:r>
          </w:p>
        </w:tc>
        <w:tc>
          <w:tcPr>
            <w:tcW w:w="502" w:type="pct"/>
            <w:vMerge w:val="restart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9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14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pct"/>
          </w:tcPr>
          <w:p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средства бюджета автономного округа в целях с</w:t>
            </w:r>
            <w:r>
              <w:rPr>
                <w:sz w:val="20"/>
                <w:szCs w:val="20"/>
                <w:lang w:eastAsia="ru-RU"/>
              </w:rPr>
              <w:t>офинансирования расходных обязательств на реализацию инициативных проектов *</w:t>
            </w:r>
          </w:p>
        </w:tc>
        <w:tc>
          <w:tcPr>
            <w:tcW w:w="552" w:type="pct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5 730 418,20</w:t>
            </w:r>
          </w:p>
        </w:tc>
        <w:tc>
          <w:tcPr>
            <w:tcW w:w="502" w:type="pct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9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14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pct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сельского поселения Верхнеказымский</w:t>
            </w:r>
          </w:p>
        </w:tc>
        <w:tc>
          <w:tcPr>
            <w:tcW w:w="552" w:type="pct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2 455 893,52</w:t>
            </w:r>
          </w:p>
        </w:tc>
        <w:tc>
          <w:tcPr>
            <w:tcW w:w="502" w:type="pct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" w:type="pct"/>
            <w:vMerge w:val="restart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66" w:type="pct"/>
            <w:vMerge w:val="restart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Инициативный проект реализован с привлечением средств бюджета Ханты-Мансийского автономного округа – Югры</w:t>
            </w:r>
          </w:p>
        </w:tc>
        <w:tc>
          <w:tcPr>
            <w:tcW w:w="969" w:type="pct"/>
            <w:vMerge w:val="restart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Инициативный проект «Ресурс-трек «Траектория гения»: создание креативного пространства возле ресурсного центра»</w:t>
            </w:r>
          </w:p>
        </w:tc>
        <w:tc>
          <w:tcPr>
            <w:tcW w:w="614" w:type="pct"/>
            <w:vMerge w:val="restart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сельское поселение Казым</w:t>
            </w:r>
          </w:p>
        </w:tc>
        <w:tc>
          <w:tcPr>
            <w:tcW w:w="426" w:type="pct"/>
            <w:vMerge w:val="restart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985" w:type="pct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552" w:type="pct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2 533 305,21</w:t>
            </w:r>
          </w:p>
        </w:tc>
        <w:tc>
          <w:tcPr>
            <w:tcW w:w="502" w:type="pct"/>
            <w:vMerge w:val="restart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9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14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pct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автономного округа в целях с</w:t>
            </w:r>
            <w:r>
              <w:rPr>
                <w:sz w:val="20"/>
                <w:szCs w:val="20"/>
                <w:lang w:eastAsia="ru-RU"/>
              </w:rPr>
              <w:t>офинансирования расходных обязательств на реализацию инициативных проектов *</w:t>
            </w:r>
          </w:p>
        </w:tc>
        <w:tc>
          <w:tcPr>
            <w:tcW w:w="552" w:type="pct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1 773 313,64</w:t>
            </w:r>
          </w:p>
        </w:tc>
        <w:tc>
          <w:tcPr>
            <w:tcW w:w="502" w:type="pct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9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14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pct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сельского поселения Казым</w:t>
            </w:r>
          </w:p>
        </w:tc>
        <w:tc>
          <w:tcPr>
            <w:tcW w:w="552" w:type="pct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759 991,57</w:t>
            </w:r>
          </w:p>
        </w:tc>
        <w:tc>
          <w:tcPr>
            <w:tcW w:w="502" w:type="pct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" w:type="pct"/>
            <w:vMerge w:val="restart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66" w:type="pct"/>
            <w:vMerge w:val="restart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Инициативный проект реализован с привлечением средств бюджета Ханты-Мансийского автономного округа – Югры</w:t>
            </w:r>
          </w:p>
        </w:tc>
        <w:tc>
          <w:tcPr>
            <w:tcW w:w="969" w:type="pct"/>
            <w:vMerge w:val="restart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Инициативный проект «Благоустройство центральной площадки в с.Казым. Площадь перед школой «Омащ хар», 2 этап»</w:t>
            </w:r>
          </w:p>
        </w:tc>
        <w:tc>
          <w:tcPr>
            <w:tcW w:w="614" w:type="pct"/>
            <w:vMerge w:val="restart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сельское поселение Казым</w:t>
            </w:r>
          </w:p>
        </w:tc>
        <w:tc>
          <w:tcPr>
            <w:tcW w:w="426" w:type="pct"/>
            <w:vMerge w:val="restart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985" w:type="pct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552" w:type="pct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14 151 454,27</w:t>
            </w:r>
          </w:p>
        </w:tc>
        <w:tc>
          <w:tcPr>
            <w:tcW w:w="502" w:type="pct"/>
            <w:vMerge w:val="restart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9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14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pct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автономного округа в целях с</w:t>
            </w:r>
            <w:r>
              <w:rPr>
                <w:sz w:val="20"/>
                <w:szCs w:val="20"/>
                <w:lang w:eastAsia="ru-RU"/>
              </w:rPr>
              <w:t>офинансирования расходных обязательств на реализацию инициативных проектов *</w:t>
            </w:r>
          </w:p>
        </w:tc>
        <w:tc>
          <w:tcPr>
            <w:tcW w:w="552" w:type="pct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9 906 017,98</w:t>
            </w:r>
          </w:p>
        </w:tc>
        <w:tc>
          <w:tcPr>
            <w:tcW w:w="502" w:type="pct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9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14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pct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сельского поселения Казым</w:t>
            </w:r>
          </w:p>
        </w:tc>
        <w:tc>
          <w:tcPr>
            <w:tcW w:w="552" w:type="pct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4 245 436,29</w:t>
            </w:r>
          </w:p>
        </w:tc>
        <w:tc>
          <w:tcPr>
            <w:tcW w:w="502" w:type="pct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" w:type="pct"/>
            <w:vMerge w:val="restart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66" w:type="pct"/>
            <w:vMerge w:val="restart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Инициативный проект реализован с привлечением средств бюджета Ханты-Мансийского автономного округа – Югры</w:t>
            </w:r>
          </w:p>
        </w:tc>
        <w:tc>
          <w:tcPr>
            <w:tcW w:w="969" w:type="pct"/>
            <w:vMerge w:val="restart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Инициативный проект «Обустройство многофункциональной парковой зоны сельского поселения Лыхма «ПАРК «СЕМЕЙНЫЙ» - 5 этап» </w:t>
            </w:r>
          </w:p>
        </w:tc>
        <w:tc>
          <w:tcPr>
            <w:tcW w:w="614" w:type="pct"/>
            <w:vMerge w:val="restart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сельское поселение Лыхма</w:t>
            </w:r>
          </w:p>
        </w:tc>
        <w:tc>
          <w:tcPr>
            <w:tcW w:w="426" w:type="pct"/>
            <w:vMerge w:val="restart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985" w:type="pct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552" w:type="pct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5 532 770,00</w:t>
            </w:r>
          </w:p>
        </w:tc>
        <w:tc>
          <w:tcPr>
            <w:tcW w:w="502" w:type="pct"/>
            <w:vMerge w:val="restart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9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14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pct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автономного округа в целях с</w:t>
            </w:r>
            <w:r>
              <w:rPr>
                <w:sz w:val="20"/>
                <w:szCs w:val="20"/>
                <w:lang w:eastAsia="ru-RU"/>
              </w:rPr>
              <w:t>офинансирования расходных обязательств на реализацию инициативных проектов *</w:t>
            </w:r>
          </w:p>
        </w:tc>
        <w:tc>
          <w:tcPr>
            <w:tcW w:w="552" w:type="pct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3 872 939,00</w:t>
            </w:r>
          </w:p>
        </w:tc>
        <w:tc>
          <w:tcPr>
            <w:tcW w:w="502" w:type="pct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9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14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pct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pct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сельского поселения Лыхма</w:t>
            </w:r>
          </w:p>
        </w:tc>
        <w:tc>
          <w:tcPr>
            <w:tcW w:w="552" w:type="pct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1 659 831,00</w:t>
            </w:r>
          </w:p>
        </w:tc>
        <w:tc>
          <w:tcPr>
            <w:tcW w:w="502" w:type="pct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9" w:type="pct"/>
            <w:gridSpan w:val="5"/>
            <w:vMerge w:val="restart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 реализацию регионального проекта «Развитие экосистемы</w:t>
            </w:r>
          </w:p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поддержки гражданских инициатив» в бюджетах поселений Белоярского района</w:t>
            </w:r>
          </w:p>
        </w:tc>
        <w:tc>
          <w:tcPr>
            <w:tcW w:w="985" w:type="pct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552" w:type="pct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44 399 021,20</w:t>
            </w:r>
          </w:p>
        </w:tc>
        <w:tc>
          <w:tcPr>
            <w:tcW w:w="502" w:type="pct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9" w:type="pct"/>
            <w:gridSpan w:val="5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pct"/>
          </w:tcPr>
          <w:p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средства бюджета автономного округа в целях с</w:t>
            </w:r>
            <w:r>
              <w:rPr>
                <w:sz w:val="20"/>
                <w:szCs w:val="20"/>
                <w:lang w:eastAsia="ru-RU"/>
              </w:rPr>
              <w:t>офинансирования расходных обязательств на реализацию инициативных проектов *</w:t>
            </w:r>
          </w:p>
        </w:tc>
        <w:tc>
          <w:tcPr>
            <w:tcW w:w="552" w:type="pct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31 079 314,82</w:t>
            </w:r>
          </w:p>
        </w:tc>
        <w:tc>
          <w:tcPr>
            <w:tcW w:w="502" w:type="pct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9" w:type="pct"/>
            <w:gridSpan w:val="5"/>
            <w:vMerge w:val="continue"/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pct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бюджетов поселений Белоярского района</w:t>
            </w:r>
          </w:p>
        </w:tc>
        <w:tc>
          <w:tcPr>
            <w:tcW w:w="552" w:type="pct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13 319 706,38</w:t>
            </w:r>
          </w:p>
        </w:tc>
        <w:tc>
          <w:tcPr>
            <w:tcW w:w="502" w:type="pct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  <w:r>
        <w:rPr>
          <w:rFonts w:eastAsia="Times New Roman"/>
          <w:lang w:eastAsia="ru-RU"/>
        </w:rPr>
        <w:t xml:space="preserve">&lt;*&gt; предоставление целевых субсидий бюджета автономного округа на реализацию инициативных проектов поселений Белоярского района, осуществляется из бюджета Белоярского района в соответствии с решением Думы Белоярского района </w:t>
      </w:r>
      <w:r>
        <w:rPr>
          <w:lang w:eastAsia="ru-RU"/>
        </w:rPr>
        <w:t>от 13 февраля 2020 года № 5 «Об утверждении Правил предоставления межбюджетных трансфертов из бюджета Белоярского района бюджетам городского и сельских поселений в границах Белоярского района».</w:t>
      </w:r>
    </w:p>
    <w:p>
      <w:pPr>
        <w:autoSpaceDE w:val="0"/>
        <w:autoSpaceDN w:val="0"/>
        <w:adjustRightInd w:val="0"/>
        <w:spacing w:after="0" w:line="240" w:lineRule="auto"/>
        <w:ind w:firstLine="14190" w:firstLineChars="6450"/>
        <w:jc w:val="both"/>
        <w:rPr>
          <w:lang w:val="en-US" w:eastAsia="ru-RU"/>
        </w:rPr>
      </w:pPr>
      <w:r>
        <w:rPr>
          <w:lang w:val="en-US" w:eastAsia="ru-RU"/>
        </w:rPr>
        <w:t>».</w:t>
      </w:r>
    </w:p>
    <w:p>
      <w:pPr>
        <w:pStyle w:val="199"/>
        <w:ind w:left="1440"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sectPr>
      <w:headerReference r:id="rId12" w:type="first"/>
      <w:headerReference r:id="rId11" w:type="default"/>
      <w:pgSz w:w="16838" w:h="11905" w:orient="landscape"/>
      <w:pgMar w:top="1559" w:right="1134" w:bottom="850" w:left="1134" w:header="709" w:footer="709" w:gutter="0"/>
      <w:pgNumType w:start="1"/>
      <w:cols w:space="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>2</w:t>
    </w:r>
    <w:r>
      <w:fldChar w:fldCharType="end"/>
    </w:r>
  </w:p>
  <w:p>
    <w:pPr>
      <w:pStyle w:val="2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center"/>
    </w:pPr>
  </w:p>
  <w:p>
    <w:pPr>
      <w:pStyle w:val="2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>2</w:t>
    </w:r>
    <w:r>
      <w:fldChar w:fldCharType="end"/>
    </w:r>
  </w:p>
  <w:p>
    <w:pPr>
      <w:pStyle w:val="2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center"/>
    </w:pPr>
  </w:p>
  <w:p>
    <w:pPr>
      <w:pStyle w:val="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908B7A"/>
    <w:multiLevelType w:val="singleLevel"/>
    <w:tmpl w:val="A4908B7A"/>
    <w:lvl w:ilvl="0" w:tentative="0">
      <w:start w:val="2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699"/>
    <w:rsid w:val="000E334D"/>
    <w:rsid w:val="00103906"/>
    <w:rsid w:val="001C6BDF"/>
    <w:rsid w:val="00280699"/>
    <w:rsid w:val="003172D8"/>
    <w:rsid w:val="004069A1"/>
    <w:rsid w:val="007052E7"/>
    <w:rsid w:val="007B3328"/>
    <w:rsid w:val="00850376"/>
    <w:rsid w:val="00862A87"/>
    <w:rsid w:val="00AC632E"/>
    <w:rsid w:val="00B1435B"/>
    <w:rsid w:val="00BC0B92"/>
    <w:rsid w:val="00C76F59"/>
    <w:rsid w:val="00DB309B"/>
    <w:rsid w:val="00EC1ECF"/>
    <w:rsid w:val="00F5260D"/>
    <w:rsid w:val="15C75A85"/>
    <w:rsid w:val="16052229"/>
    <w:rsid w:val="1AD87E42"/>
    <w:rsid w:val="23DF6C50"/>
    <w:rsid w:val="3C044A63"/>
    <w:rsid w:val="3E3D557E"/>
    <w:rsid w:val="4CEE7213"/>
    <w:rsid w:val="51826A9A"/>
    <w:rsid w:val="52870558"/>
    <w:rsid w:val="53FE1261"/>
    <w:rsid w:val="63A70AE2"/>
    <w:rsid w:val="69C4040E"/>
    <w:rsid w:val="6BB3479A"/>
    <w:rsid w:val="6ED1503F"/>
    <w:rsid w:val="77604398"/>
    <w:rsid w:val="78B32738"/>
    <w:rsid w:val="7C67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SimSu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89"/>
    <w:qFormat/>
    <w:uiPriority w:val="0"/>
    <w:pPr>
      <w:keepNext/>
      <w:spacing w:after="0" w:line="240" w:lineRule="auto"/>
      <w:jc w:val="center"/>
      <w:outlineLvl w:val="0"/>
    </w:pPr>
    <w:rPr>
      <w:b/>
      <w:bCs/>
      <w:sz w:val="28"/>
      <w:szCs w:val="28"/>
      <w:lang w:eastAsia="ru-RU"/>
    </w:rPr>
  </w:style>
  <w:style w:type="paragraph" w:styleId="3">
    <w:name w:val="heading 2"/>
    <w:basedOn w:val="1"/>
    <w:next w:val="1"/>
    <w:link w:val="190"/>
    <w:qFormat/>
    <w:uiPriority w:val="0"/>
    <w:pPr>
      <w:keepNext/>
      <w:spacing w:after="0" w:line="240" w:lineRule="auto"/>
      <w:jc w:val="center"/>
      <w:outlineLvl w:val="1"/>
    </w:pPr>
    <w:rPr>
      <w:b/>
      <w:bCs/>
      <w:sz w:val="24"/>
      <w:szCs w:val="24"/>
      <w:lang w:eastAsia="ru-RU"/>
    </w:rPr>
  </w:style>
  <w:style w:type="paragraph" w:styleId="4">
    <w:name w:val="heading 3"/>
    <w:basedOn w:val="1"/>
    <w:next w:val="1"/>
    <w:link w:val="191"/>
    <w:qFormat/>
    <w:uiPriority w:val="0"/>
    <w:pPr>
      <w:keepNext/>
      <w:spacing w:after="0" w:line="240" w:lineRule="auto"/>
      <w:jc w:val="center"/>
      <w:outlineLvl w:val="2"/>
    </w:pPr>
    <w:rPr>
      <w:sz w:val="28"/>
      <w:szCs w:val="28"/>
      <w:lang w:eastAsia="ru-RU"/>
    </w:rPr>
  </w:style>
  <w:style w:type="paragraph" w:styleId="5">
    <w:name w:val="heading 4"/>
    <w:basedOn w:val="1"/>
    <w:next w:val="1"/>
    <w:link w:val="44"/>
    <w:unhideWhenUsed/>
    <w:qFormat/>
    <w:uiPriority w:val="9"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5"/>
    <w:unhideWhenUsed/>
    <w:qFormat/>
    <w:uiPriority w:val="9"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6"/>
    <w:unhideWhenUsed/>
    <w:qFormat/>
    <w:uiPriority w:val="9"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8">
    <w:name w:val="heading 7"/>
    <w:basedOn w:val="1"/>
    <w:next w:val="1"/>
    <w:link w:val="47"/>
    <w:unhideWhenUsed/>
    <w:qFormat/>
    <w:uiPriority w:val="9"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9">
    <w:name w:val="heading 8"/>
    <w:basedOn w:val="1"/>
    <w:next w:val="1"/>
    <w:link w:val="48"/>
    <w:unhideWhenUsed/>
    <w:qFormat/>
    <w:uiPriority w:val="9"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10">
    <w:name w:val="heading 9"/>
    <w:basedOn w:val="1"/>
    <w:next w:val="1"/>
    <w:link w:val="49"/>
    <w:unhideWhenUsed/>
    <w:qFormat/>
    <w:uiPriority w:val="9"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unhideWhenUsed/>
    <w:qFormat/>
    <w:uiPriority w:val="99"/>
    <w:rPr>
      <w:color w:val="800080"/>
      <w:u w:val="single"/>
    </w:rPr>
  </w:style>
  <w:style w:type="character" w:styleId="14">
    <w:name w:val="footnote reference"/>
    <w:unhideWhenUsed/>
    <w:qFormat/>
    <w:uiPriority w:val="99"/>
    <w:rPr>
      <w:vertAlign w:val="superscript"/>
    </w:rPr>
  </w:style>
  <w:style w:type="character" w:styleId="15">
    <w:name w:val="annotation reference"/>
    <w:qFormat/>
    <w:uiPriority w:val="99"/>
    <w:rPr>
      <w:sz w:val="16"/>
      <w:szCs w:val="16"/>
    </w:rPr>
  </w:style>
  <w:style w:type="character" w:styleId="16">
    <w:name w:val="endnote reference"/>
    <w:semiHidden/>
    <w:unhideWhenUsed/>
    <w:qFormat/>
    <w:uiPriority w:val="99"/>
    <w:rPr>
      <w:vertAlign w:val="superscript"/>
    </w:rPr>
  </w:style>
  <w:style w:type="character" w:styleId="17">
    <w:name w:val="Hyperlink"/>
    <w:qFormat/>
    <w:uiPriority w:val="0"/>
    <w:rPr>
      <w:color w:val="0000FF"/>
      <w:u w:val="single"/>
    </w:rPr>
  </w:style>
  <w:style w:type="paragraph" w:styleId="18">
    <w:name w:val="Balloon Text"/>
    <w:basedOn w:val="1"/>
    <w:link w:val="192"/>
    <w:unhideWhenUsed/>
    <w:qFormat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paragraph" w:styleId="19">
    <w:name w:val="Body Text Indent 3"/>
    <w:basedOn w:val="1"/>
    <w:link w:val="193"/>
    <w:qFormat/>
    <w:uiPriority w:val="0"/>
    <w:pPr>
      <w:spacing w:after="0" w:line="240" w:lineRule="auto"/>
      <w:jc w:val="center"/>
    </w:pPr>
    <w:rPr>
      <w:sz w:val="24"/>
      <w:szCs w:val="24"/>
      <w:lang w:eastAsia="ru-RU"/>
    </w:rPr>
  </w:style>
  <w:style w:type="paragraph" w:styleId="20">
    <w:name w:val="endnote text"/>
    <w:basedOn w:val="1"/>
    <w:link w:val="187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1">
    <w:name w:val="caption"/>
    <w:basedOn w:val="1"/>
    <w:next w:val="1"/>
    <w:link w:val="60"/>
    <w:semiHidden/>
    <w:unhideWhenUsed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2">
    <w:name w:val="annotation text"/>
    <w:basedOn w:val="1"/>
    <w:link w:val="194"/>
    <w:qFormat/>
    <w:uiPriority w:val="0"/>
    <w:pPr>
      <w:spacing w:after="0" w:line="240" w:lineRule="auto"/>
    </w:pPr>
    <w:rPr>
      <w:rFonts w:eastAsia="Times New Roman"/>
      <w:sz w:val="20"/>
      <w:szCs w:val="20"/>
    </w:rPr>
  </w:style>
  <w:style w:type="paragraph" w:styleId="23">
    <w:name w:val="annotation subject"/>
    <w:basedOn w:val="22"/>
    <w:next w:val="22"/>
    <w:link w:val="195"/>
    <w:unhideWhenUsed/>
    <w:qFormat/>
    <w:uiPriority w:val="99"/>
    <w:pPr>
      <w:spacing w:after="200" w:line="276" w:lineRule="auto"/>
    </w:pPr>
    <w:rPr>
      <w:b/>
      <w:bCs/>
    </w:rPr>
  </w:style>
  <w:style w:type="paragraph" w:styleId="24">
    <w:name w:val="footnote text"/>
    <w:basedOn w:val="1"/>
    <w:link w:val="196"/>
    <w:unhideWhenUsed/>
    <w:qFormat/>
    <w:uiPriority w:val="99"/>
    <w:rPr>
      <w:sz w:val="20"/>
      <w:szCs w:val="20"/>
    </w:rPr>
  </w:style>
  <w:style w:type="paragraph" w:styleId="2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6">
    <w:name w:val="header"/>
    <w:basedOn w:val="1"/>
    <w:link w:val="197"/>
    <w:unhideWhenUsed/>
    <w:qFormat/>
    <w:uiPriority w:val="99"/>
    <w:pPr>
      <w:tabs>
        <w:tab w:val="center" w:pos="4677"/>
        <w:tab w:val="right" w:pos="9355"/>
      </w:tabs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8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9">
    <w:name w:val="toc 1"/>
    <w:basedOn w:val="1"/>
    <w:next w:val="1"/>
    <w:unhideWhenUsed/>
    <w:qFormat/>
    <w:uiPriority w:val="39"/>
    <w:pPr>
      <w:spacing w:after="57"/>
    </w:pPr>
  </w:style>
  <w:style w:type="paragraph" w:styleId="30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31">
    <w:name w:val="table of figures"/>
    <w:basedOn w:val="1"/>
    <w:next w:val="1"/>
    <w:unhideWhenUsed/>
    <w:qFormat/>
    <w:uiPriority w:val="99"/>
    <w:pPr>
      <w:spacing w:after="0"/>
    </w:pPr>
  </w:style>
  <w:style w:type="paragraph" w:styleId="32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3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34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5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6">
    <w:name w:val="Title"/>
    <w:basedOn w:val="1"/>
    <w:next w:val="1"/>
    <w:link w:val="52"/>
    <w:qFormat/>
    <w:uiPriority w:val="10"/>
    <w:pPr>
      <w:spacing w:before="300"/>
      <w:contextualSpacing/>
    </w:pPr>
    <w:rPr>
      <w:sz w:val="48"/>
      <w:szCs w:val="48"/>
    </w:rPr>
  </w:style>
  <w:style w:type="paragraph" w:styleId="37">
    <w:name w:val="footer"/>
    <w:basedOn w:val="1"/>
    <w:link w:val="198"/>
    <w:unhideWhenUsed/>
    <w:qFormat/>
    <w:uiPriority w:val="99"/>
    <w:pPr>
      <w:tabs>
        <w:tab w:val="center" w:pos="4677"/>
        <w:tab w:val="right" w:pos="9355"/>
      </w:tabs>
    </w:pPr>
  </w:style>
  <w:style w:type="paragraph" w:styleId="3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39">
    <w:name w:val="Subtitle"/>
    <w:basedOn w:val="1"/>
    <w:next w:val="1"/>
    <w:link w:val="53"/>
    <w:qFormat/>
    <w:uiPriority w:val="11"/>
    <w:pPr>
      <w:spacing w:before="200"/>
    </w:pPr>
    <w:rPr>
      <w:sz w:val="24"/>
      <w:szCs w:val="24"/>
    </w:rPr>
  </w:style>
  <w:style w:type="table" w:styleId="40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Heading 1 Char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2">
    <w:name w:val="Heading 2 Char"/>
    <w:qFormat/>
    <w:uiPriority w:val="9"/>
    <w:rPr>
      <w:rFonts w:ascii="Arial" w:hAnsi="Arial" w:eastAsia="Arial" w:cs="Arial"/>
      <w:sz w:val="34"/>
    </w:rPr>
  </w:style>
  <w:style w:type="character" w:customStyle="1" w:styleId="43">
    <w:name w:val="Heading 3 Char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4">
    <w:name w:val="Заголовок 4 Знак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5">
    <w:name w:val="Заголовок 5 Знак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6">
    <w:name w:val="Заголовок 6 Знак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7">
    <w:name w:val="Заголовок 7 Знак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8">
    <w:name w:val="Заголовок 8 Знак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9">
    <w:name w:val="Заголовок 9 Знак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50">
    <w:name w:val="List Paragraph"/>
    <w:basedOn w:val="1"/>
    <w:qFormat/>
    <w:uiPriority w:val="99"/>
    <w:pPr>
      <w:spacing w:after="160" w:line="256" w:lineRule="auto"/>
      <w:ind w:left="720"/>
      <w:contextualSpacing/>
    </w:pPr>
    <w:rPr>
      <w:rFonts w:ascii="Calibri" w:hAnsi="Calibri" w:eastAsia="Calibri"/>
    </w:rPr>
  </w:style>
  <w:style w:type="paragraph" w:styleId="51">
    <w:name w:val="No Spacing"/>
    <w:qFormat/>
    <w:uiPriority w:val="1"/>
    <w:rPr>
      <w:rFonts w:ascii="Times New Roman" w:hAnsi="Times New Roman" w:eastAsia="SimSun" w:cs="Times New Roman"/>
      <w:lang w:val="ru-RU" w:eastAsia="zh-CN" w:bidi="ar-SA"/>
    </w:rPr>
  </w:style>
  <w:style w:type="character" w:customStyle="1" w:styleId="52">
    <w:name w:val="Название Знак"/>
    <w:link w:val="36"/>
    <w:qFormat/>
    <w:uiPriority w:val="10"/>
    <w:rPr>
      <w:sz w:val="48"/>
      <w:szCs w:val="48"/>
    </w:rPr>
  </w:style>
  <w:style w:type="character" w:customStyle="1" w:styleId="53">
    <w:name w:val="Подзаголовок Знак"/>
    <w:link w:val="39"/>
    <w:uiPriority w:val="11"/>
    <w:rPr>
      <w:sz w:val="24"/>
      <w:szCs w:val="24"/>
    </w:rPr>
  </w:style>
  <w:style w:type="paragraph" w:styleId="54">
    <w:name w:val="Quote"/>
    <w:basedOn w:val="1"/>
    <w:next w:val="1"/>
    <w:link w:val="55"/>
    <w:qFormat/>
    <w:uiPriority w:val="29"/>
    <w:pPr>
      <w:ind w:left="720" w:right="720"/>
    </w:pPr>
    <w:rPr>
      <w:i/>
    </w:rPr>
  </w:style>
  <w:style w:type="character" w:customStyle="1" w:styleId="55">
    <w:name w:val="Цитата 2 Знак"/>
    <w:link w:val="54"/>
    <w:qFormat/>
    <w:uiPriority w:val="29"/>
    <w:rPr>
      <w:i/>
    </w:rPr>
  </w:style>
  <w:style w:type="paragraph" w:styleId="56">
    <w:name w:val="Intense Quote"/>
    <w:basedOn w:val="1"/>
    <w:next w:val="1"/>
    <w:link w:val="57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7">
    <w:name w:val="Выделенная цитата Знак"/>
    <w:link w:val="56"/>
    <w:qFormat/>
    <w:uiPriority w:val="30"/>
    <w:rPr>
      <w:i/>
    </w:rPr>
  </w:style>
  <w:style w:type="character" w:customStyle="1" w:styleId="58">
    <w:name w:val="Header Char"/>
    <w:qFormat/>
    <w:uiPriority w:val="99"/>
  </w:style>
  <w:style w:type="character" w:customStyle="1" w:styleId="59">
    <w:name w:val="Footer Char"/>
    <w:qFormat/>
    <w:uiPriority w:val="99"/>
  </w:style>
  <w:style w:type="character" w:customStyle="1" w:styleId="60">
    <w:name w:val="Название объекта Знак"/>
    <w:link w:val="21"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table" w:customStyle="1" w:styleId="61">
    <w:name w:val="Table Grid Light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Таблица простая 1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Таблица простая 21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4">
    <w:name w:val="Таблица простая 3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5">
    <w:name w:val="Таблица простая 4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6">
    <w:name w:val="Таблица простая 5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7">
    <w:name w:val="Таблица-сетка 1 светлая1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8">
    <w:name w:val="Grid Table 1 Light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9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0">
    <w:name w:val="Grid Table 1 Light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71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72">
    <w:name w:val="Grid Table 1 Light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73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4">
    <w:name w:val="Таблица-сетка 21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6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7">
    <w:name w:val="Grid Table 2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8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9">
    <w:name w:val="Grid Table 2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0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1">
    <w:name w:val="Таблица-сетка 31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3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3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4">
    <w:name w:val="Grid Table 3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5">
    <w:name w:val="Grid Table 3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6">
    <w:name w:val="Grid Table 3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7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8">
    <w:name w:val="Таблица-сетка 41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9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90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1">
    <w:name w:val="Grid Table 4 - Accent 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2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3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4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5">
    <w:name w:val="Таблица-сетка 5 темная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6">
    <w:name w:val="Grid Table 5 Dark- Accent 1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7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8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9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00">
    <w:name w:val="Grid Table 5 Dark - Accent 5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01">
    <w:name w:val="Grid Table 5 Dark - Accent 6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02">
    <w:name w:val="Таблица-сетка 6 цветная1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6 Colorful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8">
    <w:name w:val="Grid Table 6 Colorful - Accent 6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9">
    <w:name w:val="Таблица-сетка 7 цветная1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0">
    <w:name w:val="Grid Table 7 Colorful - Accent 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1">
    <w:name w:val="Grid Table 7 Colorful - Accent 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2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3">
    <w:name w:val="Grid Table 7 Colorful - Accent 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4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5">
    <w:name w:val="Grid Table 7 Colorful - Accent 6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6">
    <w:name w:val="Список-таблица 1 светлая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8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9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20">
    <w:name w:val="List Table 1 Light - Accent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21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22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23">
    <w:name w:val="Список-таблица 21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4">
    <w:name w:val="List Table 2 - Accent 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5">
    <w:name w:val="List Table 2 - Accent 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6">
    <w:name w:val="List Table 2 - Accent 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7">
    <w:name w:val="List Table 2 - Accent 4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8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9">
    <w:name w:val="List Table 2 - Accent 6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0">
    <w:name w:val="Список-таблица 31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31">
    <w:name w:val="List Table 3 - Accent 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32">
    <w:name w:val="List Table 3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33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4">
    <w:name w:val="List Table 3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5">
    <w:name w:val="List Table 3 - Accent 5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6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7">
    <w:name w:val="Список-таблица 41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8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9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40">
    <w:name w:val="List Table 4 - Accent 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41">
    <w:name w:val="List Table 4 - Accent 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42">
    <w:name w:val="List Table 4 - Accent 5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3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4">
    <w:name w:val="Список-таблица 5 темная1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5">
    <w:name w:val="List Table 5 Dark - Accent 1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6">
    <w:name w:val="List Table 5 Dark - Accent 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7">
    <w:name w:val="List Table 5 Dark - Accent 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8">
    <w:name w:val="List Table 5 Dark - Accent 4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9">
    <w:name w:val="List Table 5 Dark - Accent 5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50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51">
    <w:name w:val="Список-таблица 6 цветная1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52">
    <w:name w:val="List Table 6 Colorful - Accent 1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3">
    <w:name w:val="List Table 6 Colorful - Accent 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6 Colorful - Accent 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6 Colorful - Accent 4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6 Colorful - Accent 5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6 Colorful - Accent 6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Список-таблица 7 цветная1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9">
    <w:name w:val="List Table 7 Colorful - Accent 1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0">
    <w:name w:val="List Table 7 Colorful - Accent 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1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2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3">
    <w:name w:val="List Table 7 Colorful - Accent 5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7 Colorful - Accent 6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ned - Accent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Lined - Accent 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7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8">
    <w:name w:val="Lined - Accent 3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9">
    <w:name w:val="Lined - Accent 4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0">
    <w:name w:val="Lined - Accent 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1">
    <w:name w:val="Lined - Accent 6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2">
    <w:name w:val="Bordered &amp; Lined - Accent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3">
    <w:name w:val="Bordered &amp; Lined - Accent 1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4">
    <w:name w:val="Bordered &amp; Lined - Accent 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5">
    <w:name w:val="Bordered &amp; Lined - Accent 3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6">
    <w:name w:val="Bordered &amp; Lined - Accent 4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7">
    <w:name w:val="Bordered &amp; Lined - Accent 5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8">
    <w:name w:val="Bordered &amp; Lined - Accent 6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9">
    <w:name w:val="Bordered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0">
    <w:name w:val="Bordered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81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82">
    <w:name w:val="Bordered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83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4">
    <w:name w:val="Bordered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5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6">
    <w:name w:val="Footnote Text Char"/>
    <w:qFormat/>
    <w:uiPriority w:val="99"/>
    <w:rPr>
      <w:sz w:val="18"/>
    </w:rPr>
  </w:style>
  <w:style w:type="character" w:customStyle="1" w:styleId="187">
    <w:name w:val="Текст концевой сноски Знак"/>
    <w:link w:val="20"/>
    <w:qFormat/>
    <w:uiPriority w:val="99"/>
    <w:rPr>
      <w:sz w:val="20"/>
    </w:rPr>
  </w:style>
  <w:style w:type="paragraph" w:customStyle="1" w:styleId="188">
    <w:name w:val="Заголовок оглавления1"/>
    <w:unhideWhenUsed/>
    <w:qFormat/>
    <w:uiPriority w:val="39"/>
    <w:rPr>
      <w:rFonts w:ascii="Times New Roman" w:hAnsi="Times New Roman" w:eastAsia="SimSun" w:cs="Times New Roman"/>
      <w:lang w:val="ru-RU" w:eastAsia="zh-CN" w:bidi="ar-SA"/>
    </w:rPr>
  </w:style>
  <w:style w:type="character" w:customStyle="1" w:styleId="189">
    <w:name w:val="Заголовок 1 Знак"/>
    <w:link w:val="2"/>
    <w:qFormat/>
    <w:uiPriority w:val="0"/>
    <w:rPr>
      <w:b/>
      <w:bCs/>
      <w:sz w:val="28"/>
      <w:szCs w:val="28"/>
      <w:lang w:val="ru-RU" w:eastAsia="ru-RU" w:bidi="ar-SA"/>
    </w:rPr>
  </w:style>
  <w:style w:type="character" w:customStyle="1" w:styleId="190">
    <w:name w:val="Заголовок 2 Знак"/>
    <w:link w:val="3"/>
    <w:semiHidden/>
    <w:qFormat/>
    <w:uiPriority w:val="0"/>
    <w:rPr>
      <w:b/>
      <w:bCs/>
      <w:sz w:val="24"/>
      <w:szCs w:val="24"/>
      <w:lang w:val="ru-RU" w:eastAsia="ru-RU" w:bidi="ar-SA"/>
    </w:rPr>
  </w:style>
  <w:style w:type="character" w:customStyle="1" w:styleId="191">
    <w:name w:val="Заголовок 3 Знак"/>
    <w:link w:val="4"/>
    <w:semiHidden/>
    <w:qFormat/>
    <w:uiPriority w:val="0"/>
    <w:rPr>
      <w:sz w:val="28"/>
      <w:szCs w:val="28"/>
      <w:lang w:val="ru-RU" w:eastAsia="ru-RU" w:bidi="ar-SA"/>
    </w:rPr>
  </w:style>
  <w:style w:type="character" w:customStyle="1" w:styleId="192">
    <w:name w:val="Текст выноски Знак"/>
    <w:link w:val="18"/>
    <w:semiHidden/>
    <w:qFormat/>
    <w:uiPriority w:val="99"/>
    <w:rPr>
      <w:rFonts w:ascii="Tahoma" w:hAnsi="Tahoma" w:cs="Tahoma"/>
      <w:sz w:val="16"/>
      <w:szCs w:val="16"/>
      <w:lang w:eastAsia="en-US"/>
    </w:rPr>
  </w:style>
  <w:style w:type="character" w:customStyle="1" w:styleId="193">
    <w:name w:val="Основной текст с отступом 3 Знак"/>
    <w:link w:val="19"/>
    <w:qFormat/>
    <w:uiPriority w:val="0"/>
    <w:rPr>
      <w:rFonts w:eastAsia="Calibri"/>
      <w:sz w:val="24"/>
      <w:szCs w:val="24"/>
      <w:lang w:val="ru-RU" w:eastAsia="ru-RU" w:bidi="ar-SA"/>
    </w:rPr>
  </w:style>
  <w:style w:type="character" w:customStyle="1" w:styleId="194">
    <w:name w:val="Текст примечания Знак"/>
    <w:link w:val="22"/>
    <w:qFormat/>
    <w:uiPriority w:val="0"/>
    <w:rPr>
      <w:rFonts w:ascii="Times New Roman" w:hAnsi="Times New Roman" w:eastAsia="Times New Roman"/>
    </w:rPr>
  </w:style>
  <w:style w:type="character" w:customStyle="1" w:styleId="195">
    <w:name w:val="Тема примечания Знак"/>
    <w:link w:val="23"/>
    <w:semiHidden/>
    <w:qFormat/>
    <w:uiPriority w:val="99"/>
    <w:rPr>
      <w:rFonts w:ascii="Times New Roman" w:hAnsi="Times New Roman" w:eastAsia="Times New Roman"/>
      <w:b/>
      <w:bCs/>
      <w:lang w:eastAsia="en-US"/>
    </w:rPr>
  </w:style>
  <w:style w:type="character" w:customStyle="1" w:styleId="196">
    <w:name w:val="Текст сноски Знак"/>
    <w:link w:val="24"/>
    <w:semiHidden/>
    <w:qFormat/>
    <w:uiPriority w:val="99"/>
    <w:rPr>
      <w:lang w:eastAsia="en-US"/>
    </w:rPr>
  </w:style>
  <w:style w:type="character" w:customStyle="1" w:styleId="197">
    <w:name w:val="Верхний колонтитул Знак"/>
    <w:link w:val="26"/>
    <w:qFormat/>
    <w:uiPriority w:val="99"/>
    <w:rPr>
      <w:sz w:val="22"/>
      <w:szCs w:val="22"/>
      <w:lang w:eastAsia="en-US"/>
    </w:rPr>
  </w:style>
  <w:style w:type="character" w:customStyle="1" w:styleId="198">
    <w:name w:val="Нижний колонтитул Знак"/>
    <w:link w:val="37"/>
    <w:qFormat/>
    <w:uiPriority w:val="99"/>
    <w:rPr>
      <w:sz w:val="22"/>
      <w:szCs w:val="22"/>
      <w:lang w:eastAsia="en-US"/>
    </w:rPr>
  </w:style>
  <w:style w:type="paragraph" w:customStyle="1" w:styleId="199">
    <w:name w:val="ConsPlusNormal"/>
    <w:qFormat/>
    <w:uiPriority w:val="0"/>
    <w:pPr>
      <w:widowControl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00">
    <w:name w:val="ConsPlusNonformat"/>
    <w:qFormat/>
    <w:uiPriority w:val="0"/>
    <w:pPr>
      <w:widowControl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01">
    <w:name w:val="ConsPlusTitle"/>
    <w:qFormat/>
    <w:uiPriority w:val="0"/>
    <w:pPr>
      <w:widowControl w:val="0"/>
    </w:pPr>
    <w:rPr>
      <w:rFonts w:ascii="Times New Roman" w:hAnsi="Times New Roman" w:eastAsia="Times New Roman" w:cs="Calibri"/>
      <w:b/>
      <w:bCs/>
      <w:sz w:val="22"/>
      <w:szCs w:val="22"/>
      <w:lang w:val="ru-RU" w:eastAsia="ru-RU" w:bidi="ar-SA"/>
    </w:rPr>
  </w:style>
  <w:style w:type="paragraph" w:customStyle="1" w:styleId="202">
    <w:name w:val="ConsPlusCell"/>
    <w:qFormat/>
    <w:uiPriority w:val="0"/>
    <w:pPr>
      <w:widowControl w:val="0"/>
    </w:pPr>
    <w:rPr>
      <w:rFonts w:ascii="Arial" w:hAnsi="Arial" w:eastAsia="Times New Roman" w:cs="Arial"/>
      <w:lang w:val="ru-RU" w:eastAsia="ru-RU" w:bidi="ar-SA"/>
    </w:rPr>
  </w:style>
  <w:style w:type="paragraph" w:customStyle="1" w:styleId="203">
    <w:name w:val="ConsPlusDocList"/>
    <w:qFormat/>
    <w:uiPriority w:val="0"/>
    <w:pPr>
      <w:widowControl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04">
    <w:name w:val="ConsPlusTitlePage"/>
    <w:qFormat/>
    <w:uiPriority w:val="0"/>
    <w:pPr>
      <w:widowControl w:val="0"/>
    </w:pPr>
    <w:rPr>
      <w:rFonts w:ascii="Tahoma" w:hAnsi="Tahoma" w:eastAsia="Times New Roman" w:cs="Tahoma"/>
      <w:lang w:val="ru-RU" w:eastAsia="ru-RU" w:bidi="ar-SA"/>
    </w:rPr>
  </w:style>
  <w:style w:type="paragraph" w:customStyle="1" w:styleId="205">
    <w:name w:val="ConsPlusJurTerm"/>
    <w:qFormat/>
    <w:uiPriority w:val="0"/>
    <w:pPr>
      <w:widowControl w:val="0"/>
    </w:pPr>
    <w:rPr>
      <w:rFonts w:ascii="Tahoma" w:hAnsi="Tahoma" w:eastAsia="Times New Roman" w:cs="Tahoma"/>
      <w:sz w:val="26"/>
      <w:lang w:val="ru-RU" w:eastAsia="ru-RU" w:bidi="ar-SA"/>
    </w:rPr>
  </w:style>
  <w:style w:type="paragraph" w:customStyle="1" w:styleId="206">
    <w:name w:val="ConsPlusTextList"/>
    <w:qFormat/>
    <w:uiPriority w:val="0"/>
    <w:pPr>
      <w:widowControl w:val="0"/>
    </w:pPr>
    <w:rPr>
      <w:rFonts w:ascii="Arial" w:hAnsi="Arial" w:eastAsia="Times New Roman" w:cs="Arial"/>
      <w:lang w:val="ru-RU" w:eastAsia="ru-RU" w:bidi="ar-SA"/>
    </w:rPr>
  </w:style>
  <w:style w:type="character" w:customStyle="1" w:styleId="207">
    <w:name w:val="font61"/>
    <w:qFormat/>
    <w:uiPriority w:val="0"/>
    <w:rPr>
      <w:rFonts w:ascii="Times New Roman" w:hAnsi="Times New Roman" w:cs="Times New Roman"/>
      <w:color w:val="000000"/>
      <w:sz w:val="18"/>
      <w:szCs w:val="18"/>
      <w:u w:val="none"/>
    </w:rPr>
  </w:style>
  <w:style w:type="character" w:customStyle="1" w:styleId="208">
    <w:name w:val="font51"/>
    <w:qFormat/>
    <w:uiPriority w:val="0"/>
    <w:rPr>
      <w:rFonts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.jpeg"/><Relationship Id="rId13" Type="http://schemas.openxmlformats.org/officeDocument/2006/relationships/theme" Target="theme/theme1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9</Pages>
  <Words>2005</Words>
  <Characters>11433</Characters>
  <Lines>95</Lines>
  <Paragraphs>26</Paragraphs>
  <TotalTime>28</TotalTime>
  <ScaleCrop>false</ScaleCrop>
  <LinksUpToDate>false</LinksUpToDate>
  <CharactersWithSpaces>13412</CharactersWithSpaces>
  <Application>WPS Office_11.2.0.9984_F1E327BC-269C-435d-A152-05C5408002CA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2025-06-04T05:20:00Z</dcterms:created>
  <dc:creator>shabanova</dc:creator>
  <cp:lastModifiedBy>NachSvBudPlan</cp:lastModifiedBy>
  <cp:lastPrinted>2025-05-21T08:22:00Z</cp:lastPrinted>
  <dcterms:modified xsi:type="dcterms:W3CDTF">2025-06-04T05:59:11Z</dcterms:modified>
  <dc:title>Приложение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