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8"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7700" cy="88582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so-position-horizontal:center;mso-position-vertical-relative:text;margin-top:0.00pt;mso-position-vertical:absolute;width:51.00pt;height:69.75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68"/>
        <w:jc w:val="center"/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86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8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</w:r>
      <w:r>
        <w:rPr>
          <w:b/>
          <w:sz w:val="12"/>
          <w:szCs w:val="12"/>
        </w:rPr>
      </w:r>
      <w:r>
        <w:rPr>
          <w:b/>
          <w:sz w:val="12"/>
          <w:szCs w:val="12"/>
        </w:rPr>
      </w:r>
    </w:p>
    <w:p>
      <w:pPr>
        <w:pStyle w:val="86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71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-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6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69"/>
        <w:rPr>
          <w:szCs w:val="28"/>
        </w:rPr>
      </w:pPr>
      <w:r>
        <w:rPr>
          <w:szCs w:val="28"/>
        </w:rPr>
        <w:t xml:space="preserve">АДМИНИСТРАЦИЯ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868"/>
        <w:jc w:val="right"/>
        <w:rPr>
          <w:b/>
        </w:rPr>
      </w:pPr>
      <w:r>
        <w:rPr>
          <w:b/>
        </w:rPr>
        <w:t xml:space="preserve">ПРОЕКТ</w:t>
      </w:r>
      <w:r>
        <w:rPr>
          <w:b/>
        </w:rPr>
      </w:r>
      <w:r>
        <w:rPr>
          <w:b/>
        </w:rPr>
      </w:r>
    </w:p>
    <w:p>
      <w:pPr>
        <w:pStyle w:val="86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69"/>
      </w:pPr>
      <w:r>
        <w:t xml:space="preserve">ПОСТАНОВЛЕНИЕ</w:t>
      </w:r>
      <w:r/>
    </w:p>
    <w:p>
      <w:pPr>
        <w:pStyle w:val="86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2"/>
        <w:contextualSpacing/>
        <w:jc w:val="both"/>
        <w:rPr>
          <w:szCs w:val="24"/>
        </w:rPr>
      </w:pPr>
      <w:r>
        <w:rPr>
          <w:szCs w:val="24"/>
        </w:rPr>
        <w:t xml:space="preserve">от «___» октября 2025 года                                                                                                    № ___</w:t>
      </w:r>
      <w:r>
        <w:rPr>
          <w:szCs w:val="24"/>
        </w:rPr>
      </w:r>
      <w:r>
        <w:rPr>
          <w:szCs w:val="24"/>
        </w:rPr>
      </w:r>
    </w:p>
    <w:p>
      <w:pPr>
        <w:pStyle w:val="882"/>
        <w:contextualSpacing/>
        <w:jc w:val="both"/>
      </w:pPr>
      <w:r/>
      <w:r/>
    </w:p>
    <w:p>
      <w:pPr>
        <w:pStyle w:val="882"/>
        <w:contextualSpacing/>
        <w:jc w:val="both"/>
      </w:pPr>
      <w:r/>
      <w:r/>
    </w:p>
    <w:p>
      <w:pPr>
        <w:pStyle w:val="86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 увеличении фондов оплаты труда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68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муниципальных учреждений 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8"/>
        <w:contextualSpacing w:val="0"/>
        <w:ind w:left="0" w:right="0"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В соответствии со статьей 144 Трудового кодекса Российской Федерации</w:t>
      </w:r>
      <w:r>
        <w:rPr>
          <w:sz w:val="24"/>
          <w:szCs w:val="24"/>
        </w:rPr>
        <w:br w:type="textWrapping" w:clear="all"/>
      </w:r>
      <w:r>
        <w:rPr>
          <w:sz w:val="24"/>
          <w:szCs w:val="24"/>
        </w:rPr>
        <w:t xml:space="preserve">от 30 декабря 2001 года № 197-ФЗ, статьей 86 Бюджетного кодекса Российской Федерации от 31 июля 1998 года № 145-ФЗ, пунктом </w:t>
      </w:r>
      <w:r>
        <w:rPr>
          <w:sz w:val="24"/>
          <w:szCs w:val="24"/>
          <w:lang w:val="ru-RU"/>
        </w:rPr>
        <w:t xml:space="preserve">3</w:t>
      </w:r>
      <w:r>
        <w:rPr>
          <w:sz w:val="24"/>
          <w:szCs w:val="24"/>
        </w:rPr>
        <w:t xml:space="preserve"> распоряжения Губернатора Ханты-Мансийского автономного округа – Югры от 15 сентября 2025 года № 299-рг </w:t>
      </w:r>
      <w:r>
        <w:rPr>
          <w:sz w:val="24"/>
          <w:szCs w:val="24"/>
        </w:rPr>
        <w:t xml:space="preserve">«Об увеличении (индексации) размеров фонда оплат</w:t>
      </w:r>
      <w:r>
        <w:rPr>
          <w:sz w:val="24"/>
          <w:szCs w:val="24"/>
        </w:rPr>
        <w:t xml:space="preserve">ы труда в органах государственной власти Ханты-Мансийского автономного округа – Югры, иных государственных органах Ханты-Мансийского автономного округа – Югры и в подведомственных им государственных учреждениях Ханты-Мансий</w:t>
      </w:r>
      <w:r>
        <w:rPr>
          <w:sz w:val="24"/>
          <w:szCs w:val="24"/>
        </w:rPr>
        <w:t xml:space="preserve">ского автономного округа – Югры», пунктом 3 постановления Правительства Ханты-Мансийского автономного округа – Югры от 29 сентября 2025 года № 373-п «Об увеличении фондов оплаты труда государственных учреждений Ханты-Мансийского автономного округа – Югры» </w:t>
      </w:r>
      <w:r>
        <w:rPr>
          <w:spacing w:val="54"/>
          <w:sz w:val="24"/>
          <w:szCs w:val="24"/>
        </w:rPr>
        <w:t xml:space="preserve">постановляю: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8"/>
        <w:contextualSpacing w:val="0"/>
        <w:ind w:left="0" w:right="0" w:firstLine="709"/>
        <w:jc w:val="both"/>
        <w:rPr>
          <w:color w:val="000000"/>
          <w:sz w:val="24"/>
          <w:szCs w:val="24"/>
        </w:rPr>
        <w:outlineLvl w:val="0"/>
        <w:suppressLineNumbers w:val="0"/>
      </w:pPr>
      <w:r>
        <w:rPr>
          <w:color w:val="000000"/>
          <w:sz w:val="24"/>
          <w:szCs w:val="24"/>
        </w:rPr>
        <w:t xml:space="preserve">1. Увеличить</w:t>
      </w:r>
      <w:r>
        <w:t xml:space="preserve"> </w:t>
      </w:r>
      <w:r>
        <w:rPr>
          <w:color w:val="000000"/>
          <w:sz w:val="24"/>
          <w:szCs w:val="24"/>
        </w:rPr>
        <w:t xml:space="preserve">на 7,6 процентов</w:t>
      </w:r>
      <w:r>
        <w:rPr>
          <w:rStyle w:val="902"/>
          <w:color w:val="000000"/>
          <w:sz w:val="24"/>
          <w:szCs w:val="24"/>
        </w:rPr>
        <w:t xml:space="preserve"> </w:t>
      </w:r>
      <w:r>
        <w:rPr>
          <w:rStyle w:val="902"/>
          <w:color w:val="000000"/>
          <w:sz w:val="24"/>
          <w:szCs w:val="24"/>
          <w:shd w:val="clear" w:color="auto" w:fill="ffffff"/>
        </w:rPr>
        <w:t xml:space="preserve">фонды оплаты труда</w:t>
      </w:r>
      <w:r>
        <w:rPr>
          <w:color w:val="000000"/>
          <w:sz w:val="24"/>
          <w:szCs w:val="24"/>
          <w:shd w:val="clear" w:color="auto" w:fill="ffffff"/>
        </w:rPr>
        <w:t xml:space="preserve"> </w:t>
      </w:r>
      <w:r>
        <w:rPr>
          <w:rStyle w:val="902"/>
          <w:color w:val="000000"/>
          <w:sz w:val="24"/>
          <w:szCs w:val="24"/>
          <w:shd w:val="clear" w:color="auto" w:fill="ffffff"/>
        </w:rPr>
        <w:t xml:space="preserve">муниципальных учреждений Белоярского района по категориям работников, которые не предусмотрены в указах Президента Российской Федерации </w:t>
      </w:r>
      <w:r>
        <w:rPr>
          <w:rStyle w:val="902"/>
          <w:color w:val="000000"/>
          <w:sz w:val="24"/>
          <w:szCs w:val="24"/>
          <w:shd w:val="clear" w:color="auto" w:fill="ffffff"/>
        </w:rPr>
        <w:t xml:space="preserve">от 7 мая 2012 года № 597 «О мероприятиях по реализации государственной социальной политики», от 1</w:t>
      </w:r>
      <w:r>
        <w:rPr>
          <w:rStyle w:val="902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902"/>
          <w:color w:val="000000"/>
          <w:sz w:val="24"/>
          <w:szCs w:val="24"/>
          <w:shd w:val="clear" w:color="auto" w:fill="ffffff"/>
        </w:rPr>
        <w:t xml:space="preserve">июня 2012 года № 761 «О Национальной стратегии действий в интересах детей на 2012 – 2017 годы», от 28 декабря 2012 года № 1688 «О некоторых мерах по реализации государственной политики в сфере защиты детей-сирот и детей, оставшихся без попечения родителей».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68"/>
        <w:contextualSpacing w:val="0"/>
        <w:ind w:left="0" w:right="0" w:firstLine="709"/>
        <w:jc w:val="both"/>
        <w:rPr>
          <w:sz w:val="24"/>
          <w:szCs w:val="24"/>
        </w:rPr>
        <w:outlineLvl w:val="0"/>
        <w:suppressLineNumbers w:val="0"/>
      </w:pPr>
      <w:r>
        <w:rPr>
          <w:sz w:val="24"/>
          <w:szCs w:val="24"/>
        </w:rPr>
        <w:t xml:space="preserve">2. Органам администрации Белоярского района обеспечить внесение в установленном порядке изменений в положения об установлении систем оплаты труда работников подведомственных им муниципальных учреждений Белоярского района.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8"/>
        <w:contextualSpacing w:val="0"/>
        <w:ind w:left="0" w:right="0" w:firstLine="709"/>
        <w:jc w:val="both"/>
        <w:rPr>
          <w:sz w:val="24"/>
          <w:szCs w:val="24"/>
        </w:rPr>
        <w:outlineLvl w:val="0"/>
        <w:suppressLineNumbers w:val="0"/>
      </w:pPr>
      <w:r>
        <w:rPr>
          <w:sz w:val="24"/>
          <w:szCs w:val="24"/>
        </w:rPr>
        <w:t xml:space="preserve">3. 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8"/>
        <w:contextualSpacing w:val="0"/>
        <w:ind w:left="0" w:right="0" w:firstLine="709"/>
        <w:jc w:val="both"/>
        <w:rPr>
          <w:color w:val="000000"/>
          <w:sz w:val="24"/>
          <w:szCs w:val="24"/>
        </w:rPr>
        <w:outlineLvl w:val="0"/>
        <w:suppressLineNumbers w:val="0"/>
      </w:pPr>
      <w:r>
        <w:rPr>
          <w:color w:val="000000"/>
          <w:sz w:val="24"/>
          <w:szCs w:val="24"/>
        </w:rPr>
        <w:t xml:space="preserve">4. Настоящее постановление вступает в силу после его официального опубликования и распространяется на правоотношения, возникшие с 1 октября 2025 года.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68"/>
        <w:contextualSpacing w:val="0"/>
        <w:ind w:left="0" w:right="0" w:firstLine="709"/>
        <w:jc w:val="both"/>
        <w:rPr>
          <w:color w:val="000000"/>
          <w:sz w:val="24"/>
          <w:szCs w:val="24"/>
        </w:rPr>
        <w:outlineLvl w:val="0"/>
        <w:suppressLineNumbers w:val="0"/>
      </w:pPr>
      <w:r>
        <w:rPr>
          <w:color w:val="000000"/>
          <w:sz w:val="24"/>
          <w:szCs w:val="24"/>
        </w:rPr>
        <w:t xml:space="preserve">5. Контроль за выполнением постановления возложить на заместителя главы Белоярского района, председателя Комитета по финансам и налоговой политике администрации Белоярского района и заместителя главы Белоярского района по социальным вопросам.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68"/>
        <w:jc w:val="both"/>
        <w:rPr>
          <w:color w:val="000000"/>
          <w:sz w:val="24"/>
          <w:szCs w:val="24"/>
        </w:rPr>
        <w:outlineLvl w:val="0"/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68"/>
        <w:jc w:val="both"/>
        <w:rPr>
          <w:color w:val="000000"/>
          <w:sz w:val="24"/>
          <w:szCs w:val="24"/>
        </w:rPr>
        <w:outlineLvl w:val="0"/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68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глава Белоярского района                                                                                      С.П. Маненков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first" r:id="rId10"/>
      <w:footnotePr/>
      <w:endnotePr/>
      <w:type w:val="nextPage"/>
      <w:pgSz w:w="11907" w:h="16840" w:orient="portrait"/>
      <w:pgMar w:top="624" w:right="850" w:bottom="822" w:left="1559" w:header="227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PetersburgCTT">
    <w:panose1 w:val="02040503050201020203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jc w:val="center"/>
      <w:tabs>
        <w:tab w:val="center" w:pos="4536" w:leader="none"/>
        <w:tab w:val="right" w:pos="9072" w:leader="none"/>
      </w:tabs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883"/>
      <w:jc w:val="center"/>
      <w:tabs>
        <w:tab w:val="center" w:pos="4536" w:leader="none"/>
        <w:tab w:val="right" w:pos="907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tabs>
        <w:tab w:val="center" w:pos="4536" w:leader="none"/>
        <w:tab w:val="right" w:pos="9072" w:leader="none"/>
      </w:tabs>
    </w:pPr>
    <w:r/>
    <w:r/>
  </w:p>
  <w:p>
    <w:pPr>
      <w:pStyle w:val="883"/>
      <w:tabs>
        <w:tab w:val="center" w:pos="4536" w:leader="none"/>
        <w:tab w:val="right" w:pos="9072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00"/>
      <w:isLgl w:val="false"/>
      <w:suff w:val="tab"/>
      <w:lvlText w:val="%1.   "/>
      <w:lvlJc w:val="left"/>
      <w:pPr>
        <w:ind w:left="0" w:firstLine="851"/>
        <w:tabs>
          <w:tab w:val="num" w:pos="1571" w:leader="none"/>
        </w:tabs>
      </w:pPr>
    </w:lvl>
    <w:lvl w:ilvl="1">
      <w:start w:val="1"/>
      <w:numFmt w:val="decimal"/>
      <w:isLgl w:val="false"/>
      <w:suff w:val="tab"/>
      <w:lvlText w:val="%1.%2 "/>
      <w:lvlJc w:val="left"/>
      <w:pPr>
        <w:ind w:left="57" w:firstLine="907"/>
        <w:tabs>
          <w:tab w:val="num" w:pos="1684" w:leader="none"/>
        </w:tabs>
      </w:pPr>
    </w:lvl>
    <w:lvl w:ilvl="2">
      <w:start w:val="1"/>
      <w:numFmt w:val="bullet"/>
      <w:isLgl w:val="false"/>
      <w:suff w:val="tab"/>
      <w:lvlText w:val=""/>
      <w:lvlJc w:val="left"/>
      <w:pPr>
        <w:ind w:left="1531" w:hanging="397"/>
        <w:tabs>
          <w:tab w:val="num" w:pos="1531" w:leader="none"/>
        </w:tabs>
      </w:pPr>
      <w:rPr>
        <w:rFonts w:ascii="Symbol" w:hAnsi="Symbol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link w:val="722"/>
    <w:uiPriority w:val="35"/>
    <w:rPr>
      <w:b/>
      <w:bCs/>
      <w:color w:val="4f81bd" w:themeColor="accent1"/>
      <w:sz w:val="18"/>
      <w:szCs w:val="18"/>
    </w:rPr>
  </w:style>
  <w:style w:type="table" w:styleId="72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next w:val="868"/>
    <w:link w:val="868"/>
    <w:qFormat/>
    <w:rPr>
      <w:lang w:val="ru-RU" w:eastAsia="ru-RU" w:bidi="ar-SA"/>
    </w:rPr>
  </w:style>
  <w:style w:type="paragraph" w:styleId="869">
    <w:name w:val="Заголовок 1"/>
    <w:basedOn w:val="868"/>
    <w:next w:val="868"/>
    <w:link w:val="868"/>
    <w:qFormat/>
    <w:pPr>
      <w:jc w:val="center"/>
      <w:keepNext/>
      <w:outlineLvl w:val="0"/>
    </w:pPr>
    <w:rPr>
      <w:b/>
      <w:sz w:val="28"/>
    </w:rPr>
  </w:style>
  <w:style w:type="paragraph" w:styleId="870">
    <w:name w:val="Заголовок 2"/>
    <w:basedOn w:val="868"/>
    <w:next w:val="868"/>
    <w:link w:val="868"/>
    <w:qFormat/>
    <w:pPr>
      <w:jc w:val="center"/>
      <w:keepNext/>
      <w:outlineLvl w:val="1"/>
    </w:pPr>
    <w:rPr>
      <w:b/>
      <w:sz w:val="24"/>
    </w:rPr>
  </w:style>
  <w:style w:type="paragraph" w:styleId="871">
    <w:name w:val="Заголовок 3"/>
    <w:basedOn w:val="868"/>
    <w:next w:val="868"/>
    <w:link w:val="868"/>
    <w:qFormat/>
    <w:pPr>
      <w:jc w:val="center"/>
      <w:keepNext/>
      <w:outlineLvl w:val="2"/>
    </w:pPr>
    <w:rPr>
      <w:sz w:val="28"/>
    </w:rPr>
  </w:style>
  <w:style w:type="paragraph" w:styleId="872">
    <w:name w:val="Заголовок 6"/>
    <w:basedOn w:val="868"/>
    <w:next w:val="868"/>
    <w:link w:val="868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73">
    <w:name w:val="Заголовок 7"/>
    <w:basedOn w:val="868"/>
    <w:next w:val="868"/>
    <w:link w:val="868"/>
    <w:qFormat/>
    <w:pPr>
      <w:ind w:left="5040" w:hanging="720"/>
      <w:jc w:val="both"/>
      <w:spacing w:before="240" w:after="60"/>
      <w:tabs>
        <w:tab w:val="left" w:pos="0" w:leader="none"/>
      </w:tabs>
      <w:outlineLvl w:val="6"/>
    </w:pPr>
    <w:rPr>
      <w:rFonts w:ascii="PetersburgCTT" w:hAnsi="PetersburgCTT"/>
      <w:sz w:val="22"/>
      <w:szCs w:val="24"/>
      <w:lang w:eastAsia="en-US"/>
    </w:rPr>
  </w:style>
  <w:style w:type="paragraph" w:styleId="874">
    <w:name w:val="Заголовок 8"/>
    <w:basedOn w:val="868"/>
    <w:next w:val="868"/>
    <w:link w:val="868"/>
    <w:qFormat/>
    <w:pPr>
      <w:ind w:left="5760" w:hanging="720"/>
      <w:jc w:val="both"/>
      <w:spacing w:before="240" w:after="60"/>
      <w:tabs>
        <w:tab w:val="left" w:pos="0" w:leader="none"/>
      </w:tabs>
      <w:outlineLvl w:val="7"/>
    </w:pPr>
    <w:rPr>
      <w:rFonts w:ascii="PetersburgCTT" w:hAnsi="PetersburgCTT"/>
      <w:i/>
      <w:sz w:val="22"/>
      <w:szCs w:val="24"/>
      <w:lang w:eastAsia="en-US"/>
    </w:rPr>
  </w:style>
  <w:style w:type="paragraph" w:styleId="875">
    <w:name w:val="Заголовок 9"/>
    <w:basedOn w:val="868"/>
    <w:next w:val="868"/>
    <w:link w:val="868"/>
    <w:qFormat/>
    <w:pPr>
      <w:ind w:left="6480" w:hanging="720"/>
      <w:jc w:val="both"/>
      <w:spacing w:before="240" w:after="60"/>
      <w:tabs>
        <w:tab w:val="left" w:pos="0" w:leader="none"/>
      </w:tabs>
      <w:outlineLvl w:val="8"/>
    </w:pPr>
    <w:rPr>
      <w:rFonts w:ascii="PetersburgCTT" w:hAnsi="PetersburgCTT"/>
      <w:i/>
      <w:sz w:val="18"/>
      <w:szCs w:val="24"/>
      <w:lang w:eastAsia="en-US"/>
    </w:rPr>
  </w:style>
  <w:style w:type="character" w:styleId="876">
    <w:name w:val="Основной шрифт абзаца"/>
    <w:next w:val="876"/>
    <w:link w:val="868"/>
    <w:semiHidden/>
  </w:style>
  <w:style w:type="table" w:styleId="877">
    <w:name w:val="Обычная таблица"/>
    <w:next w:val="877"/>
    <w:link w:val="868"/>
    <w:semiHidden/>
    <w:tblPr/>
  </w:style>
  <w:style w:type="character" w:styleId="878">
    <w:name w:val="Гиперссылка"/>
    <w:next w:val="878"/>
    <w:link w:val="868"/>
    <w:rPr>
      <w:color w:val="0000ff"/>
      <w:u w:val="single"/>
    </w:rPr>
  </w:style>
  <w:style w:type="character" w:styleId="879">
    <w:name w:val="Номер страницы"/>
    <w:basedOn w:val="876"/>
    <w:next w:val="879"/>
    <w:link w:val="868"/>
  </w:style>
  <w:style w:type="paragraph" w:styleId="880">
    <w:name w:val="Текст выноски"/>
    <w:basedOn w:val="868"/>
    <w:next w:val="880"/>
    <w:link w:val="868"/>
    <w:semiHidden/>
    <w:rPr>
      <w:rFonts w:ascii="Tahoma" w:hAnsi="Tahoma" w:cs="Tahoma"/>
      <w:sz w:val="16"/>
      <w:szCs w:val="16"/>
    </w:rPr>
  </w:style>
  <w:style w:type="paragraph" w:styleId="881">
    <w:name w:val="Основной текст 2"/>
    <w:basedOn w:val="868"/>
    <w:next w:val="881"/>
    <w:link w:val="868"/>
    <w:pPr>
      <w:jc w:val="center"/>
    </w:pPr>
    <w:rPr>
      <w:sz w:val="28"/>
      <w:szCs w:val="24"/>
    </w:rPr>
  </w:style>
  <w:style w:type="paragraph" w:styleId="882">
    <w:name w:val="Основной текст с отступом 3"/>
    <w:basedOn w:val="868"/>
    <w:next w:val="882"/>
    <w:link w:val="868"/>
    <w:pPr>
      <w:jc w:val="center"/>
    </w:pPr>
    <w:rPr>
      <w:sz w:val="24"/>
    </w:rPr>
  </w:style>
  <w:style w:type="paragraph" w:styleId="883">
    <w:name w:val="Верхний колонтитул"/>
    <w:basedOn w:val="868"/>
    <w:next w:val="883"/>
    <w:link w:val="884"/>
    <w:uiPriority w:val="99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character" w:styleId="884">
    <w:name w:val="Верхний колонтитул Знак"/>
    <w:next w:val="884"/>
    <w:link w:val="883"/>
    <w:uiPriority w:val="99"/>
    <w:rPr>
      <w:sz w:val="24"/>
    </w:rPr>
  </w:style>
  <w:style w:type="paragraph" w:styleId="885">
    <w:name w:val="Основной текст"/>
    <w:basedOn w:val="868"/>
    <w:next w:val="885"/>
    <w:link w:val="868"/>
    <w:pPr>
      <w:spacing w:after="120"/>
    </w:pPr>
  </w:style>
  <w:style w:type="paragraph" w:styleId="886">
    <w:name w:val="Основной текст с отступом"/>
    <w:basedOn w:val="868"/>
    <w:next w:val="886"/>
    <w:link w:val="868"/>
    <w:pPr>
      <w:ind w:right="176" w:firstLine="709"/>
      <w:jc w:val="both"/>
      <w:outlineLvl w:val="1"/>
    </w:pPr>
    <w:rPr>
      <w:sz w:val="24"/>
      <w:szCs w:val="24"/>
    </w:rPr>
  </w:style>
  <w:style w:type="paragraph" w:styleId="887">
    <w:name w:val="Нижний колонтитул"/>
    <w:basedOn w:val="868"/>
    <w:next w:val="887"/>
    <w:link w:val="888"/>
    <w:uiPriority w:val="99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character" w:styleId="888">
    <w:name w:val="Нижний колонтитул Знак"/>
    <w:next w:val="888"/>
    <w:link w:val="887"/>
    <w:uiPriority w:val="99"/>
    <w:rPr>
      <w:sz w:val="24"/>
    </w:rPr>
  </w:style>
  <w:style w:type="paragraph" w:styleId="889">
    <w:name w:val="Обычный (веб)"/>
    <w:basedOn w:val="868"/>
    <w:next w:val="889"/>
    <w:link w:val="868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890">
    <w:name w:val="Основной текст 3"/>
    <w:basedOn w:val="868"/>
    <w:next w:val="890"/>
    <w:link w:val="868"/>
    <w:pPr>
      <w:jc w:val="both"/>
    </w:pPr>
    <w:rPr>
      <w:sz w:val="28"/>
      <w:szCs w:val="24"/>
      <w:lang w:eastAsia="en-US"/>
    </w:rPr>
  </w:style>
  <w:style w:type="paragraph" w:styleId="891">
    <w:name w:val="Основной текст с отступом 2"/>
    <w:basedOn w:val="868"/>
    <w:next w:val="891"/>
    <w:link w:val="868"/>
    <w:pPr>
      <w:ind w:left="283"/>
      <w:spacing w:after="120" w:line="480" w:lineRule="auto"/>
    </w:pPr>
  </w:style>
  <w:style w:type="paragraph" w:styleId="892">
    <w:name w:val="Цитата"/>
    <w:basedOn w:val="868"/>
    <w:next w:val="892"/>
    <w:link w:val="868"/>
    <w:pPr>
      <w:ind w:left="360" w:right="-1" w:firstLine="348"/>
      <w:jc w:val="both"/>
      <w:spacing w:line="360" w:lineRule="auto"/>
    </w:pPr>
    <w:rPr>
      <w:color w:val="3366ff"/>
      <w:sz w:val="24"/>
      <w:szCs w:val="24"/>
    </w:rPr>
  </w:style>
  <w:style w:type="table" w:styleId="893">
    <w:name w:val="Сетка таблицы"/>
    <w:basedOn w:val="877"/>
    <w:next w:val="893"/>
    <w:link w:val="868"/>
    <w:uiPriority w:val="59"/>
    <w:tblPr/>
  </w:style>
  <w:style w:type="paragraph" w:styleId="894">
    <w:name w:val="ConsPlusNormal"/>
    <w:next w:val="894"/>
    <w:link w:val="868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95">
    <w:name w:val="Скобки буквы"/>
    <w:basedOn w:val="868"/>
    <w:next w:val="895"/>
    <w:link w:val="868"/>
    <w:pPr>
      <w:ind w:left="360" w:hanging="360"/>
      <w:tabs>
        <w:tab w:val="left" w:pos="360" w:leader="none"/>
      </w:tabs>
    </w:pPr>
    <w:rPr>
      <w:lang w:eastAsia="en-US"/>
    </w:rPr>
  </w:style>
  <w:style w:type="paragraph" w:styleId="896">
    <w:name w:val="ConsPlusTitle"/>
    <w:next w:val="896"/>
    <w:link w:val="868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97">
    <w:name w:val="ConsPlusNonformat"/>
    <w:next w:val="897"/>
    <w:link w:val="868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98">
    <w:name w:val="Заголовок текста"/>
    <w:next w:val="898"/>
    <w:link w:val="868"/>
    <w:pPr>
      <w:jc w:val="center"/>
      <w:spacing w:after="240"/>
    </w:pPr>
    <w:rPr>
      <w:b/>
      <w:sz w:val="27"/>
      <w:lang w:val="ru-RU" w:eastAsia="ru-RU" w:bidi="ar-SA"/>
    </w:rPr>
  </w:style>
  <w:style w:type="paragraph" w:styleId="899">
    <w:name w:val="ConsNormal"/>
    <w:next w:val="899"/>
    <w:link w:val="868"/>
    <w:pPr>
      <w:ind w:firstLine="720"/>
      <w:widowControl w:val="off"/>
    </w:pPr>
    <w:rPr>
      <w:rFonts w:ascii="Arial" w:hAnsi="Arial" w:cs="Arial"/>
      <w:lang w:val="ru-RU" w:eastAsia="en-US" w:bidi="ar-SA"/>
    </w:rPr>
  </w:style>
  <w:style w:type="paragraph" w:styleId="900">
    <w:name w:val="Нумерованный абзац"/>
    <w:next w:val="900"/>
    <w:link w:val="868"/>
    <w:pPr>
      <w:numPr>
        <w:ilvl w:val="0"/>
        <w:numId w:val="1"/>
      </w:numPr>
      <w:jc w:val="both"/>
      <w:spacing w:before="240"/>
      <w:tabs>
        <w:tab w:val="left" w:pos="1134" w:leader="none"/>
        <w:tab w:val="left" w:pos="1571" w:leader="none"/>
      </w:tabs>
    </w:pPr>
    <w:rPr>
      <w:sz w:val="28"/>
      <w:lang w:val="ru-RU" w:eastAsia="ru-RU" w:bidi="ar-SA"/>
    </w:rPr>
  </w:style>
  <w:style w:type="paragraph" w:styleId="901">
    <w:name w:val="Абзац списка"/>
    <w:basedOn w:val="868"/>
    <w:next w:val="901"/>
    <w:link w:val="868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02">
    <w:name w:val="pt-a0"/>
    <w:next w:val="902"/>
    <w:link w:val="868"/>
  </w:style>
  <w:style w:type="character" w:styleId="903">
    <w:name w:val="pt-a0-000002"/>
    <w:next w:val="903"/>
    <w:link w:val="868"/>
  </w:style>
  <w:style w:type="character" w:styleId="904">
    <w:name w:val="pt-a0-000007"/>
    <w:next w:val="904"/>
    <w:link w:val="868"/>
  </w:style>
  <w:style w:type="character" w:styleId="905" w:default="1">
    <w:name w:val="Default Paragraph Font"/>
    <w:uiPriority w:val="1"/>
    <w:semiHidden/>
    <w:unhideWhenUsed/>
  </w:style>
  <w:style w:type="numbering" w:styleId="906" w:default="1">
    <w:name w:val="No List"/>
    <w:uiPriority w:val="99"/>
    <w:semiHidden/>
    <w:unhideWhenUsed/>
  </w:style>
  <w:style w:type="table" w:styleId="9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Abr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Taras</dc:creator>
  <cp:lastModifiedBy>FadeevaAA</cp:lastModifiedBy>
  <cp:revision>8</cp:revision>
  <dcterms:created xsi:type="dcterms:W3CDTF">2017-11-20T04:23:00Z</dcterms:created>
  <dcterms:modified xsi:type="dcterms:W3CDTF">2025-10-01T10:41:52Z</dcterms:modified>
</cp:coreProperties>
</file>