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pageBreakBefore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bookmarkStart w:id="0" w:name="_GoBack"/>
      <w:bookmarkEnd w:id="0"/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drawing>
          <wp:inline distT="0" distB="0" distL="114300" distR="114300">
            <wp:extent cx="628015" cy="884555"/>
            <wp:effectExtent l="0" t="0" r="635" b="1079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>
      <w:pPr>
        <w:pStyle w:val="12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>
      <w:pPr>
        <w:pStyle w:val="12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БЕЛОЯРСКОГО РАЙОНА</w:t>
      </w:r>
    </w:p>
    <w:p>
      <w:pPr>
        <w:pStyle w:val="12"/>
        <w:widowControl/>
        <w:tabs>
          <w:tab w:val="left" w:pos="7797"/>
        </w:tabs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>
      <w:pPr>
        <w:pStyle w:val="12"/>
        <w:widowControl/>
        <w:tabs>
          <w:tab w:val="left" w:pos="7797"/>
        </w:tabs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>
      <w:pPr>
        <w:pStyle w:val="12"/>
        <w:widowControl/>
        <w:tabs>
          <w:tab w:val="left" w:pos="7797"/>
        </w:tabs>
        <w:suppressAutoHyphens w:val="0"/>
        <w:spacing w:line="240" w:lineRule="auto"/>
        <w:jc w:val="center"/>
        <w:textAlignment w:val="auto"/>
        <w:rPr>
          <w:b/>
          <w:bCs/>
          <w:sz w:val="28"/>
          <w:szCs w:val="28"/>
          <w:lang w:val="ru-RU" w:eastAsia="ar-SA" w:bidi="ar-SA"/>
        </w:rPr>
      </w:pPr>
      <w:r>
        <w:rPr>
          <w:b/>
          <w:bCs/>
          <w:sz w:val="28"/>
          <w:szCs w:val="28"/>
          <w:lang w:val="ru-RU" w:eastAsia="ar-SA" w:bidi="ar-SA"/>
        </w:rPr>
        <w:t>ПОСТАНОВЛЕНИЕ</w:t>
      </w:r>
    </w:p>
    <w:p>
      <w:pPr>
        <w:pStyle w:val="12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>
      <w:pPr>
        <w:pStyle w:val="12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tbl>
      <w:tblPr>
        <w:tblStyle w:val="5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820" w:type="dxa"/>
            <w:noWrap w:val="0"/>
            <w:vAlign w:val="top"/>
          </w:tcPr>
          <w:p>
            <w:pPr>
              <w:pStyle w:val="12"/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от 17 июня 2025 года</w:t>
            </w:r>
          </w:p>
        </w:tc>
        <w:tc>
          <w:tcPr>
            <w:tcW w:w="5953" w:type="dxa"/>
            <w:noWrap w:val="0"/>
            <w:vAlign w:val="top"/>
          </w:tcPr>
          <w:p>
            <w:pPr>
              <w:pStyle w:val="12"/>
              <w:widowControl/>
              <w:suppressAutoHyphens w:val="0"/>
              <w:spacing w:line="240" w:lineRule="auto"/>
              <w:ind w:right="1309"/>
              <w:jc w:val="center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 xml:space="preserve">                                                              № 388</w:t>
            </w:r>
          </w:p>
          <w:p>
            <w:pPr>
              <w:pStyle w:val="12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>
            <w:pPr>
              <w:pStyle w:val="12"/>
              <w:widowControl/>
              <w:suppressAutoHyphens w:val="0"/>
              <w:spacing w:line="240" w:lineRule="auto"/>
              <w:ind w:right="1167"/>
              <w:textAlignment w:val="auto"/>
              <w:rPr>
                <w:lang w:val="ru-RU"/>
              </w:rPr>
            </w:pPr>
          </w:p>
        </w:tc>
      </w:tr>
    </w:tbl>
    <w:p>
      <w:pPr>
        <w:widowControl/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</w:pPr>
      <w:r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  <w:t>О внесении изменения в приложение к постановлению администрации</w:t>
      </w:r>
    </w:p>
    <w:p>
      <w:pPr>
        <w:widowControl/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</w:pPr>
      <w:r>
        <w:rPr>
          <w:rFonts w:ascii="Times New Roman CYR" w:hAnsi="Times New Roman CYR" w:eastAsia="Times New Roman" w:cs="Times New Roman CYR"/>
          <w:b/>
          <w:kern w:val="0"/>
          <w:lang w:val="ru-RU" w:eastAsia="ru-RU" w:bidi="ar-SA"/>
        </w:rPr>
        <w:t>Белоярского района от 14 июля 2011 года № 1051</w:t>
      </w: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kern w:val="0"/>
          <w:lang w:val="ru-RU" w:eastAsia="ru-RU" w:bidi="ar-SA"/>
        </w:rPr>
      </w:pPr>
    </w:p>
    <w:p>
      <w:pPr>
        <w:widowControl/>
        <w:tabs>
          <w:tab w:val="left" w:pos="284"/>
          <w:tab w:val="left" w:pos="709"/>
        </w:tabs>
        <w:suppressAutoHyphens w:val="0"/>
        <w:spacing w:line="240" w:lineRule="auto"/>
        <w:ind w:firstLine="709"/>
        <w:textAlignment w:val="auto"/>
        <w:rPr>
          <w:rFonts w:ascii="Times New Roman CYR" w:hAnsi="Times New Roman CYR" w:eastAsia="Times New Roman" w:cs="Times New Roman CYR"/>
          <w:kern w:val="0"/>
          <w:lang w:val="ru-RU" w:eastAsia="ru-RU" w:bidi="ar-SA"/>
        </w:rPr>
      </w:pPr>
      <w:r>
        <w:rPr>
          <w:rFonts w:ascii="Times New Roman CYR" w:hAnsi="Times New Roman CYR" w:eastAsia="Times New Roman" w:cs="Times New Roman CYR"/>
          <w:kern w:val="0"/>
          <w:lang w:val="ru-RU" w:eastAsia="ru-RU" w:bidi="ar-SA"/>
        </w:rPr>
        <w:t>П о с т а н о в л я ю:</w:t>
      </w:r>
    </w:p>
    <w:p>
      <w:pPr>
        <w:ind w:firstLine="720"/>
        <w:jc w:val="both"/>
        <w:rPr>
          <w:lang w:val="ru-RU" w:eastAsia="ru-RU" w:bidi="ar-SA"/>
        </w:rPr>
      </w:pPr>
      <w:r>
        <w:rPr>
          <w:lang w:val="ru-RU"/>
        </w:rPr>
        <w:t>1. Внести в приложение «Схема размещения нестационарных торговых объектов на</w:t>
      </w:r>
      <w:r>
        <w:rPr>
          <w:lang w:val="ru-RU" w:eastAsia="ru-RU" w:bidi="ar-SA"/>
        </w:rPr>
        <w:t xml:space="preserve"> территории городского поселения Белоярский» к постановлению администрации Белоярского района от 14 июля 2011 года № 1051 «Об утверждении схемы размещения нестационарных торговых объектов на территории городского поселения Белоярский» изменение, изложив его в редакции согласно приложению к настоящему постановлению.</w:t>
      </w:r>
    </w:p>
    <w:p>
      <w:pPr>
        <w:ind w:firstLine="720"/>
        <w:jc w:val="both"/>
        <w:rPr>
          <w:bCs/>
          <w:lang w:val="ru-RU" w:eastAsia="ru-RU" w:bidi="ar-SA"/>
        </w:rPr>
      </w:pPr>
      <w:r>
        <w:rPr>
          <w:lang w:val="ru-RU" w:eastAsia="ru-RU" w:bidi="ar-SA"/>
        </w:rPr>
        <w:t>2. Опубликовать настоящее постановление в газетах «Белоярские вести» и «Белоярские вести. Официальный выпуск», разместить на официальном сайте органов местного самоуправления Белоярского района в сети Интернет (</w:t>
      </w:r>
      <w:r>
        <w:rPr>
          <w:lang w:val="ru-RU" w:eastAsia="ru-RU" w:bidi="ar-SA"/>
        </w:rPr>
        <w:fldChar w:fldCharType="begin"/>
      </w:r>
      <w:r>
        <w:rPr>
          <w:lang w:val="ru-RU" w:eastAsia="ru-RU" w:bidi="ar-SA"/>
        </w:rPr>
        <w:instrText xml:space="preserve"> HYPERLINK "http://www.admbel.ru" </w:instrText>
      </w:r>
      <w:r>
        <w:rPr>
          <w:lang w:val="ru-RU" w:eastAsia="ru-RU" w:bidi="ar-SA"/>
        </w:rPr>
        <w:fldChar w:fldCharType="separate"/>
      </w:r>
      <w:r>
        <w:rPr>
          <w:lang w:val="ru-RU" w:eastAsia="ru-RU" w:bidi="ar-SA"/>
        </w:rPr>
        <w:t>www.admbel.ru</w:t>
      </w:r>
      <w:r>
        <w:rPr>
          <w:lang w:val="ru-RU" w:eastAsia="ru-RU" w:bidi="ar-SA"/>
        </w:rPr>
        <w:fldChar w:fldCharType="end"/>
      </w:r>
      <w:r>
        <w:rPr>
          <w:lang w:val="ru-RU" w:eastAsia="ru-RU" w:bidi="ar-SA"/>
        </w:rPr>
        <w:t>).</w:t>
      </w:r>
    </w:p>
    <w:p>
      <w:pPr>
        <w:widowControl/>
        <w:suppressAutoHyphens w:val="0"/>
        <w:spacing w:line="240" w:lineRule="auto"/>
        <w:ind w:firstLine="7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3. Настоящее постановление вступает в силу после его официального опубликования.</w:t>
      </w:r>
    </w:p>
    <w:p>
      <w:pPr>
        <w:widowControl/>
        <w:suppressAutoHyphens w:val="0"/>
        <w:spacing w:line="240" w:lineRule="auto"/>
        <w:ind w:firstLine="72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pStyle w:val="12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>
      <w:pPr>
        <w:pStyle w:val="12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>
      <w:pPr>
        <w:pStyle w:val="12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>
      <w:pPr>
        <w:pStyle w:val="12"/>
        <w:widowControl/>
        <w:tabs>
          <w:tab w:val="left" w:pos="6650"/>
        </w:tabs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Глава Белоярского района </w:t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ab/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ab/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ab/>
      </w:r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 С.П.Маненков</w:t>
      </w:r>
    </w:p>
    <w:p>
      <w:pPr>
        <w:pStyle w:val="12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>
      <w:pPr>
        <w:pStyle w:val="12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>
      <w:pPr>
        <w:rPr>
          <w:lang w:val="ru-RU" w:eastAsia="ar-SA" w:bidi="ar-SA"/>
        </w:rPr>
      </w:pPr>
    </w:p>
    <w:p>
      <w:pPr>
        <w:rPr>
          <w:lang w:val="ru-RU" w:eastAsia="ar-SA" w:bidi="ar-SA"/>
        </w:rPr>
      </w:pPr>
    </w:p>
    <w:p>
      <w:pPr>
        <w:rPr>
          <w:lang w:val="ru-RU" w:eastAsia="ar-SA" w:bidi="ar-SA"/>
        </w:rPr>
      </w:pPr>
    </w:p>
    <w:p>
      <w:pPr>
        <w:rPr>
          <w:lang w:val="ru-RU" w:eastAsia="ar-SA" w:bidi="ar-SA"/>
        </w:rPr>
      </w:pPr>
    </w:p>
    <w:p>
      <w:pPr>
        <w:tabs>
          <w:tab w:val="left" w:pos="8077"/>
        </w:tabs>
        <w:rPr>
          <w:lang w:val="ru-RU" w:eastAsia="ar-SA" w:bidi="ar-SA"/>
        </w:rPr>
      </w:pPr>
      <w:r>
        <w:rPr>
          <w:lang w:val="ru-RU" w:eastAsia="ar-SA" w:bidi="ar-SA"/>
        </w:rPr>
        <w:tab/>
      </w:r>
    </w:p>
    <w:p>
      <w:pPr>
        <w:rPr>
          <w:lang w:val="ru-RU" w:eastAsia="ar-SA" w:bidi="ar-SA"/>
        </w:rPr>
      </w:pPr>
    </w:p>
    <w:p>
      <w:pPr>
        <w:rPr>
          <w:lang w:val="ru-RU" w:eastAsia="ar-SA" w:bidi="ar-SA"/>
        </w:rPr>
        <w:sectPr>
          <w:pgSz w:w="11906" w:h="16838"/>
          <w:pgMar w:top="993" w:right="850" w:bottom="1134" w:left="1701" w:header="708" w:footer="708" w:gutter="0"/>
          <w:cols w:space="720" w:num="1"/>
          <w:docGrid w:linePitch="360" w:charSpace="0"/>
        </w:sectPr>
      </w:pP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ПРИЛОЖЕНИЕ 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к постановлению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администрации Белоярского района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от 17 июня 2025 года № 388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Приложение 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к постановлению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администрации Белоярского района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ind w:left="1080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от «14» июля 2011 года № 1051</w:t>
      </w:r>
    </w:p>
    <w:p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val="ru-RU" w:eastAsia="ru-RU" w:bidi="ar-SA"/>
        </w:rPr>
      </w:pPr>
    </w:p>
    <w:p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СХЕМА</w:t>
      </w:r>
    </w:p>
    <w:p>
      <w:pPr>
        <w:jc w:val="center"/>
        <w:rPr>
          <w:b/>
          <w:lang w:val="ru-RU" w:eastAsia="ru-RU" w:bidi="ar-SA"/>
        </w:rPr>
      </w:pPr>
      <w:r>
        <w:rPr>
          <w:b/>
          <w:lang w:val="ru-RU" w:eastAsia="ru-RU" w:bidi="ar-SA"/>
        </w:rPr>
        <w:t>размещения нестационарных торговых объектов на территории городского</w:t>
      </w:r>
    </w:p>
    <w:p>
      <w:pPr>
        <w:jc w:val="center"/>
        <w:rPr>
          <w:b/>
          <w:lang w:val="ru-RU" w:eastAsia="ru-RU" w:bidi="ar-SA"/>
        </w:rPr>
      </w:pPr>
      <w:r>
        <w:rPr>
          <w:b/>
          <w:lang w:val="ru-RU" w:eastAsia="ru-RU" w:bidi="ar-SA"/>
        </w:rPr>
        <w:t>поселения Белоярский</w:t>
      </w:r>
    </w:p>
    <w:p>
      <w:pPr>
        <w:suppressAutoHyphens w:val="0"/>
        <w:autoSpaceDE w:val="0"/>
        <w:autoSpaceDN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Style w:val="5"/>
        <w:tblW w:w="15593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43"/>
        <w:gridCol w:w="1559"/>
        <w:gridCol w:w="709"/>
        <w:gridCol w:w="2693"/>
        <w:gridCol w:w="1276"/>
        <w:gridCol w:w="1559"/>
        <w:gridCol w:w="851"/>
        <w:gridCol w:w="850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26" w:hRule="atLeast"/>
          <w:tblHeader/>
        </w:trPr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№ п/п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Наименование субъекта торговли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Юридический адрес субъекта торговли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Коли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чество размещен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ных нестационар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ных торговых объектов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расположение нестационарного торгового объекта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Вид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объекта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Специализа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ция (ассорти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мент реализу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емой продук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ции)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Площадь нестацио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нарного торго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вого объекта,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кв. 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Площадь земель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ного участка,</w:t>
            </w:r>
          </w:p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кв. м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Срок, период размещения нестационарного торгового объекта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5" w:hRule="atLeast"/>
        </w:trPr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ИП Ашурова Мехрангез Дагарджоновна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г. Белоярский микрорайон 1, дом 24, квартира 19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 микрорайон, ориентир дом № 15.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63°43'02.0"N66°40'23.0"E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товары,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овощи, фрукты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круглогодично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ИП Ашурова Мехрангез Дагарджоновна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г. Белоярский микрорайон 1, дом 24, квартира 19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Ул. Центральная, ориентир магазин «Красное и Белое».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32"/>
                <w:sz w:val="22"/>
                <w:szCs w:val="22"/>
              </w:rPr>
              <w:t>63°42'47.0"N</w:t>
            </w:r>
            <w:r>
              <w:rPr>
                <w:rFonts w:eastAsia="Times New Roman" w:cs="Times New Roman"/>
                <w:color w:val="000000"/>
                <w:kern w:val="32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32"/>
                <w:sz w:val="22"/>
                <w:szCs w:val="22"/>
              </w:rPr>
              <w:t>66°40'14.0"E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товары, овощи, фрукты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круглогодично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ИП Ашурова Мехрангез Дагарджоновна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г. Белоярский микрорайон 1, дом 24, квартира 19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 микрорайон, ориентир дом № 9.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63°43'12.0"N 66°39'57.0"E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товары, овощи, фрукты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круглогодично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1" w:hRule="atLeast"/>
        </w:trPr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ИП Фархадов Агашир Агадур Оглы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г. Белоярский микрорайон 7, дом 4, квартира д. 45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Ул. Центральная, дом 13-в.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63°43'14.0"N 66°39'37.0"E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непродовольственные товары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круглогодично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31" w:hRule="atLeast"/>
        </w:trPr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ИП Фархадов Агашир Агадур Оглы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г. Белоярский микрорайон 7, дом 4, квартира д. 45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Ул. Центральная, дом 13-б.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63°43'12.0"N  66°39'39.0"E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киоск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товары, продукты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круглогодично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70" w:hRule="atLeast"/>
        </w:trPr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ИП Турсунов Абдухамид Воситович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г. Белоярский 3 микрорайон дом 10 квартира 4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 микрорайон, ориентир дом 11.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63°43'24.0"N  66°40'3.0"E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товары, овощи, фрукты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круглогодично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ИП Раупов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Рахшон Абдухафизович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г. Белоярский 3 микрорайон дом 2 квартира 39</w:t>
            </w:r>
          </w:p>
          <w:p>
            <w:pP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 микрорайон, ориентир Стелла «Ключ».</w:t>
            </w:r>
          </w:p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Географические координаты:</w:t>
            </w:r>
          </w:p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63°42'54"N  66°39'37"E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непродовольственные товары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круглогодично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cs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ИП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Раупов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Рахшон Абдухафизович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г. Белоярский 3 микрорайон дом 2  квартира 39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cs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Микрорайон Мирный 14а, ориентир магазин «Пятёрочка».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Географические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координаты:</w:t>
            </w:r>
          </w:p>
          <w:p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63°42'51.0"N  66°40'44.0"E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товары, овощи, фрукты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круглогодично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 xml:space="preserve">ИП </w:t>
            </w:r>
            <w:r>
              <w:rPr>
                <w:rFonts w:cs="Times New Roman"/>
                <w:lang w:val="ru-RU"/>
              </w:rPr>
              <w:t>Каримов Азиз Комилжонович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г. Белоярский </w:t>
            </w:r>
            <w:r>
              <w:rPr>
                <w:rFonts w:cs="Times New Roman"/>
                <w:lang w:val="ru-RU"/>
              </w:rPr>
              <w:t>ул. Центральная</w:t>
            </w:r>
            <w:r>
              <w:rPr>
                <w:rFonts w:cs="Times New Roman"/>
              </w:rPr>
              <w:t xml:space="preserve"> дом </w:t>
            </w:r>
            <w:r>
              <w:rPr>
                <w:rFonts w:cs="Times New Roman"/>
                <w:lang w:val="ru-RU"/>
              </w:rPr>
              <w:t>15</w:t>
            </w:r>
          </w:p>
          <w:p>
            <w:pP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 xml:space="preserve">квартира </w:t>
            </w: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Ул. Набережная д. 10, ориентир </w:t>
            </w:r>
            <w:r>
              <w:rPr>
                <w:rFonts w:cs="Times New Roman"/>
                <w:lang w:val="ru-RU"/>
              </w:rPr>
              <w:t>«</w:t>
            </w:r>
            <w:r>
              <w:rPr>
                <w:rFonts w:cs="Times New Roman"/>
              </w:rPr>
              <w:t>Белоярская районная больница</w:t>
            </w:r>
            <w:r>
              <w:rPr>
                <w:rFonts w:cs="Times New Roman"/>
                <w:lang w:val="ru-RU"/>
              </w:rPr>
              <w:t>»</w:t>
            </w:r>
            <w:r>
              <w:rPr>
                <w:rFonts w:cs="Times New Roman"/>
              </w:rPr>
              <w:t>.</w:t>
            </w:r>
          </w:p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Географические</w:t>
            </w:r>
          </w:p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координаты:</w:t>
            </w:r>
          </w:p>
          <w:p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>63°43'9.0"N 66°39'21.0"E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>продовольственные товары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круглогодично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ИП Л</w:t>
            </w:r>
            <w:r>
              <w:rPr>
                <w:rFonts w:eastAsia="SimSun" w:cs="Times New Roman"/>
              </w:rPr>
              <w:t xml:space="preserve">ипченко </w:t>
            </w:r>
            <w:r>
              <w:rPr>
                <w:rFonts w:eastAsia="SimSun" w:cs="Times New Roman"/>
                <w:lang w:val="ru-RU"/>
              </w:rPr>
              <w:t>Н</w:t>
            </w:r>
            <w:r>
              <w:rPr>
                <w:rFonts w:eastAsia="SimSun" w:cs="Times New Roman"/>
              </w:rPr>
              <w:t xml:space="preserve">аталья </w:t>
            </w:r>
            <w:r>
              <w:rPr>
                <w:rFonts w:eastAsia="SimSun" w:cs="Times New Roman"/>
                <w:lang w:val="ru-RU"/>
              </w:rPr>
              <w:t>В</w:t>
            </w:r>
            <w:r>
              <w:rPr>
                <w:rFonts w:eastAsia="SimSun" w:cs="Times New Roman"/>
              </w:rPr>
              <w:t>алерьевна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г.Белоярский</w:t>
            </w:r>
          </w:p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Микрорайон СУ-966, дом 25, квартира 4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микрорайон, ориентир дом 25.</w:t>
            </w:r>
          </w:p>
          <w:p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Географические координаты:</w:t>
            </w:r>
          </w:p>
          <w:p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63°43'10"N 66°40'6"E</w:t>
            </w:r>
          </w:p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торговый павильон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продовольственные товары (пункт быстрого питания)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cs="Times New Roman"/>
              </w:rPr>
            </w:pPr>
            <w:r>
              <w:rPr>
                <w:sz w:val="22"/>
                <w:szCs w:val="22"/>
              </w:rPr>
              <w:t>в ведении муниципального образования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круглогодично</w:t>
            </w:r>
          </w:p>
        </w:tc>
      </w:tr>
    </w:tbl>
    <w:p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sectPr>
      <w:pgSz w:w="16840" w:h="11907" w:orient="landscape"/>
      <w:pgMar w:top="1276" w:right="902" w:bottom="993" w:left="902" w:header="0" w:footer="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378"/>
    <w:rsid w:val="00045E62"/>
    <w:rsid w:val="000F7D79"/>
    <w:rsid w:val="00115E14"/>
    <w:rsid w:val="001545FD"/>
    <w:rsid w:val="00164B7F"/>
    <w:rsid w:val="001651C6"/>
    <w:rsid w:val="00166BFE"/>
    <w:rsid w:val="00175974"/>
    <w:rsid w:val="00187730"/>
    <w:rsid w:val="001B324F"/>
    <w:rsid w:val="00234BF2"/>
    <w:rsid w:val="00271B32"/>
    <w:rsid w:val="002C0E1C"/>
    <w:rsid w:val="002E3AC3"/>
    <w:rsid w:val="002F41EA"/>
    <w:rsid w:val="002F57D2"/>
    <w:rsid w:val="002F5CAD"/>
    <w:rsid w:val="0031766C"/>
    <w:rsid w:val="00317C94"/>
    <w:rsid w:val="003825C7"/>
    <w:rsid w:val="00423731"/>
    <w:rsid w:val="00430579"/>
    <w:rsid w:val="00471766"/>
    <w:rsid w:val="00492FF1"/>
    <w:rsid w:val="004A4070"/>
    <w:rsid w:val="004C15BD"/>
    <w:rsid w:val="004F004E"/>
    <w:rsid w:val="00520BA1"/>
    <w:rsid w:val="00523063"/>
    <w:rsid w:val="00534159"/>
    <w:rsid w:val="005463BB"/>
    <w:rsid w:val="00546798"/>
    <w:rsid w:val="00552CB9"/>
    <w:rsid w:val="00556139"/>
    <w:rsid w:val="00571145"/>
    <w:rsid w:val="005F08BF"/>
    <w:rsid w:val="00627B17"/>
    <w:rsid w:val="00666DCB"/>
    <w:rsid w:val="006716D1"/>
    <w:rsid w:val="00692B63"/>
    <w:rsid w:val="006B2A34"/>
    <w:rsid w:val="006B3F23"/>
    <w:rsid w:val="007242F3"/>
    <w:rsid w:val="00761EAE"/>
    <w:rsid w:val="00785673"/>
    <w:rsid w:val="007B6419"/>
    <w:rsid w:val="00834919"/>
    <w:rsid w:val="00834FD3"/>
    <w:rsid w:val="0083554E"/>
    <w:rsid w:val="008357D9"/>
    <w:rsid w:val="00842C3E"/>
    <w:rsid w:val="008836F3"/>
    <w:rsid w:val="008A476E"/>
    <w:rsid w:val="008A5263"/>
    <w:rsid w:val="008C0AB3"/>
    <w:rsid w:val="008C2D7A"/>
    <w:rsid w:val="008D180C"/>
    <w:rsid w:val="008E4102"/>
    <w:rsid w:val="008F092C"/>
    <w:rsid w:val="008F2CB0"/>
    <w:rsid w:val="00947A72"/>
    <w:rsid w:val="009550A1"/>
    <w:rsid w:val="00956968"/>
    <w:rsid w:val="00956A27"/>
    <w:rsid w:val="00957250"/>
    <w:rsid w:val="009B5C47"/>
    <w:rsid w:val="009D1950"/>
    <w:rsid w:val="009E3168"/>
    <w:rsid w:val="00A06154"/>
    <w:rsid w:val="00A37549"/>
    <w:rsid w:val="00A44014"/>
    <w:rsid w:val="00A463A9"/>
    <w:rsid w:val="00A47239"/>
    <w:rsid w:val="00A77673"/>
    <w:rsid w:val="00AC09B2"/>
    <w:rsid w:val="00AD20ED"/>
    <w:rsid w:val="00AD4DA3"/>
    <w:rsid w:val="00AE79C2"/>
    <w:rsid w:val="00AF6FFA"/>
    <w:rsid w:val="00B152AA"/>
    <w:rsid w:val="00B57973"/>
    <w:rsid w:val="00BA13BA"/>
    <w:rsid w:val="00C163A5"/>
    <w:rsid w:val="00C2099B"/>
    <w:rsid w:val="00C37C05"/>
    <w:rsid w:val="00C41F62"/>
    <w:rsid w:val="00C43CF4"/>
    <w:rsid w:val="00C6517E"/>
    <w:rsid w:val="00C70975"/>
    <w:rsid w:val="00C76D5D"/>
    <w:rsid w:val="00C819A8"/>
    <w:rsid w:val="00CF30F3"/>
    <w:rsid w:val="00CF3346"/>
    <w:rsid w:val="00CF3451"/>
    <w:rsid w:val="00D3267A"/>
    <w:rsid w:val="00D45DAF"/>
    <w:rsid w:val="00D940E5"/>
    <w:rsid w:val="00DA444C"/>
    <w:rsid w:val="00E077B3"/>
    <w:rsid w:val="00E2014E"/>
    <w:rsid w:val="00E26327"/>
    <w:rsid w:val="00E3150B"/>
    <w:rsid w:val="00E5751D"/>
    <w:rsid w:val="00E6029F"/>
    <w:rsid w:val="00E8780F"/>
    <w:rsid w:val="00E977DF"/>
    <w:rsid w:val="00EA03CE"/>
    <w:rsid w:val="00F02E14"/>
    <w:rsid w:val="00F05878"/>
    <w:rsid w:val="00F2713F"/>
    <w:rsid w:val="00FD037C"/>
    <w:rsid w:val="00FE3B40"/>
    <w:rsid w:val="00FF42C4"/>
    <w:rsid w:val="05A274E2"/>
    <w:rsid w:val="0C9A023C"/>
    <w:rsid w:val="0D8D654B"/>
    <w:rsid w:val="0F7E4F64"/>
    <w:rsid w:val="14782CA6"/>
    <w:rsid w:val="15A145B4"/>
    <w:rsid w:val="166644E8"/>
    <w:rsid w:val="21F1344F"/>
    <w:rsid w:val="29A021F1"/>
    <w:rsid w:val="29A42B5A"/>
    <w:rsid w:val="2B997D5D"/>
    <w:rsid w:val="2C983035"/>
    <w:rsid w:val="34D65F19"/>
    <w:rsid w:val="394A5D8E"/>
    <w:rsid w:val="3A3E2F7D"/>
    <w:rsid w:val="49973D00"/>
    <w:rsid w:val="4A6769AA"/>
    <w:rsid w:val="4BF83611"/>
    <w:rsid w:val="56356A45"/>
    <w:rsid w:val="5BCE3938"/>
    <w:rsid w:val="5D413CF7"/>
    <w:rsid w:val="6081170C"/>
    <w:rsid w:val="611D393B"/>
    <w:rsid w:val="61F749C9"/>
    <w:rsid w:val="67AE204A"/>
    <w:rsid w:val="67B53827"/>
    <w:rsid w:val="67D63246"/>
    <w:rsid w:val="69B576AC"/>
    <w:rsid w:val="6A040E7B"/>
    <w:rsid w:val="6ACA7908"/>
    <w:rsid w:val="6B8B781F"/>
    <w:rsid w:val="6BA37E39"/>
    <w:rsid w:val="6BDA1ADF"/>
    <w:rsid w:val="6E7B4752"/>
    <w:rsid w:val="78981133"/>
    <w:rsid w:val="791E5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2">
    <w:name w:val="heading 1"/>
    <w:basedOn w:val="1"/>
    <w:next w:val="1"/>
    <w:link w:val="8"/>
    <w:qFormat/>
    <w:uiPriority w:val="9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9"/>
    <w:qFormat/>
    <w:uiPriority w:val="9"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paragraph" w:styleId="7">
    <w:name w:val="Balloon Text"/>
    <w:basedOn w:val="1"/>
    <w:link w:val="10"/>
    <w:unhideWhenUsed/>
    <w:uiPriority w:val="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8">
    <w:name w:val="Заголовок 1 Знак"/>
    <w:link w:val="2"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val="de-DE" w:eastAsia="fa-IR" w:bidi="fa-IR"/>
    </w:rPr>
  </w:style>
  <w:style w:type="character" w:customStyle="1" w:styleId="9">
    <w:name w:val="Заголовок 2 Знак"/>
    <w:link w:val="3"/>
    <w:uiPriority w:val="9"/>
    <w:rPr>
      <w:rFonts w:ascii="Calibri Light" w:hAnsi="Calibri Light" w:eastAsia="Times New Roman" w:cs="Times New Roman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0">
    <w:name w:val="Текст выноски Знак"/>
    <w:link w:val="7"/>
    <w:semiHidden/>
    <w:uiPriority w:val="99"/>
    <w:rPr>
      <w:rFonts w:ascii="Tahoma" w:hAnsi="Tahoma" w:eastAsia="Andale Sans UI" w:cs="Tahoma"/>
      <w:kern w:val="1"/>
      <w:sz w:val="16"/>
      <w:szCs w:val="16"/>
      <w:lang w:val="de-DE" w:eastAsia="fa-IR" w:bidi="fa-IR"/>
    </w:rPr>
  </w:style>
  <w:style w:type="character" w:customStyle="1" w:styleId="11">
    <w:name w:val="Основной шрифт абзаца1"/>
    <w:uiPriority w:val="0"/>
  </w:style>
  <w:style w:type="paragraph" w:customStyle="1" w:styleId="12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3">
    <w:name w:val="ConsPlusTitle"/>
    <w:uiPriority w:val="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731</Words>
  <Characters>4168</Characters>
  <Lines>34</Lines>
  <Paragraphs>9</Paragraphs>
  <TotalTime>0</TotalTime>
  <ScaleCrop>false</ScaleCrop>
  <LinksUpToDate>false</LinksUpToDate>
  <CharactersWithSpaces>4890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2025-06-17T04:54:00Z</dcterms:created>
  <dc:creator>Голубкова Елена Валентиновна</dc:creator>
  <cp:lastModifiedBy>IvanovaYV</cp:lastModifiedBy>
  <cp:lastPrinted>2025-06-17T04:53:00Z</cp:lastPrinted>
  <dcterms:modified xsi:type="dcterms:W3CDTF">2025-06-20T04:56:09Z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C39ED06E8DE544158F42151B7EC0F971_13</vt:lpwstr>
  </property>
</Properties>
</file>