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3BE" w:rsidRDefault="006008E7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647700" cy="885825"/>
                <wp:effectExtent l="0" t="0" r="0" b="9525"/>
                <wp:docPr id="1" name="Изображение 1" descr="Описание: 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1" descr="Описание: Gerb_New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4063BE" w:rsidRDefault="004063BE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en-US" w:eastAsia="ru-RU"/>
        </w:rPr>
      </w:pPr>
    </w:p>
    <w:p w:rsidR="004063BE" w:rsidRDefault="006008E7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БЕЛОЯРСКИЙ РАЙОН</w:t>
      </w:r>
    </w:p>
    <w:p w:rsidR="004063BE" w:rsidRDefault="006008E7">
      <w:pPr>
        <w:keepNext/>
        <w:spacing w:after="0" w:line="240" w:lineRule="auto"/>
        <w:jc w:val="center"/>
        <w:outlineLvl w:val="2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4063BE" w:rsidRDefault="004063B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4063BE" w:rsidRDefault="004063BE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063BE" w:rsidRDefault="006008E7">
      <w:pPr>
        <w:keepNext/>
        <w:spacing w:after="0" w:line="240" w:lineRule="auto"/>
        <w:jc w:val="center"/>
        <w:outlineLvl w:val="0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4063BE" w:rsidRDefault="004063BE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4063BE" w:rsidRDefault="004063BE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4063BE" w:rsidRDefault="006008E7">
      <w:pPr>
        <w:pStyle w:val="2"/>
        <w:jc w:val="center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auto"/>
          <w:sz w:val="28"/>
          <w:szCs w:val="28"/>
          <w:lang w:eastAsia="ru-RU"/>
        </w:rPr>
        <w:t>ПОСТАНОВЛЕНИЕ</w:t>
      </w:r>
    </w:p>
    <w:p w:rsidR="004063BE" w:rsidRDefault="004063BE">
      <w:pPr>
        <w:spacing w:after="0" w:line="240" w:lineRule="auto"/>
        <w:ind w:firstLine="709"/>
        <w:jc w:val="right"/>
        <w:rPr>
          <w:rFonts w:eastAsia="Times New Roman"/>
          <w:sz w:val="24"/>
          <w:szCs w:val="24"/>
          <w:lang w:eastAsia="ru-RU"/>
        </w:rPr>
      </w:pPr>
    </w:p>
    <w:p w:rsidR="004063BE" w:rsidRDefault="004063BE">
      <w:pPr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4063BE" w:rsidRDefault="002073B0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24</w:t>
      </w:r>
      <w:r w:rsidR="006008E7">
        <w:rPr>
          <w:rFonts w:eastAsia="Times New Roman"/>
          <w:sz w:val="24"/>
          <w:szCs w:val="24"/>
          <w:lang w:eastAsia="ru-RU"/>
        </w:rPr>
        <w:t xml:space="preserve"> декабря 2025 года                                                                                     </w:t>
      </w:r>
      <w:r w:rsidR="00DA09A1"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="006008E7">
        <w:rPr>
          <w:rFonts w:eastAsia="Times New Roman"/>
          <w:sz w:val="24"/>
          <w:szCs w:val="24"/>
          <w:lang w:eastAsia="ru-RU"/>
        </w:rPr>
        <w:t xml:space="preserve">№ </w:t>
      </w:r>
      <w:r w:rsidR="00DA09A1">
        <w:rPr>
          <w:rFonts w:eastAsia="Times New Roman"/>
          <w:sz w:val="24"/>
          <w:szCs w:val="24"/>
          <w:lang w:eastAsia="ru-RU"/>
        </w:rPr>
        <w:t>876</w:t>
      </w:r>
    </w:p>
    <w:p w:rsidR="004063BE" w:rsidRDefault="004063BE">
      <w:pPr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4063BE" w:rsidRDefault="004063BE">
      <w:pPr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4063BE" w:rsidRDefault="006008E7">
      <w:pPr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О внесении изменений в приложение к постановлению</w:t>
      </w:r>
    </w:p>
    <w:p w:rsidR="004063BE" w:rsidRDefault="006008E7">
      <w:pPr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администрации Белоярского района от 3 декабря 2024 года № 827</w:t>
      </w:r>
    </w:p>
    <w:p w:rsidR="004063BE" w:rsidRDefault="004063BE">
      <w:pPr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4063BE" w:rsidRDefault="004063BE">
      <w:pPr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4063BE" w:rsidRDefault="004063BE">
      <w:pPr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4063BE" w:rsidRDefault="006008E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 о с </w:t>
      </w:r>
      <w:proofErr w:type="gramStart"/>
      <w:r>
        <w:rPr>
          <w:rFonts w:eastAsia="Times New Roman"/>
          <w:sz w:val="24"/>
          <w:szCs w:val="24"/>
          <w:lang w:eastAsia="ru-RU"/>
        </w:rPr>
        <w:t>т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а н о в л я ю:</w:t>
      </w:r>
    </w:p>
    <w:p w:rsidR="004063BE" w:rsidRDefault="006008E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Внести в приложение «Муниципальная программа Белоярского района «</w:t>
      </w:r>
      <w:r>
        <w:rPr>
          <w:sz w:val="24"/>
          <w:szCs w:val="24"/>
        </w:rPr>
        <w:t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</w:t>
      </w:r>
      <w:r>
        <w:rPr>
          <w:rFonts w:eastAsia="Times New Roman"/>
          <w:sz w:val="24"/>
          <w:szCs w:val="24"/>
          <w:lang w:eastAsia="ru-RU"/>
        </w:rPr>
        <w:t xml:space="preserve">» (далее – Программа) к постановлению администрации Белоярского района от 3 декабря 2024 года № 827 </w:t>
      </w:r>
      <w:r w:rsidR="002073B0"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>
        <w:rPr>
          <w:rFonts w:eastAsia="Times New Roman"/>
          <w:sz w:val="24"/>
          <w:szCs w:val="24"/>
          <w:lang w:eastAsia="ru-RU"/>
        </w:rPr>
        <w:t>«Об утверждении муниципальной программы Белоярского района «</w:t>
      </w:r>
      <w:r>
        <w:rPr>
          <w:sz w:val="24"/>
          <w:szCs w:val="24"/>
        </w:rPr>
        <w:t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</w:t>
      </w:r>
      <w:r>
        <w:rPr>
          <w:rFonts w:eastAsia="Times New Roman"/>
          <w:sz w:val="24"/>
          <w:szCs w:val="24"/>
          <w:lang w:eastAsia="ru-RU"/>
        </w:rPr>
        <w:t>» следующие изменения:</w:t>
      </w:r>
    </w:p>
    <w:p w:rsidR="004063BE" w:rsidRDefault="006008E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>«</w:t>
      </w:r>
      <w:r>
        <w:rPr>
          <w:sz w:val="24"/>
          <w:szCs w:val="24"/>
        </w:rPr>
        <w:t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>»</w:t>
      </w:r>
      <w:r>
        <w:rPr>
          <w:sz w:val="24"/>
          <w:szCs w:val="24"/>
        </w:rPr>
        <w:t xml:space="preserve"> (далее – Паспорт муниципальной программы) изложить в следующей редакции:</w:t>
      </w:r>
    </w:p>
    <w:p w:rsidR="004063BE" w:rsidRDefault="006008E7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3544"/>
      </w:tblGrid>
      <w:tr w:rsidR="004063BE">
        <w:trPr>
          <w:trHeight w:val="356"/>
        </w:trPr>
        <w:tc>
          <w:tcPr>
            <w:tcW w:w="6521" w:type="dxa"/>
            <w:vAlign w:val="center"/>
          </w:tcPr>
          <w:p w:rsidR="004063BE" w:rsidRDefault="006008E7">
            <w:pPr>
              <w:spacing w:after="0"/>
              <w:ind w:righ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3544" w:type="dxa"/>
            <w:vAlign w:val="center"/>
          </w:tcPr>
          <w:p w:rsidR="004063BE" w:rsidRDefault="006008E7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132 306,8</w:t>
            </w:r>
            <w:r>
              <w:rPr>
                <w:sz w:val="24"/>
                <w:szCs w:val="24"/>
              </w:rPr>
              <w:t xml:space="preserve"> тысяч рублей</w:t>
            </w:r>
          </w:p>
        </w:tc>
      </w:tr>
    </w:tbl>
    <w:p w:rsidR="004063BE" w:rsidRDefault="006008E7">
      <w:pPr>
        <w:spacing w:after="0" w:line="240" w:lineRule="auto"/>
        <w:ind w:left="1069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»;</w:t>
      </w:r>
    </w:p>
    <w:p w:rsidR="004063BE" w:rsidRDefault="006008E7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позицию 5.1 раздела 3 «Структура муниципальной программы» Паспорта муниципальной программы изложить в следующей редакции:</w:t>
      </w:r>
    </w:p>
    <w:p w:rsidR="004063BE" w:rsidRDefault="006008E7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«</w:t>
      </w:r>
    </w:p>
    <w:tbl>
      <w:tblPr>
        <w:tblW w:w="103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4082"/>
        <w:gridCol w:w="2268"/>
      </w:tblGrid>
      <w:tr w:rsidR="004063BE">
        <w:trPr>
          <w:trHeight w:val="711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3BE" w:rsidRDefault="006008E7">
            <w:pPr>
              <w:spacing w:after="0" w:line="240" w:lineRule="auto"/>
              <w:rPr>
                <w:sz w:val="24"/>
                <w:szCs w:val="24"/>
              </w:rPr>
            </w:pPr>
            <w:bookmarkStart w:id="0" w:name="_Hlk216684143"/>
            <w:r>
              <w:rPr>
                <w:sz w:val="24"/>
                <w:szCs w:val="24"/>
                <w:lang w:eastAsia="zh-CN" w:bidi="ar"/>
              </w:rPr>
              <w:t>№</w:t>
            </w:r>
            <w:r>
              <w:rPr>
                <w:sz w:val="24"/>
                <w:szCs w:val="24"/>
                <w:lang w:val="en-US" w:eastAsia="zh-CN" w:bidi="ar"/>
              </w:rPr>
              <w:t xml:space="preserve">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3BE" w:rsidRDefault="006008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 w:eastAsia="zh-CN" w:bidi="ar"/>
              </w:rPr>
              <w:t>Задачи</w:t>
            </w:r>
            <w:proofErr w:type="spellEnd"/>
            <w:r>
              <w:rPr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zh-CN" w:bidi="ar"/>
              </w:rPr>
              <w:t>структурного</w:t>
            </w:r>
            <w:proofErr w:type="spellEnd"/>
            <w:r>
              <w:rPr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zh-CN" w:bidi="ar"/>
              </w:rPr>
              <w:t>элемента</w:t>
            </w:r>
            <w:proofErr w:type="spellEnd"/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3BE" w:rsidRDefault="006008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 xml:space="preserve">Краткое описание ожидаемых эффектов от реализации задачи структурного элемента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3BE" w:rsidRDefault="006008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 w:eastAsia="zh-CN" w:bidi="ar"/>
              </w:rPr>
              <w:t>Связь</w:t>
            </w:r>
            <w:proofErr w:type="spellEnd"/>
            <w:r>
              <w:rPr>
                <w:sz w:val="24"/>
                <w:szCs w:val="24"/>
                <w:lang w:val="en-US" w:eastAsia="zh-CN" w:bidi="ar"/>
              </w:rPr>
              <w:t xml:space="preserve"> с </w:t>
            </w:r>
            <w:proofErr w:type="spellStart"/>
            <w:r>
              <w:rPr>
                <w:sz w:val="24"/>
                <w:szCs w:val="24"/>
                <w:lang w:val="en-US" w:eastAsia="zh-CN" w:bidi="ar"/>
              </w:rPr>
              <w:t>показателями</w:t>
            </w:r>
            <w:proofErr w:type="spellEnd"/>
          </w:p>
        </w:tc>
      </w:tr>
      <w:tr w:rsidR="004063BE">
        <w:trPr>
          <w:trHeight w:val="30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063BE" w:rsidRDefault="006008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063BE" w:rsidRDefault="006008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063BE" w:rsidRDefault="006008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063BE" w:rsidRDefault="006008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 w:bidi="ar"/>
              </w:rPr>
              <w:t>4</w:t>
            </w:r>
          </w:p>
        </w:tc>
      </w:tr>
      <w:tr w:rsidR="004063BE">
        <w:trPr>
          <w:trHeight w:val="1920"/>
        </w:trPr>
        <w:tc>
          <w:tcPr>
            <w:tcW w:w="5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:rsidR="004063BE" w:rsidRDefault="006008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3BE" w:rsidRDefault="006008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 xml:space="preserve">Повышение эффективности принимаемых мер направленных на обеспечение безопасности населения на городском пляже озера </w:t>
            </w:r>
            <w:proofErr w:type="spellStart"/>
            <w:r>
              <w:rPr>
                <w:sz w:val="24"/>
                <w:szCs w:val="24"/>
                <w:lang w:eastAsia="zh-CN" w:bidi="ar"/>
              </w:rPr>
              <w:t>Нешинелор</w:t>
            </w:r>
            <w:proofErr w:type="spellEnd"/>
            <w:r>
              <w:rPr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zh-CN" w:bidi="ar"/>
              </w:rPr>
              <w:t>г.п</w:t>
            </w:r>
            <w:proofErr w:type="spellEnd"/>
            <w:r>
              <w:rPr>
                <w:sz w:val="24"/>
                <w:szCs w:val="24"/>
                <w:lang w:eastAsia="zh-CN" w:bidi="ar"/>
              </w:rPr>
              <w:t>. Белоярский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3BE" w:rsidRDefault="006008E7">
            <w:pPr>
              <w:spacing w:after="0" w:line="240" w:lineRule="auto"/>
              <w:rPr>
                <w:sz w:val="24"/>
                <w:szCs w:val="24"/>
                <w:lang w:eastAsia="zh-CN" w:bidi="ar"/>
              </w:rPr>
            </w:pPr>
            <w:r>
              <w:rPr>
                <w:sz w:val="24"/>
                <w:szCs w:val="24"/>
                <w:lang w:eastAsia="zh-CN" w:bidi="ar"/>
              </w:rPr>
              <w:t>Реализованы мероприятия по развитию системы защищенности населения и обеспечения безопасности на водных объектах, в том числе:</w:t>
            </w:r>
            <w:r>
              <w:rPr>
                <w:sz w:val="24"/>
                <w:szCs w:val="24"/>
                <w:lang w:eastAsia="zh-CN" w:bidi="ar"/>
              </w:rPr>
              <w:br/>
              <w:t xml:space="preserve">- организация пляжей, обозначение границ купания ограждающими </w:t>
            </w:r>
            <w:r>
              <w:rPr>
                <w:sz w:val="24"/>
                <w:szCs w:val="24"/>
                <w:lang w:eastAsia="zh-CN" w:bidi="ar"/>
              </w:rPr>
              <w:lastRenderedPageBreak/>
              <w:t>буйками;</w:t>
            </w:r>
            <w:r>
              <w:rPr>
                <w:sz w:val="24"/>
                <w:szCs w:val="24"/>
                <w:lang w:eastAsia="zh-CN" w:bidi="ar"/>
              </w:rPr>
              <w:br/>
              <w:t>- проведение очистки дна акватории пляжа;</w:t>
            </w:r>
            <w:r>
              <w:rPr>
                <w:sz w:val="24"/>
                <w:szCs w:val="24"/>
                <w:lang w:eastAsia="zh-CN" w:bidi="ar"/>
              </w:rPr>
              <w:br/>
              <w:t>- организация спасательного поста;</w:t>
            </w:r>
            <w:r>
              <w:rPr>
                <w:sz w:val="24"/>
                <w:szCs w:val="24"/>
                <w:lang w:eastAsia="zh-CN" w:bidi="ar"/>
              </w:rPr>
              <w:br/>
              <w:t>- организация дежурства спасателей;</w:t>
            </w:r>
            <w:r>
              <w:rPr>
                <w:sz w:val="24"/>
                <w:szCs w:val="24"/>
                <w:lang w:eastAsia="zh-CN" w:bidi="ar"/>
              </w:rPr>
              <w:br/>
              <w:t>- организация информирования населения.</w:t>
            </w:r>
          </w:p>
          <w:p w:rsidR="004063BE" w:rsidRDefault="006008E7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zh-CN" w:bidi="ar"/>
              </w:rPr>
              <w:t xml:space="preserve">Реализован инициативный проект граждан «Благоустройство зоны отдыха городского пляжа в </w:t>
            </w:r>
            <w:proofErr w:type="spellStart"/>
            <w:r>
              <w:rPr>
                <w:sz w:val="24"/>
                <w:szCs w:val="24"/>
                <w:highlight w:val="white"/>
                <w:lang w:eastAsia="zh-CN" w:bidi="ar"/>
              </w:rPr>
              <w:t>г.Белоярский</w:t>
            </w:r>
            <w:proofErr w:type="spellEnd"/>
            <w:r>
              <w:rPr>
                <w:sz w:val="24"/>
                <w:szCs w:val="24"/>
                <w:highlight w:val="white"/>
                <w:lang w:eastAsia="zh-CN" w:bidi="ar"/>
              </w:rPr>
              <w:t xml:space="preserve"> на озере </w:t>
            </w:r>
            <w:proofErr w:type="spellStart"/>
            <w:r>
              <w:rPr>
                <w:sz w:val="24"/>
                <w:szCs w:val="24"/>
                <w:highlight w:val="white"/>
                <w:lang w:eastAsia="zh-CN" w:bidi="ar"/>
              </w:rPr>
              <w:t>Нешинелор</w:t>
            </w:r>
            <w:proofErr w:type="spellEnd"/>
            <w:r>
              <w:rPr>
                <w:sz w:val="24"/>
                <w:szCs w:val="24"/>
                <w:highlight w:val="white"/>
                <w:lang w:eastAsia="zh-CN" w:bidi="ar"/>
              </w:rPr>
              <w:t>» в 2025 году.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3BE" w:rsidRDefault="006008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lastRenderedPageBreak/>
              <w:t xml:space="preserve">Количество происшествий в период работы городского пляжа озера </w:t>
            </w:r>
            <w:proofErr w:type="spellStart"/>
            <w:r>
              <w:rPr>
                <w:sz w:val="24"/>
                <w:szCs w:val="24"/>
                <w:lang w:eastAsia="zh-CN" w:bidi="ar"/>
              </w:rPr>
              <w:t>Нешинелор</w:t>
            </w:r>
            <w:bookmarkEnd w:id="0"/>
            <w:proofErr w:type="spellEnd"/>
          </w:p>
        </w:tc>
      </w:tr>
    </w:tbl>
    <w:p w:rsidR="004063BE" w:rsidRDefault="006008E7">
      <w:pPr>
        <w:shd w:val="clear" w:color="auto" w:fill="FFFFFF"/>
        <w:tabs>
          <w:tab w:val="left" w:pos="1134"/>
        </w:tabs>
        <w:spacing w:after="0" w:line="240" w:lineRule="auto"/>
        <w:ind w:left="1069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>»;</w:t>
      </w:r>
    </w:p>
    <w:p w:rsidR="004063BE" w:rsidRDefault="006008E7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раздел 4 «Финансовое обеспечение муниципальной программы» Паспорта муниципальной программы изложить в редакции согласно </w:t>
      </w:r>
      <w:proofErr w:type="gramStart"/>
      <w:r>
        <w:rPr>
          <w:sz w:val="24"/>
          <w:szCs w:val="24"/>
        </w:rPr>
        <w:t>приложению</w:t>
      </w:r>
      <w:proofErr w:type="gramEnd"/>
      <w:r>
        <w:rPr>
          <w:sz w:val="24"/>
          <w:szCs w:val="24"/>
        </w:rPr>
        <w:t xml:space="preserve"> к настоящему постановлению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063BE" w:rsidRDefault="006008E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Опубликовать настоящее постановление в газете «Белоярские вести. Официальный выпуск».</w:t>
      </w:r>
    </w:p>
    <w:p w:rsidR="004063BE" w:rsidRDefault="006008E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Настоящее постановление вступает в силу после официального опубликования.</w:t>
      </w:r>
    </w:p>
    <w:p w:rsidR="004063BE" w:rsidRDefault="006008E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Контроль за выполнением постановления возложить на </w:t>
      </w:r>
      <w:r>
        <w:rPr>
          <w:sz w:val="24"/>
          <w:szCs w:val="24"/>
        </w:rPr>
        <w:t xml:space="preserve">первого заместителя главы Белоярского района </w:t>
      </w:r>
      <w:proofErr w:type="spellStart"/>
      <w:r>
        <w:rPr>
          <w:sz w:val="24"/>
          <w:szCs w:val="24"/>
        </w:rPr>
        <w:t>Ойнец</w:t>
      </w:r>
      <w:proofErr w:type="spellEnd"/>
      <w:r>
        <w:rPr>
          <w:sz w:val="24"/>
          <w:szCs w:val="24"/>
        </w:rPr>
        <w:t xml:space="preserve"> А.В.</w:t>
      </w:r>
    </w:p>
    <w:p w:rsidR="004063BE" w:rsidRDefault="004063BE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4063BE" w:rsidRDefault="004063BE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4063BE" w:rsidRDefault="004063BE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4063BE" w:rsidRDefault="006008E7">
      <w:pPr>
        <w:spacing w:after="0" w:line="240" w:lineRule="auto"/>
        <w:jc w:val="both"/>
        <w:rPr>
          <w:rFonts w:eastAsia="Times New Roman"/>
          <w:sz w:val="24"/>
          <w:szCs w:val="20"/>
          <w:lang w:eastAsia="ru-RU"/>
        </w:rPr>
        <w:sectPr w:rsidR="004063BE">
          <w:headerReference w:type="default" r:id="rId12"/>
          <w:pgSz w:w="11906" w:h="16838"/>
          <w:pgMar w:top="720" w:right="720" w:bottom="720" w:left="1134" w:header="708" w:footer="708" w:gutter="0"/>
          <w:cols w:space="720"/>
          <w:titlePg/>
          <w:docGrid w:linePitch="360"/>
        </w:sect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района                                                                                                 </w:t>
      </w:r>
      <w:proofErr w:type="spellStart"/>
      <w:r>
        <w:rPr>
          <w:rFonts w:eastAsia="Times New Roman"/>
          <w:sz w:val="24"/>
          <w:szCs w:val="20"/>
          <w:lang w:eastAsia="ru-RU"/>
        </w:rPr>
        <w:t>С.П.Маненков</w:t>
      </w:r>
      <w:proofErr w:type="spellEnd"/>
    </w:p>
    <w:p w:rsidR="004063BE" w:rsidRDefault="006008E7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 xml:space="preserve">Приложение </w:t>
      </w:r>
    </w:p>
    <w:p w:rsidR="004063BE" w:rsidRDefault="006008E7">
      <w:pPr>
        <w:spacing w:after="0"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постановлению администрации</w:t>
      </w:r>
    </w:p>
    <w:p w:rsidR="004063BE" w:rsidRDefault="006008E7">
      <w:pPr>
        <w:spacing w:after="0"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</w:p>
    <w:p w:rsidR="004063BE" w:rsidRDefault="002073B0">
      <w:pPr>
        <w:spacing w:after="0"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24</w:t>
      </w:r>
      <w:r w:rsidR="006008E7">
        <w:rPr>
          <w:sz w:val="24"/>
          <w:szCs w:val="24"/>
          <w:lang w:eastAsia="ru-RU"/>
        </w:rPr>
        <w:t xml:space="preserve"> декабря 2025 года № </w:t>
      </w:r>
      <w:r w:rsidR="00DA09A1">
        <w:rPr>
          <w:sz w:val="24"/>
          <w:szCs w:val="24"/>
          <w:lang w:eastAsia="ru-RU"/>
        </w:rPr>
        <w:t>876</w:t>
      </w:r>
      <w:bookmarkStart w:id="1" w:name="_GoBack"/>
      <w:bookmarkEnd w:id="1"/>
    </w:p>
    <w:p w:rsidR="004063BE" w:rsidRDefault="004063BE">
      <w:pPr>
        <w:jc w:val="center"/>
        <w:rPr>
          <w:rFonts w:eastAsia="Times New Roman"/>
          <w:sz w:val="24"/>
          <w:szCs w:val="24"/>
          <w:lang w:eastAsia="ru-RU"/>
        </w:rPr>
      </w:pPr>
    </w:p>
    <w:p w:rsidR="004063BE" w:rsidRDefault="006008E7">
      <w:pPr>
        <w:spacing w:after="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 З М Е Н Е Н И Я,</w:t>
      </w:r>
    </w:p>
    <w:p w:rsidR="004063BE" w:rsidRDefault="006008E7">
      <w:pPr>
        <w:pStyle w:val="ConsPlusNormal"/>
        <w:jc w:val="center"/>
        <w:outlineLvl w:val="2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вносимые в раздел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муниципальной программы Белоярского района</w:t>
      </w:r>
    </w:p>
    <w:p w:rsidR="004063BE" w:rsidRDefault="006008E7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</w:t>
      </w:r>
      <w:r>
        <w:rPr>
          <w:sz w:val="24"/>
          <w:szCs w:val="24"/>
        </w:rPr>
        <w:t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</w:t>
      </w:r>
      <w:r>
        <w:rPr>
          <w:rFonts w:eastAsia="Times New Roman"/>
          <w:sz w:val="24"/>
          <w:szCs w:val="24"/>
          <w:lang w:eastAsia="ru-RU"/>
        </w:rPr>
        <w:t>»</w:t>
      </w:r>
    </w:p>
    <w:p w:rsidR="004063BE" w:rsidRDefault="004063BE">
      <w:pPr>
        <w:pStyle w:val="2"/>
        <w:jc w:val="right"/>
        <w:rPr>
          <w:rFonts w:ascii="Times New Roman" w:hAnsi="Times New Roman"/>
          <w:color w:val="auto"/>
          <w:sz w:val="24"/>
          <w:szCs w:val="24"/>
          <w:lang w:eastAsia="ru-RU"/>
        </w:rPr>
      </w:pPr>
    </w:p>
    <w:p w:rsidR="004063BE" w:rsidRDefault="006008E7">
      <w:pPr>
        <w:widowControl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«4. Финансовое</w:t>
      </w:r>
      <w:r>
        <w:rPr>
          <w:rFonts w:eastAsia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 w:eastAsia="ru-RU"/>
        </w:rPr>
        <w:t>обеспечение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муниципальной программы</w:t>
      </w:r>
    </w:p>
    <w:p w:rsidR="004063BE" w:rsidRDefault="004063BE">
      <w:pPr>
        <w:widowControl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Style w:val="ab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7263"/>
        <w:gridCol w:w="1058"/>
        <w:gridCol w:w="1058"/>
        <w:gridCol w:w="1058"/>
        <w:gridCol w:w="1058"/>
        <w:gridCol w:w="1058"/>
        <w:gridCol w:w="1058"/>
        <w:gridCol w:w="1058"/>
      </w:tblGrid>
      <w:tr w:rsidR="004063BE">
        <w:trPr>
          <w:trHeight w:val="420"/>
          <w:tblHeader/>
        </w:trPr>
        <w:tc>
          <w:tcPr>
            <w:tcW w:w="6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№ п/п</w:t>
            </w:r>
          </w:p>
        </w:tc>
        <w:tc>
          <w:tcPr>
            <w:tcW w:w="7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Наименование муниципальной программы, структурного элемента, мероприятия (результата), источник финансового обеспечения</w:t>
            </w:r>
          </w:p>
        </w:tc>
        <w:tc>
          <w:tcPr>
            <w:tcW w:w="7403" w:type="dxa"/>
            <w:gridSpan w:val="7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Объем финансового обеспечения по годам, тыс. рублей</w:t>
            </w:r>
          </w:p>
        </w:tc>
      </w:tr>
      <w:tr w:rsidR="004063BE">
        <w:trPr>
          <w:trHeight w:val="345"/>
          <w:tblHeader/>
        </w:trPr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3BE" w:rsidRDefault="004063BE"/>
        </w:tc>
        <w:tc>
          <w:tcPr>
            <w:tcW w:w="7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3BE" w:rsidRDefault="004063BE"/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2025 год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2026 год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2027 год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2028 год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2029 год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2030 год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Всего</w:t>
            </w:r>
          </w:p>
        </w:tc>
      </w:tr>
      <w:tr w:rsidR="004063BE">
        <w:trPr>
          <w:trHeight w:val="300"/>
          <w:tblHeader/>
        </w:trPr>
        <w:tc>
          <w:tcPr>
            <w:tcW w:w="68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726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3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4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5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6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7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8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9</w:t>
            </w:r>
          </w:p>
        </w:tc>
      </w:tr>
      <w:tr w:rsidR="004063BE">
        <w:trPr>
          <w:trHeight w:val="975"/>
        </w:trPr>
        <w:tc>
          <w:tcPr>
            <w:tcW w:w="683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 </w:t>
            </w:r>
          </w:p>
        </w:tc>
        <w:tc>
          <w:tcPr>
            <w:tcW w:w="726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Муниципальная программа 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объектах» (всего), в том числе: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23 764,6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21 607,8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21 733,6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21 733,6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21 733,6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21 733,6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132 306,8</w:t>
            </w:r>
          </w:p>
        </w:tc>
      </w:tr>
      <w:tr w:rsidR="004063BE">
        <w:trPr>
          <w:trHeight w:val="300"/>
        </w:trPr>
        <w:tc>
          <w:tcPr>
            <w:tcW w:w="683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3BE" w:rsidRDefault="004063BE"/>
        </w:tc>
        <w:tc>
          <w:tcPr>
            <w:tcW w:w="726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бюджет ХМАО-Югры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604,6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604,6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604,6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604,6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604,6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604,6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3 627,6</w:t>
            </w:r>
          </w:p>
        </w:tc>
      </w:tr>
      <w:tr w:rsidR="004063BE">
        <w:trPr>
          <w:trHeight w:val="300"/>
        </w:trPr>
        <w:tc>
          <w:tcPr>
            <w:tcW w:w="683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3BE" w:rsidRDefault="004063BE"/>
        </w:tc>
        <w:tc>
          <w:tcPr>
            <w:tcW w:w="726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бюджет Белоярского района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23 160,0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21 003,2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21 129,0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21 129,0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21 129,0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21 129,0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128 679,2</w:t>
            </w:r>
          </w:p>
        </w:tc>
      </w:tr>
      <w:tr w:rsidR="004063BE">
        <w:trPr>
          <w:trHeight w:val="300"/>
        </w:trPr>
        <w:tc>
          <w:tcPr>
            <w:tcW w:w="683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3BE" w:rsidRDefault="004063BE"/>
        </w:tc>
        <w:tc>
          <w:tcPr>
            <w:tcW w:w="726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Объем налоговых расходов Белоярского района (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справочно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)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0,0</w:t>
            </w:r>
          </w:p>
        </w:tc>
      </w:tr>
      <w:tr w:rsidR="004063BE">
        <w:trPr>
          <w:trHeight w:val="735"/>
        </w:trPr>
        <w:tc>
          <w:tcPr>
            <w:tcW w:w="683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726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Комплекс процессных мероприятий «Обеспечение первичных мер пожарной безопасности в границах городского поселения Белоярский» (всего), в том числе: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60,0</w:t>
            </w:r>
          </w:p>
        </w:tc>
      </w:tr>
      <w:tr w:rsidR="004063BE">
        <w:trPr>
          <w:trHeight w:val="300"/>
        </w:trPr>
        <w:tc>
          <w:tcPr>
            <w:tcW w:w="683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3BE" w:rsidRDefault="004063BE"/>
        </w:tc>
        <w:tc>
          <w:tcPr>
            <w:tcW w:w="726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бюджет Белоярского района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60,0</w:t>
            </w:r>
          </w:p>
        </w:tc>
      </w:tr>
      <w:tr w:rsidR="004063BE">
        <w:trPr>
          <w:trHeight w:val="735"/>
        </w:trPr>
        <w:tc>
          <w:tcPr>
            <w:tcW w:w="683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1.1.</w:t>
            </w:r>
          </w:p>
        </w:tc>
        <w:tc>
          <w:tcPr>
            <w:tcW w:w="726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результат «Проведена противопожарная пропаганда и обучение населения городского поселения Белоярский мерам пожарной безопасности»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60,0</w:t>
            </w:r>
          </w:p>
        </w:tc>
      </w:tr>
      <w:tr w:rsidR="004063BE">
        <w:trPr>
          <w:trHeight w:val="300"/>
        </w:trPr>
        <w:tc>
          <w:tcPr>
            <w:tcW w:w="683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3BE" w:rsidRDefault="004063BE"/>
        </w:tc>
        <w:tc>
          <w:tcPr>
            <w:tcW w:w="726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бюджет Белоярского района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60,0</w:t>
            </w:r>
          </w:p>
        </w:tc>
      </w:tr>
      <w:tr w:rsidR="004063BE">
        <w:trPr>
          <w:trHeight w:val="1215"/>
        </w:trPr>
        <w:tc>
          <w:tcPr>
            <w:tcW w:w="683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>2</w:t>
            </w:r>
          </w:p>
        </w:tc>
        <w:tc>
          <w:tcPr>
            <w:tcW w:w="726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Комплекс процессных мероприятий «Пополнение и обеспечение сохранности  созданных резервов (запасов) материальных ресурсов для предупреждения и ликвидации последствий чрезвычайных ситуаций природного и техногенного характера и в целях гражданской обороны» (всего) в том числе: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1 290,3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708,3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708,3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708,7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708,7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708,7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4 833,0</w:t>
            </w:r>
          </w:p>
        </w:tc>
      </w:tr>
      <w:tr w:rsidR="004063BE">
        <w:trPr>
          <w:trHeight w:val="300"/>
        </w:trPr>
        <w:tc>
          <w:tcPr>
            <w:tcW w:w="683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3BE" w:rsidRDefault="004063BE"/>
        </w:tc>
        <w:tc>
          <w:tcPr>
            <w:tcW w:w="726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бюджет Белоярского района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1 290,3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708,3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708,3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708,7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708,7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708,7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4 833,0</w:t>
            </w:r>
          </w:p>
        </w:tc>
      </w:tr>
      <w:tr w:rsidR="004063BE">
        <w:trPr>
          <w:trHeight w:val="735"/>
        </w:trPr>
        <w:tc>
          <w:tcPr>
            <w:tcW w:w="683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2.1.</w:t>
            </w:r>
          </w:p>
        </w:tc>
        <w:tc>
          <w:tcPr>
            <w:tcW w:w="726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результат «Обеспечение сохранности созданных резервов для ликвидации последствий чрезвычайных ситуаций природного и техногенного характера и в целях гражданской обороны»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708,3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708,3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708,3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708,7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708,7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708,7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4 251,0</w:t>
            </w:r>
          </w:p>
        </w:tc>
      </w:tr>
      <w:tr w:rsidR="004063BE">
        <w:trPr>
          <w:trHeight w:val="300"/>
        </w:trPr>
        <w:tc>
          <w:tcPr>
            <w:tcW w:w="683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3BE" w:rsidRDefault="004063BE"/>
        </w:tc>
        <w:tc>
          <w:tcPr>
            <w:tcW w:w="726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бюджет Белоярского района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708,3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708,3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708,3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708,7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708,7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708,7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4 251,0</w:t>
            </w:r>
          </w:p>
        </w:tc>
      </w:tr>
      <w:tr w:rsidR="004063BE">
        <w:trPr>
          <w:trHeight w:val="975"/>
        </w:trPr>
        <w:tc>
          <w:tcPr>
            <w:tcW w:w="683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2.2.</w:t>
            </w:r>
          </w:p>
        </w:tc>
        <w:tc>
          <w:tcPr>
            <w:tcW w:w="726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результат «Пополнение резервов (запасов) материальных ресурсов для ликвидации последствий чрезвычайных ситуаций природного и техногенного характера и в целях гражданской обороны»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582,0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582,0</w:t>
            </w:r>
          </w:p>
        </w:tc>
      </w:tr>
      <w:tr w:rsidR="004063BE">
        <w:trPr>
          <w:trHeight w:val="300"/>
        </w:trPr>
        <w:tc>
          <w:tcPr>
            <w:tcW w:w="683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3BE" w:rsidRDefault="004063BE"/>
        </w:tc>
        <w:tc>
          <w:tcPr>
            <w:tcW w:w="726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бюджет Белоярского района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582,0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0,0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582,0</w:t>
            </w:r>
          </w:p>
        </w:tc>
      </w:tr>
      <w:tr w:rsidR="004063BE">
        <w:trPr>
          <w:trHeight w:val="780"/>
        </w:trPr>
        <w:tc>
          <w:tcPr>
            <w:tcW w:w="683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3</w:t>
            </w:r>
          </w:p>
        </w:tc>
        <w:tc>
          <w:tcPr>
            <w:tcW w:w="726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063BE" w:rsidRDefault="006008E7">
            <w:pPr>
              <w:spacing w:after="0" w:line="57" w:lineRule="atLeast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Комплекс процессных мероприятий «Мероприятия по гражданской обороне и защите населения Белоярского района от чрезвычайных ситуаций природного и техногенного характера»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338,3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337,4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337,4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533,3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533,3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533,3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2 613,0</w:t>
            </w:r>
          </w:p>
        </w:tc>
      </w:tr>
      <w:tr w:rsidR="004063BE">
        <w:trPr>
          <w:trHeight w:val="300"/>
        </w:trPr>
        <w:tc>
          <w:tcPr>
            <w:tcW w:w="683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3BE" w:rsidRDefault="004063BE"/>
        </w:tc>
        <w:tc>
          <w:tcPr>
            <w:tcW w:w="726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бюджет Белоярского района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338,3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337,4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337,4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533,3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533,3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533,3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2 613,0</w:t>
            </w:r>
          </w:p>
        </w:tc>
      </w:tr>
      <w:tr w:rsidR="004063BE">
        <w:trPr>
          <w:trHeight w:val="540"/>
        </w:trPr>
        <w:tc>
          <w:tcPr>
            <w:tcW w:w="683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4</w:t>
            </w:r>
          </w:p>
        </w:tc>
        <w:tc>
          <w:tcPr>
            <w:tcW w:w="726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Комплекс процессных мероприятий «Организация осуществления мероприятий по проведению дезинсекции и дератизации»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604,6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604,6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604,6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604,6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604,6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604,6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3 627,6</w:t>
            </w:r>
          </w:p>
        </w:tc>
      </w:tr>
      <w:tr w:rsidR="004063BE">
        <w:trPr>
          <w:trHeight w:val="300"/>
        </w:trPr>
        <w:tc>
          <w:tcPr>
            <w:tcW w:w="683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3BE" w:rsidRDefault="004063BE"/>
        </w:tc>
        <w:tc>
          <w:tcPr>
            <w:tcW w:w="726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бюджет ХМАО-Югры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604,6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604,6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604,6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604,6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604,6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604,6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3 627,6</w:t>
            </w:r>
          </w:p>
        </w:tc>
      </w:tr>
      <w:tr w:rsidR="004063BE">
        <w:trPr>
          <w:trHeight w:val="495"/>
        </w:trPr>
        <w:tc>
          <w:tcPr>
            <w:tcW w:w="683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5</w:t>
            </w:r>
          </w:p>
        </w:tc>
        <w:tc>
          <w:tcPr>
            <w:tcW w:w="726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Комплекс процессных мероприятий «Обеспечение безопасности людей на водных объектах»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555,4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332,4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332,4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136,1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136,1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136,1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1 628,5</w:t>
            </w:r>
          </w:p>
        </w:tc>
      </w:tr>
      <w:tr w:rsidR="004063BE">
        <w:trPr>
          <w:trHeight w:val="300"/>
        </w:trPr>
        <w:tc>
          <w:tcPr>
            <w:tcW w:w="683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3BE" w:rsidRDefault="004063BE"/>
        </w:tc>
        <w:tc>
          <w:tcPr>
            <w:tcW w:w="726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бюджет Белоярского района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555,4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332,4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332,4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136,1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136,1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136,1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1 628,5</w:t>
            </w:r>
          </w:p>
        </w:tc>
      </w:tr>
      <w:tr w:rsidR="004063BE">
        <w:trPr>
          <w:trHeight w:val="975"/>
        </w:trPr>
        <w:tc>
          <w:tcPr>
            <w:tcW w:w="683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6</w:t>
            </w:r>
          </w:p>
        </w:tc>
        <w:tc>
          <w:tcPr>
            <w:tcW w:w="726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Комплекс процессных мероприятий «Создание условий для осуществления эффективной деятельности муниципального казенного учреждения «Единая дежурно-диспетчерская служба Белоярского района» (всего), в  том числе: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20 966,0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19 615,1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19 740,9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19 740,9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19 740,9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19 740,9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119 544,7</w:t>
            </w:r>
          </w:p>
        </w:tc>
      </w:tr>
      <w:tr w:rsidR="004063BE">
        <w:trPr>
          <w:trHeight w:val="300"/>
        </w:trPr>
        <w:tc>
          <w:tcPr>
            <w:tcW w:w="683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3BE" w:rsidRDefault="004063BE"/>
        </w:tc>
        <w:tc>
          <w:tcPr>
            <w:tcW w:w="726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бюджет Белоярского района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20 966,0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19 615,1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19 740,9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19 740,9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19 740,9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19 740,9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119 544,7</w:t>
            </w:r>
          </w:p>
        </w:tc>
      </w:tr>
      <w:tr w:rsidR="004063BE">
        <w:trPr>
          <w:trHeight w:val="495"/>
        </w:trPr>
        <w:tc>
          <w:tcPr>
            <w:tcW w:w="683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>6.1.</w:t>
            </w:r>
          </w:p>
        </w:tc>
        <w:tc>
          <w:tcPr>
            <w:tcW w:w="726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результат «Обеспечение деятельности МКУ «Единая дежурно-диспетчерская служба Белоярского района»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20 966,0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19 615,1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19 740,9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19 740,9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19 740,9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19 740,9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119 544,7</w:t>
            </w:r>
          </w:p>
        </w:tc>
      </w:tr>
      <w:tr w:rsidR="004063BE">
        <w:trPr>
          <w:trHeight w:val="300"/>
        </w:trPr>
        <w:tc>
          <w:tcPr>
            <w:tcW w:w="683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3BE" w:rsidRDefault="004063BE"/>
        </w:tc>
        <w:tc>
          <w:tcPr>
            <w:tcW w:w="726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бюджет Белоярского района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20 966,0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19 615,1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19 740,9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19 740,9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19 740,9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19 740,9</w:t>
            </w:r>
          </w:p>
        </w:tc>
        <w:tc>
          <w:tcPr>
            <w:tcW w:w="105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63BE" w:rsidRDefault="006008E7">
            <w:pPr>
              <w:spacing w:after="0" w:line="57" w:lineRule="atLeas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119 544,7</w:t>
            </w:r>
          </w:p>
        </w:tc>
      </w:tr>
    </w:tbl>
    <w:p w:rsidR="004063BE" w:rsidRDefault="006008E7">
      <w:pPr>
        <w:widowControl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».</w:t>
      </w:r>
    </w:p>
    <w:p w:rsidR="004063BE" w:rsidRDefault="004063BE">
      <w:pPr>
        <w:widowControl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:rsidR="004063BE" w:rsidRDefault="004063BE">
      <w:pPr>
        <w:widowControl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:rsidR="004063BE" w:rsidRDefault="006008E7">
      <w:pPr>
        <w:widowControl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______________________</w:t>
      </w:r>
    </w:p>
    <w:p w:rsidR="004063BE" w:rsidRDefault="004063BE">
      <w:pPr>
        <w:widowControl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sectPr w:rsidR="004063BE">
      <w:pgSz w:w="16838" w:h="11906" w:orient="landscape"/>
      <w:pgMar w:top="1276" w:right="720" w:bottom="720" w:left="72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D0F" w:rsidRDefault="00FF6D0F">
      <w:pPr>
        <w:spacing w:line="240" w:lineRule="auto"/>
      </w:pPr>
      <w:r>
        <w:separator/>
      </w:r>
    </w:p>
  </w:endnote>
  <w:endnote w:type="continuationSeparator" w:id="0">
    <w:p w:rsidR="00FF6D0F" w:rsidRDefault="00FF6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D0F" w:rsidRDefault="00FF6D0F">
      <w:pPr>
        <w:spacing w:after="0"/>
      </w:pPr>
      <w:r>
        <w:separator/>
      </w:r>
    </w:p>
  </w:footnote>
  <w:footnote w:type="continuationSeparator" w:id="0">
    <w:p w:rsidR="00FF6D0F" w:rsidRDefault="00FF6D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3BE" w:rsidRDefault="006008E7">
    <w:pPr>
      <w:pStyle w:val="afc"/>
      <w:jc w:val="center"/>
    </w:pPr>
    <w:r>
      <w:t>2</w:t>
    </w:r>
  </w:p>
  <w:p w:rsidR="004063BE" w:rsidRDefault="004063BE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81CF0"/>
    <w:multiLevelType w:val="hybridMultilevel"/>
    <w:tmpl w:val="B0CCF770"/>
    <w:lvl w:ilvl="0" w:tplc="4F5E5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8CBCCA">
      <w:start w:val="1"/>
      <w:numFmt w:val="lowerLetter"/>
      <w:lvlText w:val="%2."/>
      <w:lvlJc w:val="left"/>
      <w:pPr>
        <w:ind w:left="1789" w:hanging="360"/>
      </w:pPr>
    </w:lvl>
    <w:lvl w:ilvl="2" w:tplc="30A0ED1C">
      <w:start w:val="1"/>
      <w:numFmt w:val="lowerRoman"/>
      <w:lvlText w:val="%3."/>
      <w:lvlJc w:val="right"/>
      <w:pPr>
        <w:ind w:left="2509" w:hanging="180"/>
      </w:pPr>
    </w:lvl>
    <w:lvl w:ilvl="3" w:tplc="0C626544">
      <w:start w:val="1"/>
      <w:numFmt w:val="decimal"/>
      <w:lvlText w:val="%4."/>
      <w:lvlJc w:val="left"/>
      <w:pPr>
        <w:ind w:left="3229" w:hanging="360"/>
      </w:pPr>
    </w:lvl>
    <w:lvl w:ilvl="4" w:tplc="5A3AB6EE">
      <w:start w:val="1"/>
      <w:numFmt w:val="lowerLetter"/>
      <w:lvlText w:val="%5."/>
      <w:lvlJc w:val="left"/>
      <w:pPr>
        <w:ind w:left="3949" w:hanging="360"/>
      </w:pPr>
    </w:lvl>
    <w:lvl w:ilvl="5" w:tplc="574205BC">
      <w:start w:val="1"/>
      <w:numFmt w:val="lowerRoman"/>
      <w:lvlText w:val="%6."/>
      <w:lvlJc w:val="right"/>
      <w:pPr>
        <w:ind w:left="4669" w:hanging="180"/>
      </w:pPr>
    </w:lvl>
    <w:lvl w:ilvl="6" w:tplc="7C2AF11A">
      <w:start w:val="1"/>
      <w:numFmt w:val="decimal"/>
      <w:lvlText w:val="%7."/>
      <w:lvlJc w:val="left"/>
      <w:pPr>
        <w:ind w:left="5389" w:hanging="360"/>
      </w:pPr>
    </w:lvl>
    <w:lvl w:ilvl="7" w:tplc="2146D368">
      <w:start w:val="1"/>
      <w:numFmt w:val="lowerLetter"/>
      <w:lvlText w:val="%8."/>
      <w:lvlJc w:val="left"/>
      <w:pPr>
        <w:ind w:left="6109" w:hanging="360"/>
      </w:pPr>
    </w:lvl>
    <w:lvl w:ilvl="8" w:tplc="E7B6BEC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387915"/>
    <w:multiLevelType w:val="hybridMultilevel"/>
    <w:tmpl w:val="B4989B62"/>
    <w:lvl w:ilvl="0" w:tplc="A41AFD00">
      <w:start w:val="1"/>
      <w:numFmt w:val="decimal"/>
      <w:lvlText w:val="%1)"/>
      <w:lvlJc w:val="left"/>
      <w:pPr>
        <w:ind w:left="1429" w:hanging="360"/>
      </w:pPr>
    </w:lvl>
    <w:lvl w:ilvl="1" w:tplc="6DFCBE6E">
      <w:start w:val="1"/>
      <w:numFmt w:val="lowerLetter"/>
      <w:lvlText w:val="%2."/>
      <w:lvlJc w:val="left"/>
      <w:pPr>
        <w:ind w:left="2149" w:hanging="360"/>
      </w:pPr>
    </w:lvl>
    <w:lvl w:ilvl="2" w:tplc="0E9E07EC">
      <w:start w:val="1"/>
      <w:numFmt w:val="lowerRoman"/>
      <w:lvlText w:val="%3."/>
      <w:lvlJc w:val="right"/>
      <w:pPr>
        <w:ind w:left="2869" w:hanging="180"/>
      </w:pPr>
    </w:lvl>
    <w:lvl w:ilvl="3" w:tplc="4DBA64A4">
      <w:start w:val="1"/>
      <w:numFmt w:val="decimal"/>
      <w:lvlText w:val="%4."/>
      <w:lvlJc w:val="left"/>
      <w:pPr>
        <w:ind w:left="3589" w:hanging="360"/>
      </w:pPr>
    </w:lvl>
    <w:lvl w:ilvl="4" w:tplc="4E0232D4">
      <w:start w:val="1"/>
      <w:numFmt w:val="lowerLetter"/>
      <w:lvlText w:val="%5."/>
      <w:lvlJc w:val="left"/>
      <w:pPr>
        <w:ind w:left="4309" w:hanging="360"/>
      </w:pPr>
    </w:lvl>
    <w:lvl w:ilvl="5" w:tplc="5B4AB65C">
      <w:start w:val="1"/>
      <w:numFmt w:val="lowerRoman"/>
      <w:lvlText w:val="%6."/>
      <w:lvlJc w:val="right"/>
      <w:pPr>
        <w:ind w:left="5029" w:hanging="180"/>
      </w:pPr>
    </w:lvl>
    <w:lvl w:ilvl="6" w:tplc="892CD664">
      <w:start w:val="1"/>
      <w:numFmt w:val="decimal"/>
      <w:lvlText w:val="%7."/>
      <w:lvlJc w:val="left"/>
      <w:pPr>
        <w:ind w:left="5749" w:hanging="360"/>
      </w:pPr>
    </w:lvl>
    <w:lvl w:ilvl="7" w:tplc="4F1EA412">
      <w:start w:val="1"/>
      <w:numFmt w:val="lowerLetter"/>
      <w:lvlText w:val="%8."/>
      <w:lvlJc w:val="left"/>
      <w:pPr>
        <w:ind w:left="6469" w:hanging="360"/>
      </w:pPr>
    </w:lvl>
    <w:lvl w:ilvl="8" w:tplc="F5542B34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1857B2D"/>
    <w:multiLevelType w:val="hybridMultilevel"/>
    <w:tmpl w:val="6AB2C37E"/>
    <w:lvl w:ilvl="0" w:tplc="381255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D7E63320">
      <w:start w:val="1"/>
      <w:numFmt w:val="lowerLetter"/>
      <w:lvlText w:val="%2."/>
      <w:lvlJc w:val="left"/>
      <w:pPr>
        <w:ind w:left="1440" w:hanging="360"/>
      </w:pPr>
    </w:lvl>
    <w:lvl w:ilvl="2" w:tplc="A468DCA2">
      <w:start w:val="1"/>
      <w:numFmt w:val="lowerRoman"/>
      <w:lvlText w:val="%3."/>
      <w:lvlJc w:val="right"/>
      <w:pPr>
        <w:ind w:left="2160" w:hanging="180"/>
      </w:pPr>
    </w:lvl>
    <w:lvl w:ilvl="3" w:tplc="E4149186">
      <w:start w:val="1"/>
      <w:numFmt w:val="decimal"/>
      <w:lvlText w:val="%4."/>
      <w:lvlJc w:val="left"/>
      <w:pPr>
        <w:ind w:left="2880" w:hanging="360"/>
      </w:pPr>
    </w:lvl>
    <w:lvl w:ilvl="4" w:tplc="26E43AFA">
      <w:start w:val="1"/>
      <w:numFmt w:val="lowerLetter"/>
      <w:lvlText w:val="%5."/>
      <w:lvlJc w:val="left"/>
      <w:pPr>
        <w:ind w:left="3600" w:hanging="360"/>
      </w:pPr>
    </w:lvl>
    <w:lvl w:ilvl="5" w:tplc="D9029E1C">
      <w:start w:val="1"/>
      <w:numFmt w:val="lowerRoman"/>
      <w:lvlText w:val="%6."/>
      <w:lvlJc w:val="right"/>
      <w:pPr>
        <w:ind w:left="4320" w:hanging="180"/>
      </w:pPr>
    </w:lvl>
    <w:lvl w:ilvl="6" w:tplc="3C3C5CCA">
      <w:start w:val="1"/>
      <w:numFmt w:val="decimal"/>
      <w:lvlText w:val="%7."/>
      <w:lvlJc w:val="left"/>
      <w:pPr>
        <w:ind w:left="5040" w:hanging="360"/>
      </w:pPr>
    </w:lvl>
    <w:lvl w:ilvl="7" w:tplc="3EDE5BDE">
      <w:start w:val="1"/>
      <w:numFmt w:val="lowerLetter"/>
      <w:lvlText w:val="%8."/>
      <w:lvlJc w:val="left"/>
      <w:pPr>
        <w:ind w:left="5760" w:hanging="360"/>
      </w:pPr>
    </w:lvl>
    <w:lvl w:ilvl="8" w:tplc="DAB83EB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BE"/>
    <w:rsid w:val="002073B0"/>
    <w:rsid w:val="004063BE"/>
    <w:rsid w:val="006008E7"/>
    <w:rsid w:val="00DA09A1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760E"/>
  <w15:docId w15:val="{B641DEDA-D67E-4B81-B71E-63EE7E71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styleId="af5">
    <w:name w:val="annotation reference"/>
    <w:uiPriority w:val="99"/>
    <w:unhideWhenUsed/>
    <w:rPr>
      <w:sz w:val="16"/>
      <w:szCs w:val="16"/>
    </w:rPr>
  </w:style>
  <w:style w:type="paragraph" w:styleId="af6">
    <w:name w:val="Balloon Text"/>
    <w:basedOn w:val="a"/>
    <w:link w:val="af7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pPr>
      <w:spacing w:after="0" w:line="240" w:lineRule="auto"/>
      <w:jc w:val="center"/>
    </w:pPr>
    <w:rPr>
      <w:rFonts w:eastAsia="Times New Roman"/>
      <w:sz w:val="24"/>
      <w:szCs w:val="20"/>
      <w:lang w:eastAsia="ru-RU"/>
    </w:rPr>
  </w:style>
  <w:style w:type="paragraph" w:styleId="af8">
    <w:name w:val="annotation text"/>
    <w:basedOn w:val="a"/>
    <w:link w:val="af9"/>
    <w:uiPriority w:val="99"/>
    <w:unhideWhenUsed/>
    <w:pPr>
      <w:spacing w:line="240" w:lineRule="auto"/>
    </w:pPr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unhideWhenUsed/>
    <w:rPr>
      <w:b/>
      <w:bCs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paragraph" w:styleId="aff0">
    <w:name w:val="Normal (Web)"/>
    <w:basedOn w:val="a"/>
    <w:unhideWhenUsed/>
    <w:qFormat/>
    <w:pPr>
      <w:spacing w:after="0" w:line="240" w:lineRule="auto"/>
      <w:jc w:val="center"/>
    </w:pPr>
    <w:rPr>
      <w:rFonts w:eastAsia="Times New Roman"/>
      <w:sz w:val="24"/>
      <w:szCs w:val="20"/>
      <w:lang w:eastAsia="ru-RU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</w:rPr>
  </w:style>
  <w:style w:type="character" w:customStyle="1" w:styleId="34">
    <w:name w:val="Основной текст с отступом 3 Знак"/>
    <w:link w:val="33"/>
    <w:rPr>
      <w:rFonts w:eastAsia="Times New Roman"/>
      <w:sz w:val="24"/>
    </w:rPr>
  </w:style>
  <w:style w:type="character" w:customStyle="1" w:styleId="af9">
    <w:name w:val="Текст примечания Знак"/>
    <w:link w:val="af8"/>
    <w:uiPriority w:val="99"/>
    <w:semiHidden/>
    <w:rPr>
      <w:sz w:val="20"/>
      <w:szCs w:val="20"/>
    </w:rPr>
  </w:style>
  <w:style w:type="character" w:customStyle="1" w:styleId="afb">
    <w:name w:val="Тема примечания Знак"/>
    <w:link w:val="afa"/>
    <w:uiPriority w:val="99"/>
    <w:semiHidden/>
    <w:rPr>
      <w:b/>
      <w:bCs/>
      <w:sz w:val="20"/>
      <w:szCs w:val="20"/>
    </w:rPr>
  </w:style>
  <w:style w:type="character" w:customStyle="1" w:styleId="afd">
    <w:name w:val="Верхний колонтитул Знак"/>
    <w:link w:val="afc"/>
    <w:uiPriority w:val="99"/>
    <w:rPr>
      <w:sz w:val="22"/>
      <w:szCs w:val="22"/>
      <w:lang w:eastAsia="en-US"/>
    </w:rPr>
  </w:style>
  <w:style w:type="character" w:customStyle="1" w:styleId="aff">
    <w:name w:val="Нижний колонтитул Знак"/>
    <w:link w:val="afe"/>
    <w:uiPriority w:val="99"/>
    <w:rPr>
      <w:sz w:val="22"/>
      <w:szCs w:val="22"/>
      <w:lang w:eastAsia="en-US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No Spacing"/>
    <w:uiPriority w:val="1"/>
    <w:qFormat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="Arial" w:eastAsia="Times New Roman" w:hAnsi="Arial" w:cs="Arial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</w:rPr>
  </w:style>
  <w:style w:type="paragraph" w:customStyle="1" w:styleId="StGen0">
    <w:name w:val="StGen0"/>
    <w:uiPriority w:val="99"/>
    <w:semiHidden/>
    <w:rPr>
      <w:sz w:val="22"/>
      <w:szCs w:val="22"/>
      <w:lang w:eastAsia="en-US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rPr>
      <w:rFonts w:ascii="Times New Roman" w:hAnsi="Times New Roman" w:cs="Times New Roman" w:hint="default"/>
      <w:color w:val="000000"/>
      <w:u w:val="none"/>
    </w:rPr>
  </w:style>
  <w:style w:type="character" w:customStyle="1" w:styleId="font11">
    <w:name w:val="font11"/>
    <w:rPr>
      <w:rFonts w:ascii="Times New Roman" w:hAnsi="Times New Roman" w:cs="Times New Roman" w:hint="default"/>
      <w:color w:val="000000"/>
      <w:u w:val="none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jpg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1039</Words>
  <Characters>5924</Characters>
  <Application>Microsoft Office Word</Application>
  <DocSecurity>0</DocSecurity>
  <Lines>49</Lines>
  <Paragraphs>13</Paragraphs>
  <ScaleCrop>false</ScaleCrop>
  <Company>*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Русак В.С.</cp:lastModifiedBy>
  <cp:revision>8</cp:revision>
  <dcterms:created xsi:type="dcterms:W3CDTF">2025-12-15T04:56:00Z</dcterms:created>
  <dcterms:modified xsi:type="dcterms:W3CDTF">2025-12-24T04:21:00Z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A6A4817800AF415696CCE2E2E934C1D2_13</vt:lpwstr>
  </property>
</Properties>
</file>