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  <w:u w:val="none"/>
          <w:lang w:val="ru-RU" w:eastAsia="ru-RU" w:bidi="ar-SA"/>
        </w:rPr>
        <w:t>соблюдения условий, целей и порядка представления субсидий в рамках муниципальной программы «Развитие малого и среднего предпринимательства и туризма», а также проверка достоверности отчета о реализации муниципальной программы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75</w:t>
      </w:r>
      <w:r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8 апреля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 по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26 апреля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740 526,65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выявленных нарушений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- 3 </w:t>
      </w:r>
      <w:r>
        <w:rPr>
          <w:rFonts w:hint="default" w:ascii="Times New Roman" w:hAnsi="Times New Roman" w:cs="Times New Roman"/>
          <w:sz w:val="24"/>
          <w:szCs w:val="24"/>
        </w:rPr>
        <w:t>нарушени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пункта 2.3 раздела 2 По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рядка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 апреля 2024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p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92151"/>
    <w:rsid w:val="00EF7000"/>
    <w:rsid w:val="00F616FC"/>
    <w:rsid w:val="2B9E5494"/>
    <w:rsid w:val="4262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173</Words>
  <Characters>987</Characters>
  <Lines>8</Lines>
  <Paragraphs>2</Paragraphs>
  <TotalTime>0</TotalTime>
  <ScaleCrop>false</ScaleCrop>
  <LinksUpToDate>false</LinksUpToDate>
  <CharactersWithSpaces>1158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Приемная Белояр�</cp:lastModifiedBy>
  <cp:lastPrinted>2017-11-01T10:26:00Z</cp:lastPrinted>
  <dcterms:modified xsi:type="dcterms:W3CDTF">2024-04-27T06:47:07Z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44A87C21AA734424A660E941D4D81DBD_12</vt:lpwstr>
  </property>
</Properties>
</file>