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01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54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земельный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8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Земельный кодекс Российской Федерации» от 25.10.2001 № 136-ФЗ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татья 42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https://ot.gov.ru/mr/001f4855-c295-4fe5-abcd-77cdf5c9288d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результаты деятельности </w:t>
            </w:r>
            <w:r>
              <w:rPr>
                <w:rFonts w:ascii="Times New Roman" w:hAnsi="Times New Roman" w:cs="Times New Roman"/>
              </w:rPr>
              <w:t xml:space="preserve">граждан и организаций, в том числе продукция (товары), работы и услуги, к которым </w:t>
            </w:r>
            <w:r>
              <w:rPr>
                <w:rFonts w:ascii="Times New Roman" w:hAnsi="Times New Roman" w:cs="Times New Roman"/>
              </w:rPr>
              <w:t xml:space="preserve">предъявляются обязательные требования;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3) здания, помещения, сооружения, </w:t>
            </w:r>
            <w:r>
              <w:rPr>
                <w:rFonts w:ascii="Times New Roman" w:hAnsi="Times New Roman" w:cs="Times New Roman"/>
              </w:rPr>
              <w:t xml:space="preserve">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</w:rPr>
              <w:t xml:space="preserve">оборудование, устройства, предметы, материалы, транспортные средства,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другие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которыми граждане и организации владеют и (или) пользуются,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не находящиеся во </w:t>
            </w:r>
            <w:r>
              <w:rPr>
                <w:rFonts w:ascii="Times New Roman" w:hAnsi="Times New Roman" w:cs="Times New Roman"/>
              </w:rPr>
              <w:t xml:space="preserve">владении и (или) пользовании граждан или организаций, к которым предъявляются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Результаты деятельности граждан и органи</w:t>
            </w:r>
            <w:r>
              <w:rPr>
                <w:rFonts w:ascii="Times New Roman" w:hAnsi="Times New Roman" w:cs="Times New Roman"/>
              </w:rPr>
              <w:t xml:space="preserve">заций, в том числе продукция (товары), работы и услуги, к которым предъявляются обязательны</w:t>
            </w:r>
            <w:r>
              <w:rPr>
                <w:rFonts w:ascii="Times New Roman" w:hAnsi="Times New Roman" w:cs="Times New Roman"/>
              </w:rPr>
              <w:t xml:space="preserve">е требования</w:t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3. З</w:t>
            </w:r>
            <w:r>
              <w:rPr>
                <w:rFonts w:ascii="Times New Roman" w:hAnsi="Times New Roman" w:cs="Times New Roman"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</w:t>
            </w:r>
            <w:r>
              <w:rPr>
                <w:rFonts w:ascii="Times New Roman" w:hAnsi="Times New Roman" w:cs="Times New Roman"/>
              </w:rPr>
              <w:t xml:space="preserve">ым предъявляются обязательные требования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В течении 1 квартала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фактов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white"/>
              </w:rPr>
              <w:t xml:space="preserve"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квартал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Федеральная служба государственной регистрации, кадастра и картографии (Росреестр)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i w:val="0"/>
                <w:i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https://rosreestr.gov.ru/eservices/request_info_from_egrn/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Выписка из е</w:t>
            </w:r>
            <w:r>
              <w:rPr>
                <w:rFonts w:ascii="Times New Roman" w:hAnsi="Times New Roman" w:cs="Times New Roman"/>
              </w:rPr>
              <w:t xml:space="preserve">диного государственного реестра недвижимости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Сведения, полученные в порядке межведомственного информационного взаимодействия, протокол осмотра  выездного обследования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территории без взаимодействия, </w:t>
            </w:r>
            <w:r>
              <w:rPr>
                <w:rFonts w:ascii="Times New Roman" w:hAnsi="Times New Roman" w:cs="Times New Roman"/>
              </w:rPr>
              <w:t xml:space="preserve">скрин г</w:t>
            </w:r>
            <w:r>
              <w:rPr>
                <w:rFonts w:ascii="Times New Roman" w:hAnsi="Times New Roman" w:cs="Times New Roman"/>
              </w:rPr>
              <w:t xml:space="preserve">еоинформационного портала НСПД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10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рейдовый осмотр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01"/>
        <w:jc w:val="both"/>
        <w:rPr>
          <w:sz w:val="18"/>
          <w:szCs w:val="18"/>
        </w:rPr>
      </w:pPr>
      <w:r>
        <w:rPr>
          <w:rStyle w:val="108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2">
    <w:name w:val="Heading 1"/>
    <w:basedOn w:val="1098"/>
    <w:next w:val="1098"/>
    <w:link w:val="9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3">
    <w:name w:val="Heading 1 Char"/>
    <w:link w:val="922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98"/>
    <w:next w:val="1098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98"/>
    <w:next w:val="1098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link w:val="926"/>
    <w:uiPriority w:val="9"/>
    <w:rPr>
      <w:rFonts w:ascii="Arial" w:hAnsi="Arial" w:eastAsia="Arial" w:cs="Arial"/>
      <w:sz w:val="30"/>
      <w:szCs w:val="30"/>
    </w:rPr>
  </w:style>
  <w:style w:type="paragraph" w:styleId="928">
    <w:name w:val="Heading 4"/>
    <w:basedOn w:val="1098"/>
    <w:next w:val="1098"/>
    <w:link w:val="9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9">
    <w:name w:val="Heading 4 Char"/>
    <w:link w:val="928"/>
    <w:uiPriority w:val="9"/>
    <w:rPr>
      <w:rFonts w:ascii="Arial" w:hAnsi="Arial" w:eastAsia="Arial" w:cs="Arial"/>
      <w:b/>
      <w:bCs/>
      <w:sz w:val="26"/>
      <w:szCs w:val="26"/>
    </w:rPr>
  </w:style>
  <w:style w:type="paragraph" w:styleId="930">
    <w:name w:val="Heading 5"/>
    <w:basedOn w:val="1098"/>
    <w:next w:val="1098"/>
    <w:link w:val="9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1">
    <w:name w:val="Heading 5 Char"/>
    <w:link w:val="930"/>
    <w:uiPriority w:val="9"/>
    <w:rPr>
      <w:rFonts w:ascii="Arial" w:hAnsi="Arial" w:eastAsia="Arial" w:cs="Arial"/>
      <w:b/>
      <w:bCs/>
      <w:sz w:val="24"/>
      <w:szCs w:val="24"/>
    </w:rPr>
  </w:style>
  <w:style w:type="paragraph" w:styleId="932">
    <w:name w:val="Heading 6"/>
    <w:basedOn w:val="1098"/>
    <w:next w:val="1098"/>
    <w:link w:val="9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3">
    <w:name w:val="Heading 6 Char"/>
    <w:link w:val="932"/>
    <w:uiPriority w:val="9"/>
    <w:rPr>
      <w:rFonts w:ascii="Arial" w:hAnsi="Arial" w:eastAsia="Arial" w:cs="Arial"/>
      <w:b/>
      <w:bCs/>
      <w:sz w:val="22"/>
      <w:szCs w:val="22"/>
    </w:rPr>
  </w:style>
  <w:style w:type="paragraph" w:styleId="934">
    <w:name w:val="Heading 7"/>
    <w:basedOn w:val="1098"/>
    <w:next w:val="1098"/>
    <w:link w:val="9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5">
    <w:name w:val="Heading 7 Char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6">
    <w:name w:val="Heading 8"/>
    <w:basedOn w:val="1098"/>
    <w:next w:val="1098"/>
    <w:link w:val="9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7">
    <w:name w:val="Heading 8 Char"/>
    <w:link w:val="936"/>
    <w:uiPriority w:val="9"/>
    <w:rPr>
      <w:rFonts w:ascii="Arial" w:hAnsi="Arial" w:eastAsia="Arial" w:cs="Arial"/>
      <w:i/>
      <w:iCs/>
      <w:sz w:val="22"/>
      <w:szCs w:val="22"/>
    </w:rPr>
  </w:style>
  <w:style w:type="paragraph" w:styleId="938">
    <w:name w:val="Heading 9"/>
    <w:basedOn w:val="1098"/>
    <w:next w:val="1098"/>
    <w:link w:val="9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9">
    <w:name w:val="Heading 9 Char"/>
    <w:link w:val="938"/>
    <w:uiPriority w:val="9"/>
    <w:rPr>
      <w:rFonts w:ascii="Arial" w:hAnsi="Arial" w:eastAsia="Arial" w:cs="Arial"/>
      <w:i/>
      <w:iCs/>
      <w:sz w:val="21"/>
      <w:szCs w:val="21"/>
    </w:rPr>
  </w:style>
  <w:style w:type="paragraph" w:styleId="940">
    <w:name w:val="Title"/>
    <w:basedOn w:val="1098"/>
    <w:next w:val="10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1">
    <w:name w:val="Title Char"/>
    <w:link w:val="940"/>
    <w:uiPriority w:val="10"/>
    <w:rPr>
      <w:sz w:val="48"/>
      <w:szCs w:val="48"/>
    </w:rPr>
  </w:style>
  <w:style w:type="paragraph" w:styleId="942">
    <w:name w:val="Subtitle"/>
    <w:basedOn w:val="1098"/>
    <w:next w:val="1098"/>
    <w:link w:val="943"/>
    <w:uiPriority w:val="11"/>
    <w:qFormat/>
    <w:pPr>
      <w:spacing w:before="200" w:after="200"/>
    </w:pPr>
    <w:rPr>
      <w:sz w:val="24"/>
      <w:szCs w:val="24"/>
    </w:rPr>
  </w:style>
  <w:style w:type="character" w:styleId="943">
    <w:name w:val="Subtitle Char"/>
    <w:link w:val="942"/>
    <w:uiPriority w:val="11"/>
    <w:rPr>
      <w:sz w:val="24"/>
      <w:szCs w:val="24"/>
    </w:rPr>
  </w:style>
  <w:style w:type="paragraph" w:styleId="944">
    <w:name w:val="Quote"/>
    <w:basedOn w:val="1098"/>
    <w:next w:val="1098"/>
    <w:link w:val="945"/>
    <w:uiPriority w:val="29"/>
    <w:qFormat/>
    <w:pPr>
      <w:ind w:left="720" w:right="720"/>
    </w:pPr>
    <w:rPr>
      <w:i/>
    </w:rPr>
  </w:style>
  <w:style w:type="character" w:styleId="945">
    <w:name w:val="Quote Char"/>
    <w:link w:val="944"/>
    <w:uiPriority w:val="29"/>
    <w:rPr>
      <w:i/>
    </w:rPr>
  </w:style>
  <w:style w:type="paragraph" w:styleId="946">
    <w:name w:val="Intense Quote"/>
    <w:basedOn w:val="1098"/>
    <w:next w:val="1098"/>
    <w:link w:val="9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7">
    <w:name w:val="Intense Quote Char"/>
    <w:link w:val="946"/>
    <w:uiPriority w:val="30"/>
    <w:rPr>
      <w:i/>
    </w:rPr>
  </w:style>
  <w:style w:type="paragraph" w:styleId="948">
    <w:name w:val="Header"/>
    <w:basedOn w:val="1098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9">
    <w:name w:val="Header Char"/>
    <w:link w:val="948"/>
    <w:uiPriority w:val="99"/>
  </w:style>
  <w:style w:type="paragraph" w:styleId="950">
    <w:name w:val="Footer"/>
    <w:basedOn w:val="1098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1">
    <w:name w:val="Footer Char"/>
    <w:link w:val="950"/>
    <w:uiPriority w:val="99"/>
  </w:style>
  <w:style w:type="paragraph" w:styleId="952">
    <w:name w:val="Caption"/>
    <w:basedOn w:val="1098"/>
    <w:next w:val="1098"/>
    <w:link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3">
    <w:name w:val="Caption Char"/>
    <w:basedOn w:val="952"/>
    <w:link w:val="950"/>
    <w:uiPriority w:val="99"/>
  </w:style>
  <w:style w:type="table" w:styleId="954">
    <w:name w:val="Table Grid"/>
    <w:basedOn w:val="10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Table Grid Light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>
    <w:name w:val="Plain Table 1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2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>
    <w:name w:val="Plain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>
    <w:name w:val="Plain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Plain Table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>
    <w:name w:val="Grid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- Accent 1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4">
    <w:name w:val="Grid Table 4 - Accent 2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Grid Table 4 - Accent 3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6">
    <w:name w:val="Grid Table 4 - Accent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Grid Table 4 - Accent 5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8">
    <w:name w:val="Grid Table 4 - Accent 6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9">
    <w:name w:val="Grid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0">
    <w:name w:val="Grid Table 5 Dark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6">
    <w:name w:val="Grid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7">
    <w:name w:val="Grid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8">
    <w:name w:val="Grid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9">
    <w:name w:val="Grid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0">
    <w:name w:val="Grid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1">
    <w:name w:val="Grid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3">
    <w:name w:val="Grid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8">
    <w:name w:val="List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9">
    <w:name w:val="List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0">
    <w:name w:val="List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1">
    <w:name w:val="List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2">
    <w:name w:val="List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3">
    <w:name w:val="List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4">
    <w:name w:val="List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6">
    <w:name w:val="List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7">
    <w:name w:val="List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8">
    <w:name w:val="List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9">
    <w:name w:val="List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0">
    <w:name w:val="List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1">
    <w:name w:val="List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2">
    <w:name w:val="List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3">
    <w:name w:val="List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4">
    <w:name w:val="List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5">
    <w:name w:val="List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6">
    <w:name w:val="List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7">
    <w:name w:val="List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8">
    <w:name w:val="List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9">
    <w:name w:val="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1">
    <w:name w:val="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2">
    <w:name w:val="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3">
    <w:name w:val="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4">
    <w:name w:val="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5">
    <w:name w:val="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6">
    <w:name w:val="Bordered &amp; 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Bordered &amp; 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8">
    <w:name w:val="Bordered &amp; 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9">
    <w:name w:val="Bordered &amp; 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0">
    <w:name w:val="Bordered &amp; 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1">
    <w:name w:val="Bordered &amp; 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2">
    <w:name w:val="Bordered &amp; 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3">
    <w:name w:val="Bordered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4">
    <w:name w:val="Bordered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5">
    <w:name w:val="Bordered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6">
    <w:name w:val="Bordered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7">
    <w:name w:val="Bordered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8">
    <w:name w:val="Bordered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9">
    <w:name w:val="Bordered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0">
    <w:name w:val="Hyperlink"/>
    <w:uiPriority w:val="99"/>
    <w:unhideWhenUsed/>
    <w:rPr>
      <w:color w:val="0000ff" w:themeColor="hyperlink"/>
      <w:u w:val="single"/>
    </w:rPr>
  </w:style>
  <w:style w:type="paragraph" w:styleId="1081">
    <w:name w:val="footnote text"/>
    <w:basedOn w:val="1098"/>
    <w:link w:val="1082"/>
    <w:uiPriority w:val="99"/>
    <w:semiHidden/>
    <w:unhideWhenUsed/>
    <w:pPr>
      <w:spacing w:after="40" w:line="240" w:lineRule="auto"/>
    </w:pPr>
    <w:rPr>
      <w:sz w:val="18"/>
    </w:rPr>
  </w:style>
  <w:style w:type="character" w:styleId="1082">
    <w:name w:val="Footnote Text Char"/>
    <w:link w:val="1081"/>
    <w:uiPriority w:val="99"/>
    <w:rPr>
      <w:sz w:val="18"/>
    </w:rPr>
  </w:style>
  <w:style w:type="character" w:styleId="1083">
    <w:name w:val="footnote reference"/>
    <w:uiPriority w:val="99"/>
    <w:unhideWhenUsed/>
    <w:rPr>
      <w:vertAlign w:val="superscript"/>
    </w:rPr>
  </w:style>
  <w:style w:type="paragraph" w:styleId="1084">
    <w:name w:val="endnote text"/>
    <w:basedOn w:val="1098"/>
    <w:link w:val="1085"/>
    <w:uiPriority w:val="99"/>
    <w:semiHidden/>
    <w:unhideWhenUsed/>
    <w:pPr>
      <w:spacing w:after="0" w:line="240" w:lineRule="auto"/>
    </w:pPr>
    <w:rPr>
      <w:sz w:val="20"/>
    </w:rPr>
  </w:style>
  <w:style w:type="character" w:styleId="1085">
    <w:name w:val="Endnote Text Char"/>
    <w:link w:val="1084"/>
    <w:uiPriority w:val="99"/>
    <w:rPr>
      <w:sz w:val="20"/>
    </w:rPr>
  </w:style>
  <w:style w:type="character" w:styleId="1086">
    <w:name w:val="endnote reference"/>
    <w:uiPriority w:val="99"/>
    <w:semiHidden/>
    <w:unhideWhenUsed/>
    <w:rPr>
      <w:vertAlign w:val="superscript"/>
    </w:rPr>
  </w:style>
  <w:style w:type="paragraph" w:styleId="1087">
    <w:name w:val="toc 1"/>
    <w:basedOn w:val="1098"/>
    <w:next w:val="1098"/>
    <w:uiPriority w:val="39"/>
    <w:unhideWhenUsed/>
    <w:pPr>
      <w:ind w:left="0" w:right="0" w:firstLine="0"/>
      <w:spacing w:after="57"/>
    </w:pPr>
  </w:style>
  <w:style w:type="paragraph" w:styleId="1088">
    <w:name w:val="toc 2"/>
    <w:basedOn w:val="1098"/>
    <w:next w:val="1098"/>
    <w:uiPriority w:val="39"/>
    <w:unhideWhenUsed/>
    <w:pPr>
      <w:ind w:left="283" w:right="0" w:firstLine="0"/>
      <w:spacing w:after="57"/>
    </w:pPr>
  </w:style>
  <w:style w:type="paragraph" w:styleId="1089">
    <w:name w:val="toc 3"/>
    <w:basedOn w:val="1098"/>
    <w:next w:val="1098"/>
    <w:uiPriority w:val="39"/>
    <w:unhideWhenUsed/>
    <w:pPr>
      <w:ind w:left="567" w:right="0" w:firstLine="0"/>
      <w:spacing w:after="57"/>
    </w:pPr>
  </w:style>
  <w:style w:type="paragraph" w:styleId="1090">
    <w:name w:val="toc 4"/>
    <w:basedOn w:val="1098"/>
    <w:next w:val="1098"/>
    <w:uiPriority w:val="39"/>
    <w:unhideWhenUsed/>
    <w:pPr>
      <w:ind w:left="850" w:right="0" w:firstLine="0"/>
      <w:spacing w:after="57"/>
    </w:pPr>
  </w:style>
  <w:style w:type="paragraph" w:styleId="1091">
    <w:name w:val="toc 5"/>
    <w:basedOn w:val="1098"/>
    <w:next w:val="1098"/>
    <w:uiPriority w:val="39"/>
    <w:unhideWhenUsed/>
    <w:pPr>
      <w:ind w:left="1134" w:right="0" w:firstLine="0"/>
      <w:spacing w:after="57"/>
    </w:pPr>
  </w:style>
  <w:style w:type="paragraph" w:styleId="1092">
    <w:name w:val="toc 6"/>
    <w:basedOn w:val="1098"/>
    <w:next w:val="1098"/>
    <w:uiPriority w:val="39"/>
    <w:unhideWhenUsed/>
    <w:pPr>
      <w:ind w:left="1417" w:right="0" w:firstLine="0"/>
      <w:spacing w:after="57"/>
    </w:pPr>
  </w:style>
  <w:style w:type="paragraph" w:styleId="1093">
    <w:name w:val="toc 7"/>
    <w:basedOn w:val="1098"/>
    <w:next w:val="1098"/>
    <w:uiPriority w:val="39"/>
    <w:unhideWhenUsed/>
    <w:pPr>
      <w:ind w:left="1701" w:right="0" w:firstLine="0"/>
      <w:spacing w:after="57"/>
    </w:pPr>
  </w:style>
  <w:style w:type="paragraph" w:styleId="1094">
    <w:name w:val="toc 8"/>
    <w:basedOn w:val="1098"/>
    <w:next w:val="1098"/>
    <w:uiPriority w:val="39"/>
    <w:unhideWhenUsed/>
    <w:pPr>
      <w:ind w:left="1984" w:right="0" w:firstLine="0"/>
      <w:spacing w:after="57"/>
    </w:pPr>
  </w:style>
  <w:style w:type="paragraph" w:styleId="1095">
    <w:name w:val="toc 9"/>
    <w:basedOn w:val="1098"/>
    <w:next w:val="1098"/>
    <w:uiPriority w:val="39"/>
    <w:unhideWhenUsed/>
    <w:pPr>
      <w:ind w:left="2268" w:right="0" w:firstLine="0"/>
      <w:spacing w:after="57"/>
    </w:pPr>
  </w:style>
  <w:style w:type="paragraph" w:styleId="1096">
    <w:name w:val="TOC Heading"/>
    <w:uiPriority w:val="39"/>
    <w:unhideWhenUsed/>
  </w:style>
  <w:style w:type="paragraph" w:styleId="1097">
    <w:name w:val="table of figures"/>
    <w:basedOn w:val="1098"/>
    <w:next w:val="1098"/>
    <w:uiPriority w:val="99"/>
    <w:unhideWhenUsed/>
    <w:pPr>
      <w:spacing w:after="0" w:afterAutospacing="0"/>
    </w:pPr>
  </w:style>
  <w:style w:type="paragraph" w:styleId="1098" w:default="1">
    <w:name w:val="Normal"/>
    <w:qFormat/>
  </w:style>
  <w:style w:type="table" w:styleId="10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0" w:default="1">
    <w:name w:val="No List"/>
    <w:uiPriority w:val="99"/>
    <w:semiHidden/>
    <w:unhideWhenUsed/>
  </w:style>
  <w:style w:type="paragraph" w:styleId="1101">
    <w:name w:val="No Spacing"/>
    <w:basedOn w:val="1098"/>
    <w:uiPriority w:val="1"/>
    <w:qFormat/>
    <w:pPr>
      <w:spacing w:after="0" w:line="240" w:lineRule="auto"/>
    </w:pPr>
  </w:style>
  <w:style w:type="paragraph" w:styleId="1102">
    <w:name w:val="List Paragraph"/>
    <w:basedOn w:val="1098"/>
    <w:uiPriority w:val="34"/>
    <w:qFormat/>
    <w:pPr>
      <w:contextualSpacing/>
      <w:ind w:left="720"/>
    </w:pPr>
  </w:style>
  <w:style w:type="character" w:styleId="110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7</cp:revision>
  <dcterms:modified xsi:type="dcterms:W3CDTF">2025-09-26T05:06:01Z</dcterms:modified>
</cp:coreProperties>
</file>