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78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7A34">
        <w:rPr>
          <w:rFonts w:cs="Times New Roman"/>
          <w:noProof/>
          <w:kern w:val="0"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.5pt;height:69.75pt;visibility:visible" filled="t">
            <v:imagedata r:id="rId7" o:title=""/>
          </v:shape>
        </w:pict>
      </w:r>
    </w:p>
    <w:p w:rsidR="00293378" w:rsidRPr="00CC2862" w:rsidRDefault="00293378" w:rsidP="0065618E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>проект</w:t>
      </w: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БЕЛОЯРСКИЙ РАЙОН</w:t>
      </w:r>
    </w:p>
    <w:p w:rsidR="00293378" w:rsidRPr="00CC2862" w:rsidRDefault="00293378" w:rsidP="00CC2862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ХАНТЫ-МАНСИЙСКИЙ АВТОНОМНЫЙ ОКРУГ – ЮГРА</w:t>
      </w:r>
    </w:p>
    <w:p w:rsidR="00293378" w:rsidRPr="00CC2862" w:rsidRDefault="00293378" w:rsidP="00CC2862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ДУМА БЕЛОЯРСКОГО РАЙОНА</w:t>
      </w: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  <w:r w:rsidRPr="00CC2862">
        <w:rPr>
          <w:rFonts w:cs="Times New Roman"/>
          <w:b/>
          <w:kern w:val="0"/>
          <w:lang w:val="ru-RU" w:eastAsia="ar-SA" w:bidi="ar-SA"/>
        </w:rPr>
        <w:t>РЕШЕНИЕ</w:t>
      </w: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293378" w:rsidRPr="00CC2862" w:rsidRDefault="00293378" w:rsidP="00CC2862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000"/>
      </w:tblPr>
      <w:tblGrid>
        <w:gridCol w:w="4820"/>
        <w:gridCol w:w="5953"/>
      </w:tblGrid>
      <w:tr w:rsidR="00293378" w:rsidRPr="00CC2862" w:rsidTr="00B47C27">
        <w:tc>
          <w:tcPr>
            <w:tcW w:w="4820" w:type="dxa"/>
          </w:tcPr>
          <w:p w:rsidR="00293378" w:rsidRPr="00CC2862" w:rsidRDefault="00293378" w:rsidP="00CC2862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CC2862">
              <w:rPr>
                <w:rFonts w:cs="Times New Roman"/>
                <w:kern w:val="0"/>
                <w:lang w:val="ru-RU" w:eastAsia="ar-SA" w:bidi="ar-SA"/>
              </w:rPr>
              <w:t>от __ _______ 20__ года</w:t>
            </w:r>
          </w:p>
        </w:tc>
        <w:tc>
          <w:tcPr>
            <w:tcW w:w="5953" w:type="dxa"/>
          </w:tcPr>
          <w:p w:rsidR="00293378" w:rsidRPr="00CC2862" w:rsidRDefault="00293378" w:rsidP="00CC2862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 w:rsidRPr="00CC2862">
              <w:rPr>
                <w:rFonts w:cs="Times New Roman"/>
                <w:kern w:val="0"/>
                <w:lang w:val="ru-RU" w:eastAsia="ar-SA" w:bidi="ar-SA"/>
              </w:rPr>
              <w:t>№ ___</w:t>
            </w:r>
          </w:p>
          <w:p w:rsidR="00293378" w:rsidRPr="00CC2862" w:rsidRDefault="00293378" w:rsidP="00CC2862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293378" w:rsidRPr="00CC2862" w:rsidRDefault="00293378" w:rsidP="00CC2862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293378" w:rsidRPr="00A57D1F" w:rsidRDefault="00293378" w:rsidP="00CC2862">
      <w:pPr>
        <w:pStyle w:val="ConsPlusTitle"/>
        <w:jc w:val="center"/>
      </w:pPr>
      <w:r w:rsidRPr="00CC2862">
        <w:t>Об утверждении Положения о муниципальном земельном контроле</w:t>
      </w:r>
    </w:p>
    <w:p w:rsidR="00293378" w:rsidRPr="00CC2862" w:rsidRDefault="00293378" w:rsidP="00CC2862">
      <w:pPr>
        <w:pStyle w:val="ConsPlusTitle"/>
        <w:jc w:val="center"/>
      </w:pPr>
      <w:r w:rsidRPr="00CC2862">
        <w:t>на территории Белоярского района</w:t>
      </w:r>
    </w:p>
    <w:p w:rsidR="00293378" w:rsidRPr="00CC2862" w:rsidRDefault="00293378" w:rsidP="00CC286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93378" w:rsidRPr="00CC2862" w:rsidRDefault="00293378" w:rsidP="00CC2862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соответствии со статьей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 », руководствуясь </w:t>
      </w:r>
      <w:hyperlink r:id="rId8" w:history="1">
        <w:r w:rsidRPr="00CC2862">
          <w:rPr>
            <w:rFonts w:ascii="Times New Roman" w:hAnsi="Times New Roman"/>
            <w:sz w:val="24"/>
            <w:szCs w:val="24"/>
          </w:rPr>
          <w:t>Уставом</w:t>
        </w:r>
      </w:hyperlink>
      <w:r w:rsidRPr="00CC2862">
        <w:rPr>
          <w:rFonts w:ascii="Times New Roman" w:hAnsi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293378" w:rsidRPr="00CC2862" w:rsidRDefault="00293378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sz w:val="24"/>
          <w:szCs w:val="24"/>
        </w:rPr>
        <w:t>Утвердить Положение о муниципальном земельном контроле на территории сельских поселений и межселенной территории в границах Белоярского района.</w:t>
      </w:r>
    </w:p>
    <w:p w:rsidR="00293378" w:rsidRPr="00CC2862" w:rsidRDefault="00293378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293378" w:rsidRPr="00CC2862" w:rsidRDefault="00293378" w:rsidP="00CC2862">
      <w:pPr>
        <w:pStyle w:val="ConsPlusNormal"/>
        <w:widowControl w:val="0"/>
        <w:numPr>
          <w:ilvl w:val="0"/>
          <w:numId w:val="10"/>
        </w:numPr>
        <w:autoSpaceDN/>
        <w:adjustRightInd/>
        <w:ind w:left="0" w:firstLine="709"/>
        <w:jc w:val="both"/>
        <w:rPr>
          <w:sz w:val="24"/>
          <w:szCs w:val="24"/>
        </w:rPr>
      </w:pPr>
      <w:r w:rsidRPr="00CC2862">
        <w:rPr>
          <w:color w:val="000000"/>
          <w:sz w:val="24"/>
          <w:szCs w:val="24"/>
        </w:rPr>
        <w:t xml:space="preserve">Настоящее решение вступает в силу </w:t>
      </w:r>
      <w:r w:rsidRPr="00A57D1F">
        <w:rPr>
          <w:color w:val="000000"/>
          <w:sz w:val="24"/>
          <w:szCs w:val="24"/>
        </w:rPr>
        <w:t xml:space="preserve">1 </w:t>
      </w:r>
      <w:r>
        <w:rPr>
          <w:color w:val="000000"/>
          <w:sz w:val="24"/>
          <w:szCs w:val="24"/>
        </w:rPr>
        <w:t>января 2022 года.</w:t>
      </w: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 xml:space="preserve">   А.Г. Берестов</w:t>
      </w: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 xml:space="preserve">          С.П. Маненков</w:t>
      </w:r>
    </w:p>
    <w:p w:rsidR="00293378" w:rsidRPr="00CC2862" w:rsidRDefault="00293378" w:rsidP="00CC2862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Default="00293378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8BB">
        <w:rPr>
          <w:rFonts w:ascii="Times New Roman" w:hAnsi="Times New Roman"/>
          <w:sz w:val="24"/>
          <w:szCs w:val="24"/>
        </w:rPr>
        <w:t>УТВЕРЖДЕН</w:t>
      </w:r>
    </w:p>
    <w:p w:rsidR="00293378" w:rsidRDefault="00293378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8BB">
        <w:rPr>
          <w:rFonts w:ascii="Times New Roman" w:hAnsi="Times New Roman"/>
          <w:sz w:val="24"/>
          <w:szCs w:val="24"/>
        </w:rPr>
        <w:t>решением Думы Белоярского района</w:t>
      </w:r>
    </w:p>
    <w:p w:rsidR="00293378" w:rsidRPr="00CC2862" w:rsidRDefault="00293378" w:rsidP="00CC28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 2021 года № _______</w:t>
      </w: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93378" w:rsidRPr="00CC2862" w:rsidRDefault="00293378" w:rsidP="00CC28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862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293378" w:rsidRPr="00CC2862" w:rsidRDefault="00293378" w:rsidP="00CC28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C2862">
        <w:rPr>
          <w:rFonts w:ascii="Times New Roman" w:hAnsi="Times New Roman"/>
          <w:bCs/>
          <w:sz w:val="24"/>
          <w:szCs w:val="24"/>
        </w:rPr>
        <w:t xml:space="preserve">о муниципальном земельном контроле </w:t>
      </w:r>
    </w:p>
    <w:p w:rsidR="00293378" w:rsidRPr="00CC2862" w:rsidRDefault="00293378" w:rsidP="00CC286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93378" w:rsidRPr="003F3A85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1. Настоящее Положение устанавливает задачи</w:t>
      </w:r>
      <w:r w:rsidRPr="003F3A85">
        <w:rPr>
          <w:rFonts w:ascii="Times New Roman" w:hAnsi="Times New Roman"/>
          <w:sz w:val="24"/>
          <w:szCs w:val="24"/>
        </w:rPr>
        <w:t xml:space="preserve">, направления и порядок осуществления муниципального земельного контроля на территории Белоярского района. </w:t>
      </w: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Муниципальный контроль - деятельность контрольного (надзорного) органа, направленная на предупреждение, выявление и пресечение нарушений обязательных требований. 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2.  </w:t>
      </w:r>
      <w:r w:rsidRPr="005E08FC">
        <w:rPr>
          <w:rFonts w:ascii="Times New Roman" w:hAnsi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CC2862">
        <w:rPr>
          <w:rFonts w:ascii="Times New Roman" w:hAnsi="Times New Roman"/>
          <w:sz w:val="24"/>
          <w:szCs w:val="24"/>
        </w:rPr>
        <w:t>.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Администрация </w:t>
      </w:r>
      <w:r>
        <w:rPr>
          <w:rFonts w:ascii="Times New Roman" w:hAnsi="Times New Roman"/>
          <w:sz w:val="24"/>
          <w:szCs w:val="24"/>
        </w:rPr>
        <w:t>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осуществляет учет объектов муниципального контроля. 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При сборе, обработке, анализе и учете сведений об объектах контроля для целей их учета администрация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 w:rsidRPr="00CC2862">
        <w:rPr>
          <w:rFonts w:ascii="Times New Roman" w:hAnsi="Times New Roman"/>
          <w:sz w:val="24"/>
          <w:szCs w:val="24"/>
        </w:rPr>
        <w:t xml:space="preserve">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293378" w:rsidRPr="002B43D0" w:rsidRDefault="00293378" w:rsidP="00314D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 xml:space="preserve">.  Муниципальный земельный контроль на территории </w:t>
      </w:r>
      <w:bookmarkStart w:id="0" w:name="_GoBack"/>
      <w:r w:rsidRPr="002B43D0">
        <w:rPr>
          <w:rFonts w:ascii="Times New Roman" w:hAnsi="Times New Roman"/>
          <w:sz w:val="24"/>
          <w:szCs w:val="24"/>
        </w:rPr>
        <w:t>Белоярского района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администрацией Белоярского района в лице Комитета муниципальной собственности администрации Белоярского района</w:t>
      </w:r>
      <w:r w:rsidRPr="00536A76"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уполномоченный орган)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Положением о Комитете муниципальной собственности администрации Белоярского района утвержденного решением Думы Белоярского района от 9 августа 2007 года № 42.</w:t>
      </w:r>
    </w:p>
    <w:p w:rsidR="00293378" w:rsidRPr="002B43D0" w:rsidRDefault="00293378" w:rsidP="00314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Должностным лицом</w:t>
      </w:r>
      <w:r w:rsidRPr="002B43D0">
        <w:rPr>
          <w:rFonts w:ascii="Times New Roman" w:hAnsi="Times New Roman"/>
          <w:sz w:val="24"/>
          <w:szCs w:val="24"/>
        </w:rPr>
        <w:t>, уполномоченным на принятие решения о проведении контрольных (н</w:t>
      </w:r>
      <w:r>
        <w:rPr>
          <w:rFonts w:ascii="Times New Roman" w:hAnsi="Times New Roman"/>
          <w:sz w:val="24"/>
          <w:szCs w:val="24"/>
        </w:rPr>
        <w:t>адзорных) мероприятий, является</w:t>
      </w:r>
      <w:r w:rsidRPr="002B43D0">
        <w:rPr>
          <w:rFonts w:ascii="Times New Roman" w:hAnsi="Times New Roman"/>
          <w:sz w:val="24"/>
          <w:szCs w:val="24"/>
        </w:rPr>
        <w:t xml:space="preserve"> председатель Комитета, либо лицо, исполняющее обязанности председателя Комитета (далее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3D0">
        <w:rPr>
          <w:rFonts w:ascii="Times New Roman" w:hAnsi="Times New Roman"/>
          <w:sz w:val="24"/>
          <w:szCs w:val="24"/>
        </w:rPr>
        <w:t>руководитель уполномоченного органа).</w:t>
      </w:r>
    </w:p>
    <w:p w:rsidR="00293378" w:rsidRPr="00536A76" w:rsidRDefault="00293378" w:rsidP="00CC50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43D0">
        <w:rPr>
          <w:rFonts w:ascii="Times New Roman" w:hAnsi="Times New Roman"/>
          <w:sz w:val="24"/>
          <w:szCs w:val="24"/>
        </w:rPr>
        <w:t xml:space="preserve">Должностными лицами, уполномоченными на осуществление муниципального земельного контроля, являются сотрудники отдела по земельным отношениям Комитета муниципальной собственности, действующие в соответствии с должностными инструкциями </w:t>
      </w:r>
      <w:r w:rsidRPr="00536A76">
        <w:rPr>
          <w:rFonts w:ascii="Times New Roman" w:hAnsi="Times New Roman"/>
          <w:sz w:val="24"/>
          <w:szCs w:val="24"/>
        </w:rPr>
        <w:t>(далее – должностное лицо).</w:t>
      </w:r>
    </w:p>
    <w:p w:rsidR="00293378" w:rsidRPr="00CC2862" w:rsidRDefault="00293378" w:rsidP="00CC50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3D0">
        <w:rPr>
          <w:rFonts w:ascii="Times New Roman" w:hAnsi="Times New Roman"/>
          <w:sz w:val="24"/>
          <w:szCs w:val="24"/>
        </w:rPr>
        <w:tab/>
        <w:t>4. К отношениям, связанным с осуществлением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муниципального земельного контроля, применяются положения Федерального закона от 31 июля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>, Земельного кодекса Российской Федерации, Федерального закона от 6 октября 2003г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№131-ФЗ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5.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осуществляет муниципальный земельный контроль за соблюдением: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а)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б) обязательных требований об использовании земельных участков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г)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</w:t>
      </w:r>
      <w:r w:rsidRPr="00CC2862">
        <w:rPr>
          <w:rFonts w:ascii="Times New Roman" w:hAnsi="Times New Roman"/>
          <w:sz w:val="24"/>
          <w:szCs w:val="24"/>
        </w:rPr>
        <w:t>) исполнения предписаний об устранении нарушений обязательных требований, выданных должностными лицами органа муниципального земельного контроля в пределах компетенции.</w:t>
      </w: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6. </w:t>
      </w:r>
      <w:r>
        <w:rPr>
          <w:rFonts w:ascii="Times New Roman" w:hAnsi="Times New Roman"/>
          <w:sz w:val="24"/>
          <w:szCs w:val="24"/>
        </w:rPr>
        <w:t>С</w:t>
      </w:r>
      <w:r w:rsidRPr="00CC2862">
        <w:rPr>
          <w:rFonts w:ascii="Times New Roman" w:hAnsi="Times New Roman"/>
          <w:sz w:val="24"/>
          <w:szCs w:val="24"/>
        </w:rPr>
        <w:t xml:space="preserve">истема оценки и управления рисками при осуществлении муниципального земельного контроля на территории </w:t>
      </w:r>
      <w:r w:rsidRPr="003F3A85">
        <w:rPr>
          <w:rFonts w:ascii="Times New Roman" w:hAnsi="Times New Roman"/>
          <w:sz w:val="24"/>
          <w:szCs w:val="24"/>
        </w:rPr>
        <w:t>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не применяется.</w:t>
      </w:r>
    </w:p>
    <w:p w:rsidR="00293378" w:rsidRPr="00CC2862" w:rsidRDefault="00293378" w:rsidP="00CC2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7. </w:t>
      </w:r>
      <w:r>
        <w:rPr>
          <w:rFonts w:ascii="Times New Roman" w:hAnsi="Times New Roman"/>
          <w:sz w:val="24"/>
          <w:szCs w:val="24"/>
        </w:rPr>
        <w:t>М</w:t>
      </w:r>
      <w:r w:rsidRPr="00CC2862">
        <w:rPr>
          <w:rFonts w:ascii="Times New Roman" w:hAnsi="Times New Roman"/>
          <w:sz w:val="24"/>
          <w:szCs w:val="24"/>
        </w:rPr>
        <w:t xml:space="preserve">униципальный земельный контроль на </w:t>
      </w:r>
      <w:r>
        <w:rPr>
          <w:rFonts w:ascii="Times New Roman" w:hAnsi="Times New Roman"/>
          <w:sz w:val="24"/>
          <w:szCs w:val="24"/>
        </w:rPr>
        <w:t xml:space="preserve">территории </w:t>
      </w:r>
      <w:r w:rsidRPr="003F3A85">
        <w:rPr>
          <w:rFonts w:ascii="Times New Roman" w:hAnsi="Times New Roman"/>
          <w:sz w:val="24"/>
          <w:szCs w:val="24"/>
        </w:rPr>
        <w:t>Белоярского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CC2862">
        <w:rPr>
          <w:rFonts w:ascii="Times New Roman" w:hAnsi="Times New Roman"/>
          <w:sz w:val="24"/>
          <w:szCs w:val="24"/>
        </w:rPr>
        <w:t xml:space="preserve"> осуществляется без проведения плановых контрольных (надзорных) мероприятий.</w:t>
      </w:r>
    </w:p>
    <w:p w:rsidR="00293378" w:rsidRPr="00CC2862" w:rsidRDefault="00293378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8. </w:t>
      </w:r>
      <w:r>
        <w:rPr>
          <w:rFonts w:ascii="Times New Roman" w:hAnsi="Times New Roman"/>
          <w:sz w:val="24"/>
          <w:szCs w:val="24"/>
        </w:rPr>
        <w:t>В</w:t>
      </w:r>
      <w:r w:rsidRPr="00CC2862">
        <w:rPr>
          <w:rFonts w:ascii="Times New Roman" w:hAnsi="Times New Roman"/>
          <w:sz w:val="24"/>
          <w:szCs w:val="24"/>
        </w:rPr>
        <w:t>се внеплановые контрольные (надзорные) мероприятия могут проводиться только после согласования с органами прокуратуры.</w:t>
      </w:r>
    </w:p>
    <w:p w:rsidR="00293378" w:rsidRPr="00B605BF" w:rsidRDefault="00293378" w:rsidP="006A1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 xml:space="preserve">9. </w:t>
      </w:r>
      <w:r>
        <w:rPr>
          <w:rFonts w:ascii="Times New Roman" w:hAnsi="Times New Roman"/>
          <w:sz w:val="24"/>
          <w:szCs w:val="24"/>
        </w:rPr>
        <w:t>В</w:t>
      </w:r>
      <w:r w:rsidRPr="00B605BF">
        <w:rPr>
          <w:rFonts w:ascii="Times New Roman" w:hAnsi="Times New Roman"/>
          <w:sz w:val="24"/>
          <w:szCs w:val="24"/>
        </w:rPr>
        <w:t xml:space="preserve"> случае невозможности информирования контролируем</w:t>
      </w:r>
      <w:r>
        <w:rPr>
          <w:rFonts w:ascii="Times New Roman" w:hAnsi="Times New Roman"/>
          <w:sz w:val="24"/>
          <w:szCs w:val="24"/>
        </w:rPr>
        <w:t>ого</w:t>
      </w:r>
      <w:r w:rsidRPr="00B605BF">
        <w:rPr>
          <w:rFonts w:ascii="Times New Roman" w:hAnsi="Times New Roman"/>
          <w:sz w:val="24"/>
          <w:szCs w:val="24"/>
        </w:rPr>
        <w:t xml:space="preserve"> лица в электронной форме либо по запросу контролируемого лица </w:t>
      </w:r>
      <w:r>
        <w:rPr>
          <w:rFonts w:ascii="Times New Roman" w:hAnsi="Times New Roman"/>
          <w:sz w:val="24"/>
          <w:szCs w:val="24"/>
        </w:rPr>
        <w:t>д</w:t>
      </w:r>
      <w:r w:rsidRPr="00B605BF">
        <w:rPr>
          <w:rFonts w:ascii="Times New Roman" w:hAnsi="Times New Roman"/>
          <w:sz w:val="24"/>
          <w:szCs w:val="24"/>
        </w:rPr>
        <w:t xml:space="preserve">о 31 декабря 2023 года </w:t>
      </w:r>
      <w:r>
        <w:rPr>
          <w:rFonts w:ascii="Times New Roman" w:hAnsi="Times New Roman"/>
          <w:sz w:val="24"/>
          <w:szCs w:val="24"/>
        </w:rPr>
        <w:t>должностные лица</w:t>
      </w:r>
      <w:r w:rsidRPr="00B605BF">
        <w:rPr>
          <w:rFonts w:ascii="Times New Roman" w:hAnsi="Times New Roman"/>
          <w:sz w:val="24"/>
          <w:szCs w:val="24"/>
        </w:rPr>
        <w:t>, информиру</w:t>
      </w:r>
      <w:r>
        <w:rPr>
          <w:rFonts w:ascii="Times New Roman" w:hAnsi="Times New Roman"/>
          <w:sz w:val="24"/>
          <w:szCs w:val="24"/>
        </w:rPr>
        <w:t>ю</w:t>
      </w:r>
      <w:r w:rsidRPr="00B605BF">
        <w:rPr>
          <w:rFonts w:ascii="Times New Roman" w:hAnsi="Times New Roman"/>
          <w:sz w:val="24"/>
          <w:szCs w:val="24"/>
        </w:rPr>
        <w:t xml:space="preserve">т контролируемых лиц о совершаемых </w:t>
      </w:r>
      <w:r>
        <w:rPr>
          <w:rFonts w:ascii="Times New Roman" w:hAnsi="Times New Roman"/>
          <w:sz w:val="24"/>
          <w:szCs w:val="24"/>
        </w:rPr>
        <w:t>должностными лицами уполномоченного органа</w:t>
      </w:r>
      <w:r w:rsidRPr="00B605BF">
        <w:rPr>
          <w:rFonts w:ascii="Times New Roman" w:hAnsi="Times New Roman"/>
          <w:sz w:val="24"/>
          <w:szCs w:val="24"/>
        </w:rPr>
        <w:t xml:space="preserve"> действиях и принимаемых решениях, обменива</w:t>
      </w:r>
      <w:r>
        <w:rPr>
          <w:rFonts w:ascii="Times New Roman" w:hAnsi="Times New Roman"/>
          <w:sz w:val="24"/>
          <w:szCs w:val="24"/>
        </w:rPr>
        <w:t>ю</w:t>
      </w:r>
      <w:r w:rsidRPr="00B605BF">
        <w:rPr>
          <w:rFonts w:ascii="Times New Roman" w:hAnsi="Times New Roman"/>
          <w:sz w:val="24"/>
          <w:szCs w:val="24"/>
        </w:rPr>
        <w:t>тся документами и сведениями с контролируемыми лицами на бумажном носителе с использованием почтовой связи</w:t>
      </w:r>
      <w:r>
        <w:rPr>
          <w:rFonts w:ascii="Times New Roman" w:hAnsi="Times New Roman"/>
          <w:sz w:val="24"/>
          <w:szCs w:val="24"/>
        </w:rPr>
        <w:t>.</w:t>
      </w:r>
      <w:r w:rsidRPr="00B605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Информирование о предстоящей проверке осуществляется путем направления п</w:t>
      </w:r>
      <w:r w:rsidRPr="00B605BF">
        <w:rPr>
          <w:rFonts w:ascii="Times New Roman" w:hAnsi="Times New Roman"/>
          <w:sz w:val="24"/>
          <w:szCs w:val="24"/>
        </w:rPr>
        <w:t xml:space="preserve">одготовленного по форме, </w:t>
      </w:r>
      <w:r w:rsidRPr="007B2C03">
        <w:rPr>
          <w:rFonts w:ascii="Times New Roman" w:hAnsi="Times New Roman"/>
          <w:sz w:val="24"/>
          <w:szCs w:val="24"/>
        </w:rPr>
        <w:t xml:space="preserve">установленной приложением </w:t>
      </w:r>
      <w:r>
        <w:rPr>
          <w:rFonts w:ascii="Times New Roman" w:hAnsi="Times New Roman"/>
          <w:sz w:val="24"/>
          <w:szCs w:val="24"/>
        </w:rPr>
        <w:t>1</w:t>
      </w:r>
      <w:r w:rsidRPr="007B2C03">
        <w:rPr>
          <w:rFonts w:ascii="Times New Roman" w:hAnsi="Times New Roman"/>
          <w:sz w:val="24"/>
          <w:szCs w:val="24"/>
        </w:rPr>
        <w:t xml:space="preserve"> к настоящ</w:t>
      </w:r>
      <w:r>
        <w:rPr>
          <w:rFonts w:ascii="Times New Roman" w:hAnsi="Times New Roman"/>
          <w:sz w:val="24"/>
          <w:szCs w:val="24"/>
        </w:rPr>
        <w:t xml:space="preserve">ему Положению, уведомления </w:t>
      </w:r>
      <w:r w:rsidRPr="006A1042">
        <w:rPr>
          <w:rFonts w:ascii="Times New Roman" w:hAnsi="Times New Roman"/>
          <w:sz w:val="24"/>
          <w:szCs w:val="24"/>
        </w:rPr>
        <w:t>о предстоящей проверке соблюдения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042">
        <w:rPr>
          <w:rFonts w:ascii="Times New Roman" w:hAnsi="Times New Roman"/>
          <w:sz w:val="24"/>
          <w:szCs w:val="24"/>
        </w:rPr>
        <w:t>требований земельного законодательства</w:t>
      </w:r>
      <w:r>
        <w:rPr>
          <w:rFonts w:ascii="Times New Roman" w:hAnsi="Times New Roman"/>
          <w:sz w:val="24"/>
          <w:szCs w:val="24"/>
        </w:rPr>
        <w:t xml:space="preserve"> с приложением </w:t>
      </w:r>
      <w:r w:rsidRPr="00C52BCE">
        <w:rPr>
          <w:rFonts w:ascii="Times New Roman" w:hAnsi="Times New Roman"/>
          <w:sz w:val="24"/>
          <w:szCs w:val="24"/>
        </w:rPr>
        <w:t xml:space="preserve">заверенной </w:t>
      </w:r>
      <w:r w:rsidRPr="00B605BF">
        <w:rPr>
          <w:rFonts w:ascii="Times New Roman" w:hAnsi="Times New Roman"/>
          <w:sz w:val="24"/>
          <w:szCs w:val="24"/>
        </w:rPr>
        <w:t>копии соответствующего распоряжения</w:t>
      </w:r>
      <w:r>
        <w:rPr>
          <w:rFonts w:ascii="Times New Roman" w:hAnsi="Times New Roman"/>
          <w:sz w:val="24"/>
          <w:szCs w:val="24"/>
        </w:rPr>
        <w:t xml:space="preserve"> о проведении контрольных (надзорных) мероприятий</w:t>
      </w:r>
      <w:r w:rsidRPr="00B605BF">
        <w:rPr>
          <w:rFonts w:ascii="Times New Roman" w:hAnsi="Times New Roman"/>
          <w:sz w:val="24"/>
          <w:szCs w:val="24"/>
        </w:rPr>
        <w:t>.</w:t>
      </w:r>
    </w:p>
    <w:p w:rsidR="00293378" w:rsidRPr="00B605BF" w:rsidRDefault="00293378" w:rsidP="00B605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 xml:space="preserve">Документами, подтверждающими направление контролируемому лицу корреспонденции с использованием почтовой связи являются карточка почтового уведомления о получении отправления и список внутренних почтовых отправлений заказных писем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B605BF">
        <w:rPr>
          <w:rFonts w:ascii="Times New Roman" w:hAnsi="Times New Roman"/>
          <w:sz w:val="24"/>
          <w:szCs w:val="24"/>
        </w:rPr>
        <w:t xml:space="preserve"> с уведомлением с оттиском штампа почтовой организации.</w:t>
      </w:r>
    </w:p>
    <w:p w:rsidR="00293378" w:rsidRPr="00B605BF" w:rsidRDefault="00293378" w:rsidP="00B605B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>Контролируемое лицо считается проинформированным надлежащим образом, в том числе о совершаемых действиях и принимаемых решениях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>в случае, если сведения предоставлены контролируемому лицу,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 xml:space="preserve">в том числе направлены ему электронной почтой по адресу, представленному контролируемым лицом </w:t>
      </w:r>
      <w:r>
        <w:rPr>
          <w:rFonts w:ascii="Times New Roman" w:hAnsi="Times New Roman"/>
          <w:sz w:val="24"/>
          <w:szCs w:val="24"/>
        </w:rPr>
        <w:t xml:space="preserve">уполномоченному органу </w:t>
      </w:r>
      <w:r w:rsidRPr="00B605BF">
        <w:rPr>
          <w:rFonts w:ascii="Times New Roman" w:hAnsi="Times New Roman"/>
          <w:sz w:val="24"/>
          <w:szCs w:val="24"/>
        </w:rPr>
        <w:t>и внесены в информационные ресурсы, информационные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5BF">
        <w:rPr>
          <w:rFonts w:ascii="Times New Roman" w:hAnsi="Times New Roman"/>
          <w:sz w:val="24"/>
          <w:szCs w:val="24"/>
        </w:rPr>
        <w:t>при осуществлении муниципального контроля или оказании государственных и муниципальных услуг или представлены контролируемым лицом при его государственной регистрации.</w:t>
      </w:r>
    </w:p>
    <w:p w:rsidR="00293378" w:rsidRPr="00B605BF" w:rsidRDefault="00293378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ab/>
        <w:t>10. Оценка результативности и эффективности осуществления муниципального земельного контроля осуществляется согласно статьи 30 Федерального закона от 31 июля 2020 № 248-ФЗ «О государственном контроле (надзоре) и муниципальном контроле в Российской Федерации».</w:t>
      </w:r>
    </w:p>
    <w:p w:rsidR="00293378" w:rsidRPr="00CC2862" w:rsidRDefault="00293378" w:rsidP="00B605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ab/>
        <w:t>11. Профилактические</w:t>
      </w:r>
      <w:r w:rsidRPr="00CC2862">
        <w:rPr>
          <w:rFonts w:ascii="Times New Roman" w:hAnsi="Times New Roman"/>
          <w:sz w:val="24"/>
          <w:szCs w:val="24"/>
        </w:rPr>
        <w:t xml:space="preserve"> мероприятия осуществляются </w:t>
      </w:r>
      <w:r>
        <w:rPr>
          <w:rFonts w:ascii="Times New Roman" w:hAnsi="Times New Roman"/>
          <w:sz w:val="24"/>
          <w:szCs w:val="24"/>
        </w:rPr>
        <w:t xml:space="preserve">должностными лицами уполномоченного </w:t>
      </w:r>
      <w:r w:rsidRPr="00CC2862">
        <w:rPr>
          <w:rFonts w:ascii="Times New Roman" w:hAnsi="Times New Roman"/>
          <w:sz w:val="24"/>
          <w:szCs w:val="24"/>
        </w:rPr>
        <w:t>орган</w:t>
      </w:r>
      <w:r>
        <w:rPr>
          <w:rFonts w:ascii="Times New Roman" w:hAnsi="Times New Roman"/>
          <w:sz w:val="24"/>
          <w:szCs w:val="24"/>
        </w:rPr>
        <w:t>а</w:t>
      </w:r>
      <w:r w:rsidRPr="00CC2862">
        <w:rPr>
          <w:rFonts w:ascii="Times New Roman" w:hAnsi="Times New Roman"/>
          <w:sz w:val="24"/>
          <w:szCs w:val="24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293378" w:rsidRPr="00CC2862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293378" w:rsidRPr="002C6773" w:rsidRDefault="00293378" w:rsidP="00CC2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 w:rsidRPr="002C6773">
        <w:rPr>
          <w:rFonts w:ascii="Times New Roman" w:hAnsi="Times New Roman"/>
          <w:sz w:val="24"/>
          <w:szCs w:val="24"/>
        </w:rPr>
        <w:t xml:space="preserve"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распоряжением уполномоченного органа, также могут проводиться профилактические мероприятия, не предусмотренные программой профилактики рисков причинения вреда. 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незамедлительно направляет информацию об этом </w:t>
      </w:r>
      <w:r w:rsidRPr="00C12CDF">
        <w:rPr>
          <w:rFonts w:ascii="Times New Roman" w:hAnsi="Times New Roman"/>
          <w:sz w:val="24"/>
          <w:szCs w:val="24"/>
        </w:rPr>
        <w:t>руководителю</w:t>
      </w:r>
      <w:r w:rsidRPr="00CC286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исполняющему обязанности</w:t>
      </w:r>
      <w:r w:rsidRPr="00CC2862">
        <w:rPr>
          <w:rFonts w:ascii="Times New Roman" w:hAnsi="Times New Roman"/>
          <w:sz w:val="24"/>
          <w:szCs w:val="24"/>
        </w:rPr>
        <w:t xml:space="preserve"> руководителя)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 для принятия решения о проведении контрольных (надзорных) мероприятий.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12. При осуществлении муниципального земельного контроля на </w:t>
      </w:r>
      <w:r w:rsidRPr="00314DF0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A85">
        <w:rPr>
          <w:rFonts w:ascii="Times New Roman" w:hAnsi="Times New Roman"/>
          <w:sz w:val="24"/>
          <w:szCs w:val="24"/>
        </w:rPr>
        <w:t>Белоярского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могут проводиться следующие виды профилактических мероприятий: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информирование;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обобщение правоприменительной практики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объявление предостережений;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консультирование;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д) профилактический визит.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C2862">
        <w:rPr>
          <w:rFonts w:ascii="Times New Roman" w:hAnsi="Times New Roman"/>
          <w:sz w:val="24"/>
          <w:szCs w:val="24"/>
        </w:rPr>
        <w:t xml:space="preserve">Информирование осуществляется </w:t>
      </w:r>
      <w:r>
        <w:rPr>
          <w:rFonts w:ascii="Times New Roman" w:hAnsi="Times New Roman"/>
          <w:sz w:val="24"/>
          <w:szCs w:val="24"/>
        </w:rPr>
        <w:t>уполномоченным органом</w:t>
      </w:r>
      <w:r w:rsidRPr="00CC2862">
        <w:rPr>
          <w:rFonts w:ascii="Times New Roman" w:hAnsi="Times New Roman"/>
          <w:sz w:val="24"/>
          <w:szCs w:val="24"/>
        </w:rPr>
        <w:t xml:space="preserve"> посредством размещения соответствующих сведений на официальном сайте орган</w:t>
      </w:r>
      <w:r>
        <w:rPr>
          <w:rFonts w:ascii="Times New Roman" w:hAnsi="Times New Roman"/>
          <w:sz w:val="24"/>
          <w:szCs w:val="24"/>
        </w:rPr>
        <w:t>ов</w:t>
      </w:r>
      <w:r w:rsidRPr="00CC286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и средствах массовой информации.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обязан размещать и поддерживать в актуальном состоянии на официальном сайте</w:t>
      </w:r>
      <w:r>
        <w:rPr>
          <w:rFonts w:ascii="Times New Roman" w:hAnsi="Times New Roman"/>
          <w:sz w:val="24"/>
          <w:szCs w:val="24"/>
        </w:rPr>
        <w:t xml:space="preserve"> органов местного самоуправления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в сети «Интернет» сведения, предусмотренные частью 3 статьи 46 Федерального закона от 31 июля 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C2862">
        <w:rPr>
          <w:rFonts w:ascii="Times New Roman" w:hAnsi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 xml:space="preserve">. Обобщение правоприменительной практики осуществляется </w:t>
      </w:r>
      <w:r>
        <w:rPr>
          <w:rFonts w:ascii="Times New Roman" w:hAnsi="Times New Roman"/>
          <w:sz w:val="24"/>
          <w:szCs w:val="24"/>
        </w:rPr>
        <w:t xml:space="preserve">уполномоченным органом </w:t>
      </w:r>
      <w:r w:rsidRPr="00CC2862">
        <w:rPr>
          <w:rFonts w:ascii="Times New Roman" w:hAnsi="Times New Roman"/>
          <w:sz w:val="24"/>
          <w:szCs w:val="24"/>
        </w:rPr>
        <w:t>посредством сбора и анализа данных о проведенных контрольных (надзорных) мероприятиях и их результатах.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По итогам обобщения правоприменительной практики </w:t>
      </w:r>
      <w:r>
        <w:rPr>
          <w:rFonts w:ascii="Times New Roman" w:hAnsi="Times New Roman"/>
          <w:sz w:val="24"/>
          <w:szCs w:val="24"/>
        </w:rPr>
        <w:t xml:space="preserve">должностными лицами </w:t>
      </w:r>
      <w:r w:rsidRPr="00CC2862">
        <w:rPr>
          <w:rFonts w:ascii="Times New Roman" w:hAnsi="Times New Roman"/>
          <w:sz w:val="24"/>
          <w:szCs w:val="24"/>
        </w:rPr>
        <w:t>готовится доклад, содержащий результаты обобщения правоприменительной практики по осуществлению муниципального земельного контроля, который размещается в срок до 1 июля года, следующего за отчетным годом, на официальном сайте орган</w:t>
      </w:r>
      <w:r>
        <w:rPr>
          <w:rFonts w:ascii="Times New Roman" w:hAnsi="Times New Roman"/>
          <w:sz w:val="24"/>
          <w:szCs w:val="24"/>
        </w:rPr>
        <w:t>ов</w:t>
      </w:r>
      <w:r w:rsidRPr="00CC286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CC286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293378" w:rsidRPr="00CC2862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CC2862">
        <w:rPr>
          <w:rFonts w:ascii="Times New Roman" w:hAnsi="Times New Roman"/>
          <w:sz w:val="24"/>
          <w:szCs w:val="24"/>
        </w:rPr>
        <w:t>. Предостережение о недопустимости нарушения обязательных требований объявляется контролируемому лицу в случае наличия у</w:t>
      </w:r>
      <w:r>
        <w:rPr>
          <w:rFonts w:ascii="Times New Roman" w:hAnsi="Times New Roman"/>
          <w:sz w:val="24"/>
          <w:szCs w:val="24"/>
        </w:rPr>
        <w:t xml:space="preserve"> уполномоченного </w:t>
      </w:r>
      <w:r w:rsidRPr="00CC2862">
        <w:rPr>
          <w:rFonts w:ascii="Times New Roman" w:hAnsi="Times New Roman"/>
          <w:sz w:val="24"/>
          <w:szCs w:val="24"/>
        </w:rPr>
        <w:t>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Предостережения объявляются руководителем (</w:t>
      </w:r>
      <w:r>
        <w:rPr>
          <w:rFonts w:ascii="Times New Roman" w:hAnsi="Times New Roman"/>
          <w:sz w:val="24"/>
          <w:szCs w:val="24"/>
        </w:rPr>
        <w:t>исполняющим обязанности</w:t>
      </w:r>
      <w:r w:rsidRPr="00CC2862">
        <w:rPr>
          <w:rFonts w:ascii="Times New Roman" w:hAnsi="Times New Roman"/>
          <w:sz w:val="24"/>
          <w:szCs w:val="24"/>
        </w:rPr>
        <w:t xml:space="preserve"> руководителя) </w:t>
      </w:r>
      <w:r>
        <w:rPr>
          <w:rFonts w:ascii="Times New Roman" w:hAnsi="Times New Roman"/>
          <w:sz w:val="24"/>
          <w:szCs w:val="24"/>
        </w:rPr>
        <w:t>уполномоченного органа</w:t>
      </w:r>
      <w:r w:rsidRPr="00CC2862">
        <w:rPr>
          <w:rFonts w:ascii="Times New Roman" w:hAnsi="Times New Roman"/>
          <w:sz w:val="24"/>
          <w:szCs w:val="24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293378" w:rsidRPr="00CA6665" w:rsidRDefault="00293378" w:rsidP="00314D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с присвоение</w:t>
      </w:r>
      <w:r>
        <w:rPr>
          <w:rFonts w:ascii="Times New Roman" w:hAnsi="Times New Roman"/>
          <w:sz w:val="24"/>
          <w:szCs w:val="24"/>
        </w:rPr>
        <w:t>м регистрационного номера по ф</w:t>
      </w:r>
      <w:r w:rsidRPr="00CA6665">
        <w:rPr>
          <w:rFonts w:ascii="Times New Roman" w:hAnsi="Times New Roman"/>
          <w:sz w:val="24"/>
          <w:szCs w:val="24"/>
        </w:rPr>
        <w:t>орм</w:t>
      </w:r>
      <w:r>
        <w:rPr>
          <w:rFonts w:ascii="Times New Roman" w:hAnsi="Times New Roman"/>
          <w:sz w:val="24"/>
          <w:szCs w:val="24"/>
        </w:rPr>
        <w:t>е</w:t>
      </w:r>
      <w:r w:rsidRPr="00CA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1955">
        <w:rPr>
          <w:rFonts w:ascii="Times New Roman" w:hAnsi="Times New Roman"/>
          <w:sz w:val="24"/>
          <w:szCs w:val="24"/>
        </w:rPr>
        <w:t xml:space="preserve">приложению </w:t>
      </w:r>
      <w:r>
        <w:rPr>
          <w:rFonts w:ascii="Times New Roman" w:hAnsi="Times New Roman"/>
          <w:sz w:val="24"/>
          <w:szCs w:val="24"/>
        </w:rPr>
        <w:t>2</w:t>
      </w:r>
      <w:r w:rsidRPr="00CA1955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Pr="00CA6665">
        <w:rPr>
          <w:rFonts w:ascii="Times New Roman" w:hAnsi="Times New Roman"/>
          <w:color w:val="FF0000"/>
          <w:sz w:val="24"/>
          <w:szCs w:val="24"/>
        </w:rPr>
        <w:t>.</w:t>
      </w:r>
    </w:p>
    <w:p w:rsidR="00293378" w:rsidRPr="00CC2862" w:rsidRDefault="00293378" w:rsidP="002A4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объявления </w:t>
      </w:r>
      <w:r>
        <w:rPr>
          <w:rFonts w:ascii="Times New Roman" w:hAnsi="Times New Roman"/>
          <w:sz w:val="24"/>
          <w:szCs w:val="24"/>
        </w:rPr>
        <w:t xml:space="preserve">уполномоченным </w:t>
      </w:r>
      <w:r w:rsidRPr="00CC2862">
        <w:rPr>
          <w:rFonts w:ascii="Times New Roman" w:hAnsi="Times New Roman"/>
          <w:sz w:val="24"/>
          <w:szCs w:val="24"/>
        </w:rPr>
        <w:t xml:space="preserve">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</w:r>
      <w:r>
        <w:rPr>
          <w:rFonts w:ascii="Times New Roman" w:hAnsi="Times New Roman"/>
          <w:sz w:val="24"/>
          <w:szCs w:val="24"/>
        </w:rPr>
        <w:t xml:space="preserve">уполномоченным </w:t>
      </w:r>
      <w:r w:rsidRPr="00CC2862">
        <w:rPr>
          <w:rFonts w:ascii="Times New Roman" w:hAnsi="Times New Roman"/>
          <w:sz w:val="24"/>
          <w:szCs w:val="24"/>
        </w:rPr>
        <w:t>органом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293378" w:rsidRPr="00CC2862" w:rsidRDefault="00293378" w:rsidP="002A4CA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CC2862">
        <w:rPr>
          <w:rFonts w:ascii="Times New Roman" w:hAnsi="Times New Roman"/>
          <w:sz w:val="24"/>
          <w:szCs w:val="24"/>
        </w:rPr>
        <w:t>. Консультирование контролируемых лиц осуществляется должностным лицом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</w:r>
    </w:p>
    <w:p w:rsidR="00293378" w:rsidRPr="00CA6665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6665">
        <w:rPr>
          <w:rFonts w:ascii="Times New Roman" w:hAnsi="Times New Roman"/>
          <w:sz w:val="24"/>
          <w:szCs w:val="24"/>
        </w:rPr>
        <w:t>Личный прием проводится руководителем</w:t>
      </w:r>
      <w:r>
        <w:rPr>
          <w:rFonts w:ascii="Times New Roman" w:hAnsi="Times New Roman"/>
          <w:sz w:val="24"/>
          <w:szCs w:val="24"/>
        </w:rPr>
        <w:t xml:space="preserve"> уполномоченного органа, должностными лицами в соответствии с</w:t>
      </w:r>
      <w:r w:rsidRPr="00CA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CA6665">
        <w:rPr>
          <w:rFonts w:ascii="Times New Roman" w:hAnsi="Times New Roman"/>
          <w:sz w:val="24"/>
          <w:szCs w:val="24"/>
        </w:rPr>
        <w:t>рафик</w:t>
      </w:r>
      <w:r>
        <w:rPr>
          <w:rFonts w:ascii="Times New Roman" w:hAnsi="Times New Roman"/>
          <w:sz w:val="24"/>
          <w:szCs w:val="24"/>
        </w:rPr>
        <w:t>ом</w:t>
      </w:r>
      <w:r w:rsidRPr="00CA6665">
        <w:rPr>
          <w:rFonts w:ascii="Times New Roman" w:hAnsi="Times New Roman"/>
          <w:sz w:val="24"/>
          <w:szCs w:val="24"/>
        </w:rPr>
        <w:t xml:space="preserve"> проведения личного приема</w:t>
      </w:r>
      <w:r>
        <w:rPr>
          <w:rFonts w:ascii="Times New Roman" w:hAnsi="Times New Roman"/>
          <w:sz w:val="24"/>
          <w:szCs w:val="24"/>
        </w:rPr>
        <w:t>.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1) организация и осуществление муниципального земельного контроля;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2) порядок осуществления контрольных (надзорных) мероприятий, установленных настоящим Положением;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3) порядок обжалования действий (бездействия) должностных лиц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органа;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мероприятий; 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Консультирование в письменной форме осуществляется должностным</w:t>
      </w:r>
      <w:r>
        <w:rPr>
          <w:rFonts w:ascii="Times New Roman" w:hAnsi="Times New Roman"/>
          <w:sz w:val="24"/>
          <w:szCs w:val="24"/>
        </w:rPr>
        <w:t>и</w:t>
      </w:r>
      <w:r w:rsidRPr="00CC2862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ами</w:t>
      </w:r>
      <w:r w:rsidRPr="00CC2862">
        <w:rPr>
          <w:rFonts w:ascii="Times New Roman" w:hAnsi="Times New Roman"/>
          <w:sz w:val="24"/>
          <w:szCs w:val="24"/>
        </w:rPr>
        <w:t xml:space="preserve"> в следующих случаях: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осуществлении консультирования должностн</w:t>
      </w:r>
      <w:r>
        <w:rPr>
          <w:rFonts w:ascii="Times New Roman" w:hAnsi="Times New Roman"/>
          <w:sz w:val="24"/>
          <w:szCs w:val="24"/>
        </w:rPr>
        <w:t>ые</w:t>
      </w:r>
      <w:r w:rsidRPr="00CC2862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CC2862">
        <w:rPr>
          <w:rFonts w:ascii="Times New Roman" w:hAnsi="Times New Roman"/>
          <w:sz w:val="24"/>
          <w:szCs w:val="24"/>
        </w:rPr>
        <w:t xml:space="preserve"> обязан</w:t>
      </w:r>
      <w:r>
        <w:rPr>
          <w:rFonts w:ascii="Times New Roman" w:hAnsi="Times New Roman"/>
          <w:sz w:val="24"/>
          <w:szCs w:val="24"/>
        </w:rPr>
        <w:t>ы</w:t>
      </w:r>
      <w:r w:rsidRPr="00CC2862">
        <w:rPr>
          <w:rFonts w:ascii="Times New Roman" w:hAnsi="Times New Roman"/>
          <w:sz w:val="24"/>
          <w:szCs w:val="24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293378" w:rsidRPr="00DF59C5" w:rsidRDefault="00293378" w:rsidP="00D11E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Орган </w:t>
      </w:r>
      <w:r w:rsidRPr="00DF59C5">
        <w:rPr>
          <w:rFonts w:ascii="Times New Roman" w:hAnsi="Times New Roman"/>
          <w:sz w:val="24"/>
          <w:szCs w:val="24"/>
        </w:rPr>
        <w:t xml:space="preserve">муниципального земельного контроля ведет журнал учета консультирований по форме  согласно приложению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DF59C5">
        <w:rPr>
          <w:rFonts w:ascii="Times New Roman" w:hAnsi="Times New Roman"/>
          <w:sz w:val="24"/>
          <w:szCs w:val="24"/>
        </w:rPr>
        <w:t>к настоящему Положению.</w:t>
      </w:r>
    </w:p>
    <w:p w:rsidR="00293378" w:rsidRPr="00CC2862" w:rsidRDefault="00293378" w:rsidP="00B73C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 поступления в </w:t>
      </w:r>
      <w:r>
        <w:rPr>
          <w:rFonts w:ascii="Times New Roman" w:hAnsi="Times New Roman"/>
          <w:sz w:val="24"/>
          <w:szCs w:val="24"/>
        </w:rPr>
        <w:t xml:space="preserve">уполномоченный орган </w:t>
      </w:r>
      <w:r w:rsidRPr="00CC2862">
        <w:rPr>
          <w:rFonts w:ascii="Times New Roman" w:hAnsi="Times New Roman"/>
          <w:sz w:val="24"/>
          <w:szCs w:val="24"/>
        </w:rPr>
        <w:t xml:space="preserve">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</w:t>
      </w:r>
      <w:r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Pr="00CC2862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письменного разъяснения.</w:t>
      </w:r>
    </w:p>
    <w:p w:rsidR="00293378" w:rsidRPr="00CC2862" w:rsidRDefault="00293378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CC2862">
        <w:rPr>
          <w:rFonts w:ascii="Times New Roman" w:hAnsi="Times New Roman"/>
          <w:sz w:val="24"/>
          <w:szCs w:val="24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</w:t>
      </w:r>
      <w:r>
        <w:rPr>
          <w:rFonts w:ascii="Times New Roman" w:hAnsi="Times New Roman"/>
          <w:sz w:val="24"/>
          <w:szCs w:val="24"/>
        </w:rPr>
        <w:t xml:space="preserve">льзования видео-конференц-связи. По продолжительности профилактический визит </w:t>
      </w:r>
      <w:r w:rsidRPr="00CC2862">
        <w:rPr>
          <w:rFonts w:ascii="Times New Roman" w:hAnsi="Times New Roman"/>
          <w:sz w:val="24"/>
          <w:szCs w:val="24"/>
        </w:rPr>
        <w:t>не долж</w:t>
      </w:r>
      <w:r>
        <w:rPr>
          <w:rFonts w:ascii="Times New Roman" w:hAnsi="Times New Roman"/>
          <w:sz w:val="24"/>
          <w:szCs w:val="24"/>
        </w:rPr>
        <w:t>е</w:t>
      </w:r>
      <w:r w:rsidRPr="00CC2862">
        <w:rPr>
          <w:rFonts w:ascii="Times New Roman" w:hAnsi="Times New Roman"/>
          <w:sz w:val="24"/>
          <w:szCs w:val="24"/>
        </w:rPr>
        <w:t>н превышать 15 минут</w:t>
      </w:r>
      <w:r>
        <w:rPr>
          <w:rFonts w:ascii="Times New Roman" w:hAnsi="Times New Roman"/>
          <w:sz w:val="24"/>
          <w:szCs w:val="24"/>
        </w:rPr>
        <w:t>.</w:t>
      </w:r>
    </w:p>
    <w:p w:rsidR="00293378" w:rsidRPr="00CC2862" w:rsidRDefault="00293378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93378" w:rsidRPr="00CC2862" w:rsidRDefault="00293378" w:rsidP="00CA666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93378" w:rsidRPr="00CC2862" w:rsidRDefault="00293378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Pr="00A960B7"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незамедлительно направляет информацию об этом </w:t>
      </w:r>
      <w:r>
        <w:rPr>
          <w:rFonts w:ascii="Times New Roman" w:hAnsi="Times New Roman"/>
          <w:sz w:val="24"/>
          <w:szCs w:val="24"/>
        </w:rPr>
        <w:t xml:space="preserve">руководителю уполномоченного органа </w:t>
      </w:r>
      <w:r w:rsidRPr="00CC2862">
        <w:rPr>
          <w:rFonts w:ascii="Times New Roman" w:hAnsi="Times New Roman"/>
          <w:sz w:val="24"/>
          <w:szCs w:val="24"/>
        </w:rPr>
        <w:t>для принятия решения о проведении контрольных (надзорных) мероприятий.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CC2862">
        <w:rPr>
          <w:rFonts w:ascii="Times New Roman" w:hAnsi="Times New Roman"/>
          <w:sz w:val="24"/>
          <w:szCs w:val="24"/>
        </w:rPr>
        <w:t>. В рамках осуществления муниципального земельного контроля при взаимодействии с контролируемым лицом проводятся следующие виды контрольных (надзорных) мероприятий: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документарная проверка (посредством получения письменных объяснений, истребования документов);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 w:rsidR="00293378" w:rsidRPr="00CC2862" w:rsidRDefault="00293378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Без взаимодействия с контролируемым лицом проводятся следующие контрольные (надзорные) мероприятия:</w:t>
      </w:r>
    </w:p>
    <w:p w:rsidR="00293378" w:rsidRPr="00CC2862" w:rsidRDefault="00293378" w:rsidP="00A960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наблюдение за соблюдением обязательных требований;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выездное обследование.</w:t>
      </w:r>
    </w:p>
    <w:p w:rsidR="00293378" w:rsidRPr="00EC71DD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71DD">
        <w:rPr>
          <w:rFonts w:ascii="Times New Roman" w:hAnsi="Times New Roman"/>
          <w:sz w:val="24"/>
          <w:szCs w:val="24"/>
        </w:rPr>
        <w:t xml:space="preserve">Контрольные (надзорные) мероприятия, указанные в </w:t>
      </w:r>
      <w:r>
        <w:rPr>
          <w:rFonts w:ascii="Times New Roman" w:hAnsi="Times New Roman"/>
          <w:sz w:val="24"/>
          <w:szCs w:val="24"/>
        </w:rPr>
        <w:t>настоящем пункте</w:t>
      </w:r>
      <w:r w:rsidRPr="00EC71DD">
        <w:rPr>
          <w:rFonts w:ascii="Times New Roman" w:hAnsi="Times New Roman"/>
          <w:sz w:val="24"/>
          <w:szCs w:val="24"/>
        </w:rPr>
        <w:t>, проводятся в форме внеплановых мероприятий и после согласования с органами прокуратуры.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CC2862">
        <w:rPr>
          <w:rFonts w:ascii="Times New Roman" w:hAnsi="Times New Roman"/>
          <w:sz w:val="24"/>
          <w:szCs w:val="24"/>
        </w:rPr>
        <w:t>. Основанием для проведения контрольных (надзорных)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а) наличие у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отношении иных контролируемых лиц;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93378" w:rsidRPr="00CC2862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293378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5A0B8C">
        <w:rPr>
          <w:rFonts w:ascii="Times New Roman" w:hAnsi="Times New Roman"/>
          <w:sz w:val="24"/>
          <w:szCs w:val="24"/>
        </w:rPr>
        <w:t xml:space="preserve">. Контрольные (надзорные) мероприятия, проводимые при взаимодействии с контролируемым лицом, проводятся на основании распоряжения </w:t>
      </w:r>
      <w:r>
        <w:rPr>
          <w:rFonts w:ascii="Times New Roman" w:hAnsi="Times New Roman"/>
          <w:sz w:val="24"/>
          <w:szCs w:val="24"/>
        </w:rPr>
        <w:t xml:space="preserve">уполномоченного органа </w:t>
      </w:r>
      <w:r w:rsidRPr="005A0B8C">
        <w:rPr>
          <w:rFonts w:ascii="Times New Roman" w:hAnsi="Times New Roman"/>
          <w:sz w:val="24"/>
          <w:szCs w:val="24"/>
        </w:rPr>
        <w:t xml:space="preserve">о </w:t>
      </w:r>
      <w:r w:rsidRPr="007E7013">
        <w:rPr>
          <w:rFonts w:ascii="Times New Roman" w:hAnsi="Times New Roman"/>
          <w:sz w:val="24"/>
          <w:szCs w:val="24"/>
        </w:rPr>
        <w:t>проведении контро</w:t>
      </w:r>
      <w:r>
        <w:rPr>
          <w:rFonts w:ascii="Times New Roman" w:hAnsi="Times New Roman"/>
          <w:sz w:val="24"/>
          <w:szCs w:val="24"/>
        </w:rPr>
        <w:t>льного (надзорного) мероприятия</w:t>
      </w:r>
      <w:r w:rsidRPr="005A0B8C">
        <w:rPr>
          <w:rFonts w:ascii="Times New Roman" w:hAnsi="Times New Roman"/>
          <w:sz w:val="24"/>
          <w:szCs w:val="24"/>
        </w:rPr>
        <w:t>.</w:t>
      </w:r>
    </w:p>
    <w:p w:rsidR="00293378" w:rsidRPr="000C7738" w:rsidRDefault="00293378" w:rsidP="000C77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Все распоряжения регистрируются в книге регистрации распоряжений</w:t>
      </w:r>
      <w:r>
        <w:rPr>
          <w:rFonts w:ascii="Times New Roman" w:hAnsi="Times New Roman"/>
          <w:sz w:val="24"/>
          <w:szCs w:val="24"/>
        </w:rPr>
        <w:t>, которая ведется по форме согласно приложению 9 к настоящему Положению</w:t>
      </w:r>
      <w:r w:rsidRPr="000C7738">
        <w:rPr>
          <w:rFonts w:ascii="Times New Roman" w:hAnsi="Times New Roman"/>
          <w:sz w:val="24"/>
          <w:szCs w:val="24"/>
        </w:rPr>
        <w:t xml:space="preserve">. </w:t>
      </w:r>
    </w:p>
    <w:p w:rsidR="00293378" w:rsidRPr="000C7738" w:rsidRDefault="00293378" w:rsidP="000C77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hyperlink w:anchor="Par546" w:history="1">
        <w:r w:rsidRPr="000C7738">
          <w:rPr>
            <w:rFonts w:ascii="Times New Roman" w:hAnsi="Times New Roman"/>
            <w:sz w:val="24"/>
            <w:szCs w:val="24"/>
          </w:rPr>
          <w:t>Книга</w:t>
        </w:r>
      </w:hyperlink>
      <w:r w:rsidRPr="000C7738">
        <w:rPr>
          <w:rFonts w:ascii="Times New Roman" w:hAnsi="Times New Roman"/>
          <w:sz w:val="24"/>
          <w:szCs w:val="24"/>
        </w:rPr>
        <w:t xml:space="preserve"> регистрации распоряжений не является номенклатурным делом и служит единым документом по учету распоряжений на проведение как плановых, так и внеплановых проверок в отношении контролируемых лиц. </w:t>
      </w:r>
    </w:p>
    <w:p w:rsidR="00293378" w:rsidRDefault="00293378" w:rsidP="003139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>На основании изданного распоряжения должностное лицо, уполномоченное осуществлять муниципальный земельный контроль</w:t>
      </w:r>
      <w:r>
        <w:rPr>
          <w:rFonts w:ascii="Times New Roman" w:hAnsi="Times New Roman"/>
          <w:sz w:val="24"/>
          <w:szCs w:val="24"/>
        </w:rPr>
        <w:t>,</w:t>
      </w:r>
      <w:r w:rsidRPr="00B605BF">
        <w:rPr>
          <w:rFonts w:ascii="Times New Roman" w:hAnsi="Times New Roman"/>
          <w:sz w:val="24"/>
          <w:szCs w:val="24"/>
        </w:rPr>
        <w:t xml:space="preserve"> обеспечивает уведомление контролируемого лица о предстоящей проверке соблюдения земельного законодательства с таким расчетом, чтобы уведомить его не позднее, чем за 24 (два</w:t>
      </w:r>
      <w:r>
        <w:rPr>
          <w:rFonts w:ascii="Times New Roman" w:hAnsi="Times New Roman"/>
          <w:sz w:val="24"/>
          <w:szCs w:val="24"/>
        </w:rPr>
        <w:t>дцать четыре) часа до ее начала.</w:t>
      </w:r>
    </w:p>
    <w:p w:rsidR="00293378" w:rsidRDefault="00293378" w:rsidP="003139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Контролируемое лицо считается проинформированным надлежащим образом в случае, если уведомление осуществлялось путем размещения сведений об указанных действиях и принятых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и (или) через региональный портал государственных и муниципальных услуг, в том числе путем направления электронной почтой по адресу, сведения о котором представлены контрольному (надзорному) органу контролируемым лицом и внесены в информационные ресурсы, информационные системы при осуществлении государственного контроля (надзора), муниципального контроля или оказании государственных и муниципальных услуг. Для целей информирования контролируемого лица контрольным (надзорным)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 Направление сведений в форме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лиц, завершивших прохождение процедуры регистрации в единой системе идентификации и аутентификации, с подтверждением факта доставки таких сведений, также считается информированием надлежащим образом.</w:t>
      </w:r>
    </w:p>
    <w:p w:rsidR="00293378" w:rsidRPr="00450B19" w:rsidRDefault="00293378" w:rsidP="00B605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605B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B605BF">
        <w:rPr>
          <w:rFonts w:ascii="Times New Roman" w:hAnsi="Times New Roman"/>
          <w:sz w:val="24"/>
          <w:szCs w:val="24"/>
        </w:rPr>
        <w:t>. Контрольные (надзорные) мероприятия, проводимые без взаимодействия с контролируемыми лицами, проводятся</w:t>
      </w:r>
      <w:r w:rsidRPr="00CC2862">
        <w:rPr>
          <w:rFonts w:ascii="Times New Roman" w:hAnsi="Times New Roman"/>
          <w:sz w:val="24"/>
          <w:szCs w:val="24"/>
        </w:rPr>
        <w:t xml:space="preserve"> должностными </w:t>
      </w:r>
      <w:r w:rsidRPr="00450B19">
        <w:rPr>
          <w:rFonts w:ascii="Times New Roman" w:hAnsi="Times New Roman"/>
          <w:sz w:val="24"/>
          <w:szCs w:val="24"/>
        </w:rPr>
        <w:t>лицами на основании распоряжений, выдаваемых руководителем уполномоченного органа.</w:t>
      </w:r>
    </w:p>
    <w:p w:rsidR="00293378" w:rsidRPr="00C47DA8" w:rsidRDefault="00293378" w:rsidP="00A96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r w:rsidRPr="00C47DA8">
        <w:rPr>
          <w:rFonts w:ascii="Times New Roman" w:hAnsi="Times New Roman"/>
          <w:sz w:val="24"/>
          <w:szCs w:val="24"/>
        </w:rPr>
        <w:t>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 Правительством Российской Федерации, утвержденными постановлением Правительства Российской Федерации от 6 марта 2021 года № 338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7DA8">
        <w:rPr>
          <w:rFonts w:ascii="Times New Roman" w:hAnsi="Times New Roman"/>
          <w:sz w:val="24"/>
          <w:szCs w:val="24"/>
        </w:rPr>
        <w:t>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>. Срок проведения документарной проверки не может превышать десять рабочих дней. В указанный срок не включается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2862">
        <w:rPr>
          <w:rFonts w:ascii="Times New Roman" w:hAnsi="Times New Roman"/>
          <w:sz w:val="24"/>
          <w:szCs w:val="24"/>
        </w:rPr>
        <w:t>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муниципального земельного контроля, и требования представить необходимые пояснения в письменной форме до момента представления указанных пояснений в контрольный (надзорный) орган.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>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:rsidR="00293378" w:rsidRPr="00EC71DD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Наблюдение</w:t>
      </w:r>
      <w:r w:rsidRPr="00EC71DD">
        <w:rPr>
          <w:rFonts w:ascii="Times New Roman" w:hAnsi="Times New Roman"/>
          <w:sz w:val="24"/>
          <w:szCs w:val="24"/>
        </w:rPr>
        <w:t xml:space="preserve"> за соблюдением обязательных требований (мониторинг безопасности) осуществляется должностным</w:t>
      </w:r>
      <w:r>
        <w:rPr>
          <w:rFonts w:ascii="Times New Roman" w:hAnsi="Times New Roman"/>
          <w:sz w:val="24"/>
          <w:szCs w:val="24"/>
        </w:rPr>
        <w:t>и</w:t>
      </w:r>
      <w:r w:rsidRPr="00EC71DD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EC71D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EC71DD">
        <w:rPr>
          <w:rFonts w:ascii="Times New Roman" w:hAnsi="Times New Roman"/>
          <w:sz w:val="24"/>
          <w:szCs w:val="24"/>
        </w:rPr>
        <w:t xml:space="preserve"> путем анализа данных об объектах контроля, имеющихся у администрации Белоярского района,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 требованиями. 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Выявленные в ходе наблюдения за соблюдением обязательных требований (мониторинг безопасности) </w:t>
      </w:r>
      <w:r>
        <w:rPr>
          <w:rFonts w:ascii="Times New Roman" w:hAnsi="Times New Roman"/>
          <w:sz w:val="24"/>
          <w:szCs w:val="24"/>
        </w:rPr>
        <w:t>должностными лицами</w:t>
      </w:r>
      <w:r w:rsidRPr="00CC2862">
        <w:rPr>
          <w:rFonts w:ascii="Times New Roman" w:hAnsi="Times New Roman"/>
          <w:sz w:val="24"/>
          <w:szCs w:val="24"/>
        </w:rPr>
        <w:t xml:space="preserve"> сведения о причинении вреда (ущерба) или об угрозе причинения вреда (ущерба) охраняемым законом ценностям направляются </w:t>
      </w:r>
      <w:r w:rsidRPr="003D5659">
        <w:rPr>
          <w:rFonts w:ascii="Times New Roman" w:hAnsi="Times New Roman"/>
          <w:sz w:val="24"/>
          <w:szCs w:val="24"/>
        </w:rPr>
        <w:t>руководителю</w:t>
      </w:r>
      <w:r>
        <w:rPr>
          <w:rFonts w:ascii="Times New Roman" w:hAnsi="Times New Roman"/>
          <w:sz w:val="24"/>
          <w:szCs w:val="24"/>
        </w:rPr>
        <w:t xml:space="preserve"> уполномоченного органа</w:t>
      </w:r>
      <w:r w:rsidRPr="00CC2862">
        <w:rPr>
          <w:rFonts w:ascii="Times New Roman" w:hAnsi="Times New Roman"/>
          <w:sz w:val="24"/>
          <w:szCs w:val="24"/>
        </w:rPr>
        <w:t xml:space="preserve"> для принятия решений в соответствии с положениями Федерального закона 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C2862">
        <w:rPr>
          <w:rFonts w:ascii="Times New Roman" w:hAnsi="Times New Roman"/>
          <w:sz w:val="24"/>
          <w:szCs w:val="24"/>
        </w:rPr>
        <w:t xml:space="preserve">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>.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CC2862">
        <w:rPr>
          <w:rFonts w:ascii="Times New Roman" w:hAnsi="Times New Roman"/>
          <w:sz w:val="24"/>
          <w:szCs w:val="24"/>
        </w:rPr>
        <w:t>. Случаями, при наступлении которых контролируемое лицо вправе в соответствии с частью 8 статьи 31 Федерального закона 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C2862">
        <w:rPr>
          <w:rFonts w:ascii="Times New Roman" w:hAnsi="Times New Roman"/>
          <w:sz w:val="24"/>
          <w:szCs w:val="24"/>
        </w:rPr>
        <w:t xml:space="preserve">№ 248-ФЗ </w:t>
      </w:r>
      <w:r>
        <w:rPr>
          <w:rFonts w:ascii="Times New Roman" w:hAnsi="Times New Roman"/>
          <w:sz w:val="24"/>
          <w:szCs w:val="24"/>
        </w:rPr>
        <w:t>«</w:t>
      </w:r>
      <w:r w:rsidRPr="00CC2862">
        <w:rPr>
          <w:rFonts w:ascii="Times New Roman" w:hAnsi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CC2862">
        <w:rPr>
          <w:rFonts w:ascii="Times New Roman" w:hAnsi="Times New Roman"/>
          <w:sz w:val="24"/>
          <w:szCs w:val="24"/>
        </w:rPr>
        <w:t xml:space="preserve"> представить в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информацию о невозможности присутствия при проведении контрольного (надзорного) мероприятия являются: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нахождение на стационарном лечении в медицинском учреждении;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нахождение за пределами Российской Федерации;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административный арест;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д) при наступлении обстоятельств непреодолимой силы, препятствующ</w:t>
      </w:r>
      <w:r>
        <w:rPr>
          <w:rFonts w:ascii="Times New Roman" w:hAnsi="Times New Roman"/>
          <w:sz w:val="24"/>
          <w:szCs w:val="24"/>
        </w:rPr>
        <w:t>их</w:t>
      </w:r>
      <w:r w:rsidRPr="00CC2862">
        <w:rPr>
          <w:rFonts w:ascii="Times New Roman" w:hAnsi="Times New Roman"/>
          <w:sz w:val="24"/>
          <w:szCs w:val="24"/>
        </w:rPr>
        <w:t xml:space="preserve">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Информация лица должна содержать: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описание обстоятельств непреодолимой силы и их продолжительность;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 xml:space="preserve">б) сведения о причинно следственной связи между возникшими обстоятельствами непреодолимой силы и невозможностью либо задержкой присутствия при поведении контрольного (надзорного) мероприятия. </w:t>
      </w:r>
    </w:p>
    <w:p w:rsidR="00293378" w:rsidRPr="00CC2862" w:rsidRDefault="00293378" w:rsidP="00F86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При предоставлении указанной информации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293378" w:rsidRPr="00CC2862" w:rsidRDefault="00293378" w:rsidP="00F8645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CC2862">
        <w:rPr>
          <w:rFonts w:ascii="Times New Roman" w:hAnsi="Times New Roman"/>
          <w:sz w:val="24"/>
          <w:szCs w:val="24"/>
        </w:rPr>
        <w:t xml:space="preserve">. Для фиксации </w:t>
      </w:r>
      <w:r>
        <w:rPr>
          <w:rFonts w:ascii="Times New Roman" w:hAnsi="Times New Roman"/>
          <w:sz w:val="24"/>
          <w:szCs w:val="24"/>
        </w:rPr>
        <w:t xml:space="preserve">должностными лицами, </w:t>
      </w:r>
      <w:r w:rsidRPr="00CC2862">
        <w:rPr>
          <w:rFonts w:ascii="Times New Roman" w:hAnsi="Times New Roman"/>
          <w:sz w:val="24"/>
          <w:szCs w:val="24"/>
        </w:rPr>
        <w:t xml:space="preserve">уполномоченными на проведение контрольного (надзорного) мероприятия и лицами, привлекаемыми к совершению контрольных (надзорных)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измерения, проводимые </w:t>
      </w:r>
      <w:r w:rsidRPr="003D5659">
        <w:rPr>
          <w:rFonts w:ascii="Times New Roman" w:hAnsi="Times New Roman"/>
          <w:sz w:val="24"/>
          <w:szCs w:val="24"/>
        </w:rPr>
        <w:t>должностными лицами</w:t>
      </w:r>
      <w:r w:rsidRPr="00CC2862">
        <w:rPr>
          <w:rFonts w:ascii="Times New Roman" w:hAnsi="Times New Roman"/>
          <w:sz w:val="24"/>
          <w:szCs w:val="24"/>
        </w:rPr>
        <w:t>, уполномоченными на проведение контрольного (надзорного)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(надзорного) мероприятия, проводимого в рамках контрольного (надзорного) мероприятия.</w:t>
      </w:r>
    </w:p>
    <w:p w:rsidR="00293378" w:rsidRPr="00CC2862" w:rsidRDefault="00293378" w:rsidP="00FC42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CC2862">
        <w:rPr>
          <w:rFonts w:ascii="Times New Roman" w:hAnsi="Times New Roman"/>
          <w:sz w:val="24"/>
          <w:szCs w:val="24"/>
        </w:rPr>
        <w:t xml:space="preserve">. 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частью 2 статьи 90 Федерального </w:t>
      </w:r>
      <w:hyperlink r:id="rId9" w:history="1">
        <w:r w:rsidRPr="00CC286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>
        <w:t xml:space="preserve"> </w:t>
      </w:r>
      <w:r w:rsidRPr="00CC2862">
        <w:rPr>
          <w:rFonts w:ascii="Times New Roman" w:hAnsi="Times New Roman"/>
          <w:sz w:val="24"/>
          <w:szCs w:val="24"/>
        </w:rPr>
        <w:t>от 31</w:t>
      </w:r>
      <w:r>
        <w:rPr>
          <w:rFonts w:ascii="Times New Roman" w:hAnsi="Times New Roman"/>
          <w:sz w:val="24"/>
          <w:szCs w:val="24"/>
        </w:rPr>
        <w:t xml:space="preserve"> июля </w:t>
      </w:r>
      <w:r w:rsidRPr="00CC2862">
        <w:rPr>
          <w:rFonts w:ascii="Times New Roman" w:hAnsi="Times New Roman"/>
          <w:sz w:val="24"/>
          <w:szCs w:val="24"/>
        </w:rPr>
        <w:t xml:space="preserve">2020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CC2862">
        <w:rPr>
          <w:rFonts w:ascii="Times New Roman" w:hAnsi="Times New Roman"/>
          <w:sz w:val="24"/>
          <w:szCs w:val="24"/>
        </w:rPr>
        <w:t>№ 248-ФЗ «О государственном контроле (надзоре) и муниципальном контроле в Российской Федерации».</w:t>
      </w:r>
    </w:p>
    <w:p w:rsidR="00293378" w:rsidRPr="00CC2862" w:rsidRDefault="00293378" w:rsidP="00FC42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EC71DD">
        <w:rPr>
          <w:rFonts w:ascii="Times New Roman" w:hAnsi="Times New Roman"/>
          <w:sz w:val="24"/>
          <w:szCs w:val="24"/>
        </w:rPr>
        <w:t>. По</w:t>
      </w:r>
      <w:r w:rsidRPr="00CC2862">
        <w:rPr>
          <w:rFonts w:ascii="Times New Roman" w:hAnsi="Times New Roman"/>
          <w:sz w:val="24"/>
          <w:szCs w:val="24"/>
        </w:rPr>
        <w:t xml:space="preserve"> окончании проведения контрольного (надзорного) мероприятия составляется акт контрольного (надзорного)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Документы, иные материалы, являющиеся доказательствами нарушения обязательных требований, должны быть приобщены к акту. </w:t>
      </w:r>
      <w:r w:rsidRPr="00F072A5">
        <w:rPr>
          <w:rFonts w:ascii="Times New Roman" w:hAnsi="Times New Roman"/>
          <w:sz w:val="24"/>
          <w:szCs w:val="24"/>
        </w:rPr>
        <w:t xml:space="preserve">Заполненные при проведении контрольного (надзорного) мероприятия проверочные листы, по форме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F072A5">
        <w:rPr>
          <w:rFonts w:ascii="Times New Roman" w:hAnsi="Times New Roman"/>
          <w:sz w:val="24"/>
          <w:szCs w:val="24"/>
        </w:rPr>
        <w:t xml:space="preserve"> к настоящему Положению, приобщаются к акту</w:t>
      </w:r>
      <w:r w:rsidRPr="00CC2862">
        <w:rPr>
          <w:rFonts w:ascii="Times New Roman" w:hAnsi="Times New Roman"/>
          <w:sz w:val="24"/>
          <w:szCs w:val="24"/>
        </w:rPr>
        <w:t>.</w:t>
      </w:r>
    </w:p>
    <w:p w:rsidR="00293378" w:rsidRDefault="00293378" w:rsidP="007F711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072A5">
        <w:rPr>
          <w:rFonts w:ascii="Times New Roman" w:hAnsi="Times New Roman"/>
          <w:sz w:val="24"/>
          <w:szCs w:val="24"/>
        </w:rPr>
        <w:t>К акту контрольного (надзорного) мероприятия так же приобщаются измерение границ и площади земельного участка и фототаблица</w:t>
      </w:r>
      <w:r>
        <w:rPr>
          <w:rFonts w:ascii="Times New Roman" w:hAnsi="Times New Roman"/>
          <w:sz w:val="24"/>
          <w:szCs w:val="24"/>
        </w:rPr>
        <w:t xml:space="preserve">, составленные </w:t>
      </w:r>
      <w:r w:rsidRPr="00F072A5">
        <w:rPr>
          <w:rFonts w:ascii="Times New Roman" w:hAnsi="Times New Roman"/>
          <w:sz w:val="24"/>
          <w:szCs w:val="24"/>
        </w:rPr>
        <w:t xml:space="preserve">по форме согласно приложениям </w:t>
      </w:r>
      <w:r>
        <w:rPr>
          <w:rFonts w:ascii="Times New Roman" w:hAnsi="Times New Roman"/>
          <w:sz w:val="24"/>
          <w:szCs w:val="24"/>
        </w:rPr>
        <w:t>5</w:t>
      </w:r>
      <w:r w:rsidRPr="00F072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6</w:t>
      </w:r>
      <w:r w:rsidRPr="00F07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настоящему Положению </w:t>
      </w:r>
      <w:r w:rsidRPr="00F072A5">
        <w:rPr>
          <w:rFonts w:ascii="Times New Roman" w:hAnsi="Times New Roman"/>
          <w:sz w:val="24"/>
          <w:szCs w:val="24"/>
        </w:rPr>
        <w:t>соответственно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293378" w:rsidRPr="00CC2862" w:rsidRDefault="00293378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Оформление акта производится в день окончания проведения такого мероприятия.</w:t>
      </w:r>
    </w:p>
    <w:p w:rsidR="00293378" w:rsidRDefault="00293378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мероприятий.</w:t>
      </w:r>
    </w:p>
    <w:p w:rsidR="00293378" w:rsidRDefault="00293378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</w:t>
      </w:r>
      <w:r w:rsidRPr="00CC2862">
        <w:rPr>
          <w:rFonts w:ascii="Times New Roman" w:hAnsi="Times New Roman"/>
          <w:sz w:val="24"/>
          <w:szCs w:val="24"/>
        </w:rPr>
        <w:t>. Информация о контрольных (надзорных) мероприятиях размещается в Едином реестре контрольных (надзорных) мероприятий.</w:t>
      </w:r>
    </w:p>
    <w:p w:rsidR="00293378" w:rsidRPr="00450B19" w:rsidRDefault="00293378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>Сведения о результатах проведенных проверок должностные лица, уполномоченные осуществлять муниципальный земельный контроль,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B19">
        <w:rPr>
          <w:rFonts w:ascii="Times New Roman" w:hAnsi="Times New Roman"/>
          <w:sz w:val="24"/>
          <w:szCs w:val="24"/>
        </w:rPr>
        <w:t xml:space="preserve">вносят в цифровой файл учета проведения </w:t>
      </w:r>
      <w:r>
        <w:rPr>
          <w:rFonts w:ascii="Times New Roman" w:hAnsi="Times New Roman"/>
          <w:sz w:val="24"/>
          <w:szCs w:val="24"/>
        </w:rPr>
        <w:t>Комитетом</w:t>
      </w:r>
      <w:r w:rsidRPr="00450B19">
        <w:rPr>
          <w:rFonts w:ascii="Times New Roman" w:hAnsi="Times New Roman"/>
          <w:sz w:val="24"/>
          <w:szCs w:val="24"/>
        </w:rPr>
        <w:t xml:space="preserve"> проверок соблюдения земельного законодательства                         (далее - книгу учета проверок).</w:t>
      </w:r>
    </w:p>
    <w:p w:rsidR="00293378" w:rsidRPr="00450B19" w:rsidRDefault="00293378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969" w:history="1">
        <w:r w:rsidRPr="00450B19">
          <w:rPr>
            <w:rFonts w:ascii="Times New Roman" w:hAnsi="Times New Roman"/>
            <w:sz w:val="24"/>
            <w:szCs w:val="24"/>
          </w:rPr>
          <w:t>Книга</w:t>
        </w:r>
      </w:hyperlink>
      <w:r w:rsidRPr="00450B19">
        <w:rPr>
          <w:rFonts w:ascii="Times New Roman" w:hAnsi="Times New Roman"/>
          <w:sz w:val="24"/>
          <w:szCs w:val="24"/>
        </w:rPr>
        <w:t xml:space="preserve"> учета проверок ведется по форме, установленной </w:t>
      </w:r>
      <w:r>
        <w:rPr>
          <w:rFonts w:ascii="Times New Roman" w:hAnsi="Times New Roman"/>
          <w:sz w:val="24"/>
          <w:szCs w:val="24"/>
        </w:rPr>
        <w:t>приложением 8</w:t>
      </w:r>
      <w:r w:rsidRPr="00450B19">
        <w:rPr>
          <w:rFonts w:ascii="Times New Roman" w:hAnsi="Times New Roman"/>
          <w:sz w:val="24"/>
          <w:szCs w:val="24"/>
        </w:rPr>
        <w:t xml:space="preserve"> к настоящему Положению.</w:t>
      </w:r>
    </w:p>
    <w:p w:rsidR="00293378" w:rsidRPr="00450B19" w:rsidRDefault="00293378" w:rsidP="00450B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>Ответственность за полноту и достоверность вносимых в книгу учета проверок сведений возлагается на должностных лиц, уполномоченных осуществлять муниципальный земельный контроль.</w:t>
      </w:r>
    </w:p>
    <w:p w:rsidR="00293378" w:rsidRPr="00450B19" w:rsidRDefault="00293378" w:rsidP="00450B1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B19">
        <w:rPr>
          <w:rFonts w:ascii="Times New Roman" w:hAnsi="Times New Roman"/>
          <w:sz w:val="24"/>
          <w:szCs w:val="24"/>
        </w:rPr>
        <w:t xml:space="preserve">Оперативный контроль за своевременным внесением должностными лицами, уполномоченными осуществлять муниципальный земельный контроль, в книгу учета проверок результатов проведенных ими проверок осуществляет </w:t>
      </w:r>
      <w:r>
        <w:rPr>
          <w:rFonts w:ascii="Times New Roman" w:hAnsi="Times New Roman"/>
          <w:sz w:val="24"/>
          <w:szCs w:val="24"/>
        </w:rPr>
        <w:t>руководителем уполномоченного органа.</w:t>
      </w:r>
    </w:p>
    <w:p w:rsidR="00293378" w:rsidRPr="00CC2862" w:rsidRDefault="00293378" w:rsidP="006A0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CC2862">
        <w:rPr>
          <w:rFonts w:ascii="Times New Roman" w:hAnsi="Times New Roman"/>
          <w:sz w:val="24"/>
          <w:szCs w:val="24"/>
        </w:rPr>
        <w:t>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2</w:t>
      </w:r>
      <w:r w:rsidRPr="00CC2862">
        <w:rPr>
          <w:rFonts w:ascii="Times New Roman" w:hAnsi="Times New Roman"/>
          <w:sz w:val="24"/>
          <w:szCs w:val="24"/>
        </w:rPr>
        <w:t xml:space="preserve">. В случае выявления при проведении контрольного (надзорного) мероприятия нарушений обязательных требований контролируемым лицом </w:t>
      </w:r>
      <w:r>
        <w:rPr>
          <w:rFonts w:ascii="Times New Roman" w:hAnsi="Times New Roman"/>
          <w:sz w:val="24"/>
          <w:szCs w:val="24"/>
        </w:rPr>
        <w:t>должностное лицо</w:t>
      </w:r>
      <w:r w:rsidRPr="00CC2862">
        <w:rPr>
          <w:rFonts w:ascii="Times New Roman" w:hAnsi="Times New Roman"/>
          <w:sz w:val="24"/>
          <w:szCs w:val="24"/>
        </w:rPr>
        <w:t xml:space="preserve"> в пределах полномочий, предусмотренных законодательством Российской Федерации, обязан</w:t>
      </w:r>
      <w:r>
        <w:rPr>
          <w:rFonts w:ascii="Times New Roman" w:hAnsi="Times New Roman"/>
          <w:sz w:val="24"/>
          <w:szCs w:val="24"/>
        </w:rPr>
        <w:t>о</w:t>
      </w:r>
      <w:r w:rsidRPr="00CC2862">
        <w:rPr>
          <w:rFonts w:ascii="Times New Roman" w:hAnsi="Times New Roman"/>
          <w:sz w:val="24"/>
          <w:szCs w:val="24"/>
        </w:rPr>
        <w:t>: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а) выдать после оформления акта контрольного (надзорного) мероприятия контролируемому лицу предписание об устранении выявленных нарушений</w:t>
      </w:r>
      <w:r>
        <w:rPr>
          <w:rFonts w:ascii="Times New Roman" w:hAnsi="Times New Roman"/>
          <w:sz w:val="24"/>
          <w:szCs w:val="24"/>
        </w:rPr>
        <w:t>, по форме согласно приложению 7 к настоящему Положению,</w:t>
      </w:r>
      <w:r w:rsidRPr="00CC2862">
        <w:rPr>
          <w:rFonts w:ascii="Times New Roman" w:hAnsi="Times New Roman"/>
          <w:sz w:val="24"/>
          <w:szCs w:val="24"/>
        </w:rPr>
        <w:t xml:space="preserve"> с указанием разумных сроков их устранения и (или) о проведении мероприятий по предотвращению причинения вреда (ущерба) охраняемым законом ценностям</w:t>
      </w:r>
      <w:r>
        <w:rPr>
          <w:rFonts w:ascii="Times New Roman" w:hAnsi="Times New Roman"/>
          <w:sz w:val="24"/>
          <w:szCs w:val="24"/>
        </w:rPr>
        <w:t>.</w:t>
      </w:r>
      <w:r w:rsidRPr="005D1A4E">
        <w:rPr>
          <w:rFonts w:ascii="Times New Roman" w:hAnsi="Times New Roman"/>
          <w:b/>
          <w:sz w:val="24"/>
          <w:szCs w:val="24"/>
        </w:rPr>
        <w:t>;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б)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в)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г)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д)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93378" w:rsidRPr="00CC2862" w:rsidRDefault="00293378" w:rsidP="00E9128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Pr="00CC2862">
        <w:rPr>
          <w:rFonts w:ascii="Times New Roman" w:hAnsi="Times New Roman"/>
          <w:sz w:val="24"/>
          <w:szCs w:val="24"/>
        </w:rPr>
        <w:t>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</w:t>
      </w:r>
      <w:r>
        <w:rPr>
          <w:rFonts w:ascii="Times New Roman" w:hAnsi="Times New Roman"/>
          <w:sz w:val="24"/>
          <w:szCs w:val="24"/>
        </w:rPr>
        <w:t xml:space="preserve"> уполномоченный</w:t>
      </w:r>
      <w:r w:rsidRPr="00CC2862">
        <w:rPr>
          <w:rFonts w:ascii="Times New Roman" w:hAnsi="Times New Roman"/>
          <w:sz w:val="24"/>
          <w:szCs w:val="24"/>
        </w:rPr>
        <w:t xml:space="preserve"> орган в письменной форме возражения в отношении акта в целом или его отдельных положений. При этом контролируемое лицо вправе приложить к таким возражениям документы, подтверждающие обоснованность возражений, или их копии либо в согласованный срок передать их в орган муниципального земельного контроля. Указанные документы могут быть направлены в форме электронных документов (пакета электронных документов).</w:t>
      </w:r>
    </w:p>
    <w:p w:rsidR="00293378" w:rsidRPr="00CC2862" w:rsidRDefault="00293378" w:rsidP="00CC28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 xml:space="preserve">В случае поступления возражений, указанных в настоящем пункте, </w:t>
      </w:r>
      <w:r>
        <w:rPr>
          <w:rFonts w:ascii="Times New Roman" w:hAnsi="Times New Roman"/>
          <w:sz w:val="24"/>
          <w:szCs w:val="24"/>
        </w:rPr>
        <w:t>уполномоченный орган</w:t>
      </w:r>
      <w:r w:rsidRPr="00CC2862">
        <w:rPr>
          <w:rFonts w:ascii="Times New Roman" w:hAnsi="Times New Roman"/>
          <w:sz w:val="24"/>
          <w:szCs w:val="24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пяти рабочих дней со дня поступления возражений,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293378" w:rsidRPr="00CC2862" w:rsidRDefault="00293378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C28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4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соответствии с пунктом 4 статьи 39 Федерального закона от 31 июля 2020 года № 248-ФЗ «О государственном контроле (надзоре) и муниципальном контроле в Российской Федерации» досудебный порядок подачи жалоб при осуществлении муниципального земельного контроля не применяется.</w:t>
      </w:r>
    </w:p>
    <w:p w:rsidR="00293378" w:rsidRPr="00CC2862" w:rsidRDefault="00293378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35</w:t>
      </w:r>
      <w:r w:rsidRPr="00CC286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Должностные лица</w:t>
      </w:r>
      <w:r w:rsidRPr="00CC2862">
        <w:rPr>
          <w:rFonts w:ascii="Times New Roman" w:hAnsi="Times New Roman"/>
          <w:sz w:val="24"/>
          <w:szCs w:val="24"/>
        </w:rPr>
        <w:t xml:space="preserve">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органами местного самоуправления, правоохранительными органами, организациями и гражданами.</w:t>
      </w:r>
    </w:p>
    <w:p w:rsidR="00293378" w:rsidRPr="00CC2862" w:rsidRDefault="00293378" w:rsidP="00CC2862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28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36</w:t>
      </w:r>
      <w:r w:rsidRPr="00CC2862">
        <w:rPr>
          <w:rFonts w:ascii="Times New Roman" w:hAnsi="Times New Roman"/>
          <w:sz w:val="24"/>
          <w:szCs w:val="24"/>
        </w:rPr>
        <w:t xml:space="preserve">. Должностные лица имеют бланки документов с гербом (эмблемой) </w:t>
      </w:r>
      <w:r>
        <w:rPr>
          <w:rFonts w:ascii="Times New Roman" w:hAnsi="Times New Roman"/>
          <w:sz w:val="24"/>
          <w:szCs w:val="24"/>
        </w:rPr>
        <w:t xml:space="preserve">администрации Белоярского района </w:t>
      </w:r>
      <w:r w:rsidRPr="00CC2862">
        <w:rPr>
          <w:rFonts w:ascii="Times New Roman" w:hAnsi="Times New Roman"/>
          <w:sz w:val="24"/>
          <w:szCs w:val="24"/>
        </w:rPr>
        <w:t xml:space="preserve">и наименованием </w:t>
      </w:r>
      <w:r>
        <w:rPr>
          <w:rFonts w:ascii="Times New Roman" w:hAnsi="Times New Roman"/>
          <w:sz w:val="24"/>
          <w:szCs w:val="24"/>
        </w:rPr>
        <w:t xml:space="preserve">уполномоченного </w:t>
      </w:r>
      <w:r w:rsidRPr="00CC2862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(Комитета муниципальной собственности)</w:t>
      </w:r>
      <w:r w:rsidRPr="00CC2862">
        <w:rPr>
          <w:rFonts w:ascii="Times New Roman" w:hAnsi="Times New Roman"/>
          <w:sz w:val="24"/>
          <w:szCs w:val="24"/>
        </w:rPr>
        <w:t>, необходимых для осуществления муниципального земельного контроля, и служебные удостоверения.</w:t>
      </w: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Pr="005A0B8C" w:rsidRDefault="00293378" w:rsidP="00515E34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  <w:r w:rsidRPr="005A0B8C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293378" w:rsidRPr="0088404F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293378" w:rsidRPr="0088404F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515E34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Pr="00515E34" w:rsidRDefault="00293378" w:rsidP="00515E34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У В Е Д О М Л Е Н И Е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о предстоящей проверке соблюдения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требований земельного законодательства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«___» _______________ 20___ г.                                     № ______                                          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Ф.И.О. гражданина, адрес)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15E34" w:rsidRDefault="00293378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515E34">
          <w:rPr>
            <w:rFonts w:ascii="Times New Roman" w:hAnsi="Times New Roman" w:cs="Times New Roman"/>
            <w:sz w:val="24"/>
            <w:szCs w:val="24"/>
          </w:rPr>
          <w:t>статьей 72</w:t>
        </w:r>
      </w:hyperlink>
      <w:r w:rsidRPr="00515E34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Положением по осуществлению муниципального земельного контроляна территории </w:t>
      </w:r>
      <w:r w:rsidRPr="0088404F">
        <w:rPr>
          <w:rFonts w:ascii="Times New Roman" w:hAnsi="Times New Roman"/>
          <w:sz w:val="24"/>
          <w:szCs w:val="24"/>
        </w:rPr>
        <w:t>сельских поселений и межселеннойтерритории в границах Белоярского района</w:t>
      </w:r>
      <w:r w:rsidRPr="005A0B8C">
        <w:rPr>
          <w:rFonts w:ascii="Times New Roman" w:hAnsi="Times New Roman"/>
          <w:sz w:val="24"/>
          <w:szCs w:val="24"/>
        </w:rPr>
        <w:t xml:space="preserve">, утвержденным решением </w:t>
      </w:r>
      <w:r>
        <w:rPr>
          <w:rFonts w:ascii="Times New Roman" w:hAnsi="Times New Roman"/>
          <w:sz w:val="24"/>
          <w:szCs w:val="24"/>
        </w:rPr>
        <w:t>Думы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от «___» ____________ 20__ г. № ___, распоряжением </w:t>
      </w:r>
      <w:r>
        <w:rPr>
          <w:rFonts w:ascii="Times New Roman" w:hAnsi="Times New Roman" w:cs="Times New Roman"/>
          <w:sz w:val="24"/>
          <w:szCs w:val="24"/>
        </w:rPr>
        <w:t>Комитета муниципальной собственности администрации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исполняющим обязанности председателя Комитета муниципальной собственности администрации Белоярского района </w:t>
      </w:r>
      <w:r w:rsidRPr="00515E34">
        <w:rPr>
          <w:rFonts w:ascii="Times New Roman" w:hAnsi="Times New Roman" w:cs="Times New Roman"/>
          <w:sz w:val="24"/>
          <w:szCs w:val="24"/>
        </w:rPr>
        <w:t>«___» _______________ 20___ г. №  ____ / обращением (заявлением) вх. № ____ от «___» _____________ 20___ г. гражданина / индивидуального предпринимателя / юридического лица ____________, назначена внеплановая / документарная / выездная проверка по соблюдению требований земельного законодательства.</w:t>
      </w:r>
    </w:p>
    <w:p w:rsidR="00293378" w:rsidRPr="00515E34" w:rsidRDefault="00293378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 xml:space="preserve">Проведение проверки поручено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 xml:space="preserve">(должность, Ф.И.О. телефон </w:t>
      </w:r>
      <w:r>
        <w:rPr>
          <w:rFonts w:ascii="Times New Roman" w:hAnsi="Times New Roman"/>
          <w:sz w:val="24"/>
          <w:szCs w:val="24"/>
        </w:rPr>
        <w:t>должностного лица</w:t>
      </w:r>
      <w:r w:rsidRPr="00515E34">
        <w:rPr>
          <w:rFonts w:ascii="Times New Roman" w:hAnsi="Times New Roman"/>
          <w:sz w:val="24"/>
          <w:szCs w:val="24"/>
        </w:rPr>
        <w:t>)</w:t>
      </w:r>
    </w:p>
    <w:p w:rsidR="00293378" w:rsidRDefault="00293378" w:rsidP="00515E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Для участия в проверке прошу Вас прибыть либо обеспечить явку законного представителя с доверенностью, уполномочивающей представлять Ваши интересы «___» ________________ 20__ г.в ______ часов _______ мин. в 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15E3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515E34">
        <w:rPr>
          <w:rFonts w:ascii="Times New Roman" w:hAnsi="Times New Roman" w:cs="Times New Roman"/>
          <w:sz w:val="24"/>
          <w:szCs w:val="24"/>
        </w:rPr>
        <w:t>,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(наименование территориального органа,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структурного подразделения)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расположен(ое)ый по адресу: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15E34">
        <w:rPr>
          <w:rFonts w:ascii="Times New Roman" w:hAnsi="Times New Roman" w:cs="Times New Roman"/>
          <w:sz w:val="24"/>
          <w:szCs w:val="24"/>
        </w:rPr>
        <w:t>________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_____________________________________________, имея при себе 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15E34">
        <w:rPr>
          <w:rFonts w:ascii="Times New Roman" w:hAnsi="Times New Roman" w:cs="Times New Roman"/>
          <w:sz w:val="24"/>
          <w:szCs w:val="24"/>
        </w:rPr>
        <w:t>______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(паспорт, заверенные копии учредительных документов,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15E34">
        <w:rPr>
          <w:rFonts w:ascii="Times New Roman" w:hAnsi="Times New Roman" w:cs="Times New Roman"/>
          <w:sz w:val="24"/>
          <w:szCs w:val="24"/>
        </w:rPr>
        <w:t>_____________________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юридического лица</w:t>
      </w:r>
    </w:p>
    <w:p w:rsidR="00293378" w:rsidRPr="00515E34" w:rsidRDefault="00293378" w:rsidP="00515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и приказ о назначении руководителем)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5E34">
        <w:rPr>
          <w:rFonts w:ascii="Times New Roman" w:hAnsi="Times New Roman" w:cs="Times New Roman"/>
          <w:sz w:val="24"/>
          <w:szCs w:val="24"/>
        </w:rPr>
        <w:t>документы, удостоверяющие право на земельный(ые) участок(и) и иные объекты недвижимого имущества, расположенные по адресу(ам):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15E34">
        <w:rPr>
          <w:rFonts w:ascii="Times New Roman" w:hAnsi="Times New Roman" w:cs="Times New Roman"/>
          <w:sz w:val="24"/>
          <w:szCs w:val="24"/>
        </w:rPr>
        <w:t>____________.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>По требованию органа муниципального контроля юридические лица и граждане участвуют в проверке выполнения обязательных требований, и (или) обеспечивают явку своих представителей.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 xml:space="preserve">В силу </w:t>
      </w:r>
      <w:hyperlink r:id="rId11" w:history="1">
        <w:r w:rsidRPr="00515E34">
          <w:rPr>
            <w:rFonts w:ascii="Times New Roman" w:hAnsi="Times New Roman"/>
            <w:sz w:val="24"/>
            <w:szCs w:val="24"/>
          </w:rPr>
          <w:t>ст. 19.4.1</w:t>
        </w:r>
      </w:hyperlink>
      <w:r w:rsidRPr="00515E34">
        <w:rPr>
          <w:rFonts w:ascii="Times New Roman" w:hAnsi="Times New Roman"/>
          <w:sz w:val="24"/>
          <w:szCs w:val="24"/>
        </w:rPr>
        <w:t xml:space="preserve"> КоАП РФ воспрепятствование законной деятельности должностного лица органа муниципального контроля по проведению проверок или уклонение от таких проверок, 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293378" w:rsidRPr="00515E34" w:rsidRDefault="00293378" w:rsidP="00515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93378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 отдела по земельным отношениям</w:t>
      </w:r>
    </w:p>
    <w:p w:rsidR="00293378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293378" w:rsidRPr="00515E34" w:rsidRDefault="00293378" w:rsidP="00515E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15E34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293378" w:rsidRPr="00515E34" w:rsidRDefault="00293378" w:rsidP="00515E34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5E34">
        <w:rPr>
          <w:rFonts w:ascii="Times New Roman" w:hAnsi="Times New Roman"/>
          <w:sz w:val="24"/>
          <w:szCs w:val="24"/>
        </w:rPr>
        <w:t xml:space="preserve">      (подпись)          (инициалы, фамилия)</w:t>
      </w: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293378" w:rsidRPr="0088404F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293378" w:rsidRPr="0088404F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Pr="0088404F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Pr="007A1EE1" w:rsidRDefault="00293378" w:rsidP="0049479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учета предостережений</w:t>
      </w: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969"/>
        <w:gridCol w:w="3277"/>
        <w:gridCol w:w="2977"/>
        <w:gridCol w:w="2091"/>
      </w:tblGrid>
      <w:tr w:rsidR="00293378" w:rsidRPr="00560EAD" w:rsidTr="00560EAD">
        <w:tc>
          <w:tcPr>
            <w:tcW w:w="54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69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277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Наименование ЮЛ, ИП, гражданина кому выдается предостережение</w:t>
            </w:r>
          </w:p>
        </w:tc>
        <w:tc>
          <w:tcPr>
            <w:tcW w:w="2977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Адрес объекта земельных отношений (ориентир)</w:t>
            </w:r>
          </w:p>
        </w:tc>
        <w:tc>
          <w:tcPr>
            <w:tcW w:w="2091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93378" w:rsidRPr="00560EAD" w:rsidTr="00560EAD">
        <w:tc>
          <w:tcPr>
            <w:tcW w:w="54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7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49479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</w:t>
      </w:r>
    </w:p>
    <w:p w:rsidR="00293378" w:rsidRPr="0088404F" w:rsidRDefault="00293378" w:rsidP="0088404F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293378" w:rsidRPr="0088404F" w:rsidRDefault="00293378" w:rsidP="0088404F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Pr="0088404F" w:rsidRDefault="00293378" w:rsidP="0088404F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Pr="007A1EE1" w:rsidRDefault="00293378" w:rsidP="007A1EE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Default="00293378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</w:t>
      </w:r>
      <w:r w:rsidRPr="00CA6665">
        <w:rPr>
          <w:rFonts w:ascii="Times New Roman" w:hAnsi="Times New Roman"/>
          <w:sz w:val="24"/>
          <w:szCs w:val="24"/>
        </w:rPr>
        <w:t>урнал учета консультирований</w:t>
      </w:r>
    </w:p>
    <w:p w:rsidR="00293378" w:rsidRDefault="00293378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969"/>
        <w:gridCol w:w="3528"/>
        <w:gridCol w:w="3330"/>
        <w:gridCol w:w="1487"/>
      </w:tblGrid>
      <w:tr w:rsidR="00293378" w:rsidRPr="00560EAD" w:rsidTr="00560EAD">
        <w:tc>
          <w:tcPr>
            <w:tcW w:w="54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69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360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Наименование ЮЛ, ИП, гражданина кому выдается предостережение</w:t>
            </w:r>
          </w:p>
        </w:tc>
        <w:tc>
          <w:tcPr>
            <w:tcW w:w="3423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Адрес объекта земельных отношений (ориентир)</w:t>
            </w:r>
          </w:p>
        </w:tc>
        <w:tc>
          <w:tcPr>
            <w:tcW w:w="1322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293378" w:rsidRPr="00560EAD" w:rsidTr="00560EAD">
        <w:tc>
          <w:tcPr>
            <w:tcW w:w="54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E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293378" w:rsidRPr="00560EAD" w:rsidRDefault="00293378" w:rsidP="00560EAD">
            <w:pPr>
              <w:tabs>
                <w:tab w:val="left" w:pos="709"/>
                <w:tab w:val="left" w:pos="24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378" w:rsidRDefault="00293378" w:rsidP="00C47DA8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15C62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293378" w:rsidRPr="0088404F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муниципальном земельном контроле</w:t>
      </w:r>
    </w:p>
    <w:p w:rsidR="00293378" w:rsidRPr="0088404F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6217CB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Pr="006217CB" w:rsidRDefault="00293378" w:rsidP="006217CB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Pr="006217CB" w:rsidRDefault="00293378" w:rsidP="006217CB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 Р О В Е Р О Ч Н Ы Й Л И С Т</w:t>
      </w:r>
    </w:p>
    <w:p w:rsidR="00293378" w:rsidRPr="006217CB" w:rsidRDefault="00293378" w:rsidP="006217CB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(список контрольных вопросов)</w:t>
      </w:r>
    </w:p>
    <w:p w:rsidR="00293378" w:rsidRPr="006217CB" w:rsidRDefault="00293378" w:rsidP="006217CB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1. Наименование юридического лица, фамилия, имя, отчество (при наличии) индивидуального предпринимателя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2. Место проведения выездной проверки с заполнением проверочного листа и (или) используемые юридическим лицом,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индивидуальным предпринимателем, гражданином 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земельные участки ________________________________________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</w:t>
      </w: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3. Реквизиты распоряжения о проведении выездной проверки юридического лица, индивидуального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: 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</w:p>
    <w:p w:rsidR="00293378" w:rsidRDefault="00293378" w:rsidP="006217CB">
      <w:pPr>
        <w:pStyle w:val="Heading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(номер, дата распоряжения о проведении плановойвыездной проверки </w:t>
      </w:r>
    </w:p>
    <w:p w:rsidR="00293378" w:rsidRPr="006217CB" w:rsidRDefault="00293378" w:rsidP="006217CB">
      <w:pPr>
        <w:pStyle w:val="Heading1"/>
        <w:spacing w:before="0" w:after="0"/>
        <w:ind w:right="-2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юридического лица,индивидуального предпринимателя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гражданина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4. Учетный номер проверки и дата присвоения учетного номера проверки в едином реестре проверок ______________________________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</w:t>
      </w:r>
    </w:p>
    <w:p w:rsidR="00293378" w:rsidRPr="006217CB" w:rsidRDefault="00293378" w:rsidP="006217CB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(указывается учетный номер проверки и дата его</w:t>
      </w:r>
    </w:p>
    <w:p w:rsidR="00293378" w:rsidRPr="006217CB" w:rsidRDefault="00293378" w:rsidP="006217CB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присвоения в едином реестре проверок)</w:t>
      </w: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5. Должность, фамилия и инициалы должностного лица, проводящего выездную проверку и заполняющего проверочный лист ______________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____</w:t>
      </w:r>
    </w:p>
    <w:p w:rsidR="00293378" w:rsidRPr="006217CB" w:rsidRDefault="00293378" w:rsidP="006217CB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_______________________________________________________________________________</w:t>
      </w:r>
    </w:p>
    <w:p w:rsidR="00293378" w:rsidRPr="006217CB" w:rsidRDefault="00293378" w:rsidP="006217C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6. Перечень вопросов, отражающих содержание обязательных требований, ответы на которые однозначно свидетельствуют о соблюдении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и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ли несоблюдении юридическим лицом, индивидуальным предпринимателем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, гражданином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обязательных требований, составляющих предмет проверки</w:t>
      </w:r>
    </w:p>
    <w:tbl>
      <w:tblPr>
        <w:tblpPr w:leftFromText="180" w:rightFromText="180" w:vertAnchor="text" w:horzAnchor="margin" w:tblpXSpec="center" w:tblpY="217"/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4961"/>
        <w:gridCol w:w="1984"/>
        <w:gridCol w:w="567"/>
        <w:gridCol w:w="567"/>
        <w:gridCol w:w="993"/>
      </w:tblGrid>
      <w:tr w:rsidR="00293378" w:rsidRPr="006217CB" w:rsidTr="006217CB">
        <w:trPr>
          <w:trHeight w:val="14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Вопросы, отражающие содержание</w:t>
            </w:r>
          </w:p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Реквизиты нормативных правовых актов,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указанием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их структурных единиц, которыми установлены обязательные требования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на вопросы</w:t>
            </w:r>
          </w:p>
        </w:tc>
      </w:tr>
      <w:tr w:rsidR="00293378" w:rsidRPr="006217CB" w:rsidTr="006217CB">
        <w:trPr>
          <w:trHeight w:val="14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Не распространяется требование</w:t>
            </w:r>
          </w:p>
        </w:tc>
      </w:tr>
      <w:tr w:rsidR="00293378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Используется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земельный участок в соответствии с установленным целевым назначениеми (или) видом разрешенного использования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2 статьи 7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3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Имеются ли у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контролируемого лица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права, предусмотренные законодательством Российской Федерации на используемый земельный участок (используемые земельные участки, части земельных участков)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Зарегистрированы ли права либо обременение                     на используемый земельный участок (используемые земельные учас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тки, часть земельного участка)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порядке, установленном Федеральным </w:t>
            </w:r>
            <w:hyperlink r:id="rId15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законом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от 13 июля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217CB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6217CB">
              <w:rPr>
                <w:rFonts w:ascii="Times New Roman" w:hAnsi="Times New Roman"/>
                <w:sz w:val="24"/>
                <w:szCs w:val="24"/>
              </w:rPr>
              <w:t>. № 218-ФЗ «О государственной регистрации недвижимости»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17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статья 8.1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6217CB">
        <w:trPr>
          <w:trHeight w:val="1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площадь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земельного участка площади земельного участка, указанной в правоустанавливающих документах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9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1 статьи 26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6217CB">
        <w:trPr>
          <w:trHeight w:val="8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Соответствует ли положение поворотных точек границ земельного участка, используемого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сведениям о положении точек границ земельного участка, указанным в Едином государственном реестре недвижимости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3 статьи 6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1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1 статьи 25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5B46E6">
        <w:trPr>
          <w:trHeight w:val="30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земельили земельных участков, приведены ли земли или земельные участки в состояние, пригодное для использования в соответствии с разрешенным использованием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3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подпункт 1 статьи 39.35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5B46E6">
        <w:trPr>
          <w:trHeight w:val="2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8E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 случае если действие сервитута прекращено, исполнена ли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контролируемым лицом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, в отношении которого установлен сервитут, обязанность привести земельный участок в состояние, пригодное для использования, в соответствии с разрешенным использованием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5 статьи 13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25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подпункт 9 пункта 1 статьи 39.25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CC1EE0">
        <w:trPr>
          <w:trHeight w:val="317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8E32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 xml:space="preserve">Выполнена 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лицом </w:t>
            </w:r>
            <w:r w:rsidRPr="006217CB">
              <w:rPr>
                <w:rFonts w:ascii="Times New Roman" w:hAnsi="Times New Roman"/>
                <w:sz w:val="24"/>
                <w:szCs w:val="24"/>
              </w:rPr>
              <w:t>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в собственность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CC1E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2 статьи 3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378" w:rsidRPr="006217CB" w:rsidTr="006217CB">
        <w:trPr>
          <w:trHeight w:val="58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7CB">
              <w:rPr>
                <w:rFonts w:ascii="Times New Roman" w:hAnsi="Times New Roman"/>
                <w:sz w:val="24"/>
                <w:szCs w:val="24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 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5B4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Статья 42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28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статья 284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Гражданского кодекса Российской Федерации, </w:t>
            </w:r>
            <w:hyperlink r:id="rId29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2 статьи 45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Земельного кодекса Российской Федерации, </w:t>
            </w:r>
            <w:hyperlink r:id="rId30" w:history="1">
              <w:r w:rsidRPr="006217CB">
                <w:rPr>
                  <w:rFonts w:ascii="Times New Roman" w:hAnsi="Times New Roman"/>
                  <w:sz w:val="24"/>
                  <w:szCs w:val="24"/>
                </w:rPr>
                <w:t>пункт 7 части 2 статьи 19</w:t>
              </w:r>
            </w:hyperlink>
            <w:r w:rsidRPr="006217CB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15 апреля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6217CB">
                <w:rPr>
                  <w:rFonts w:ascii="Times New Roman" w:hAnsi="Times New Roman"/>
                  <w:sz w:val="24"/>
                  <w:szCs w:val="24"/>
                </w:rPr>
                <w:t>1998 г</w:t>
              </w:r>
            </w:smartTag>
            <w:r w:rsidRPr="006217CB">
              <w:rPr>
                <w:rFonts w:ascii="Times New Roman" w:hAnsi="Times New Roman"/>
                <w:sz w:val="24"/>
                <w:szCs w:val="24"/>
              </w:rPr>
              <w:t>. № 66-ФЗ «О садоводческих, огороднических и дачных некоммерческих объединениях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378" w:rsidRPr="006217CB" w:rsidRDefault="00293378" w:rsidP="006217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378" w:rsidRPr="006217CB" w:rsidRDefault="00293378" w:rsidP="006217CB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«__» ________ 20__ г.</w:t>
      </w:r>
    </w:p>
    <w:p w:rsidR="00293378" w:rsidRPr="006217CB" w:rsidRDefault="00293378" w:rsidP="006217CB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(указывается дата заполнения </w:t>
      </w:r>
    </w:p>
    <w:p w:rsidR="00293378" w:rsidRPr="006217CB" w:rsidRDefault="00293378" w:rsidP="006217CB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проверочного листа)</w:t>
      </w:r>
    </w:p>
    <w:p w:rsidR="00293378" w:rsidRPr="006217CB" w:rsidRDefault="00293378" w:rsidP="008E322A">
      <w:pPr>
        <w:pStyle w:val="Heading1"/>
        <w:spacing w:before="0" w:after="0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293378" w:rsidRPr="006217CB" w:rsidRDefault="00293378" w:rsidP="008E322A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</w:t>
      </w: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_____________ 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</w:t>
      </w:r>
    </w:p>
    <w:p w:rsidR="00293378" w:rsidRPr="006217CB" w:rsidRDefault="00293378" w:rsidP="00CC1EE0">
      <w:pPr>
        <w:pStyle w:val="Heading1"/>
        <w:spacing w:before="0" w:after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217CB">
        <w:rPr>
          <w:rFonts w:ascii="Times New Roman" w:hAnsi="Times New Roman"/>
          <w:b w:val="0"/>
          <w:bCs w:val="0"/>
          <w:color w:val="auto"/>
          <w:sz w:val="24"/>
          <w:szCs w:val="24"/>
        </w:rPr>
        <w:t>(должность лица, (подпись) (фамилия, имя, отчество (при наличии))</w:t>
      </w:r>
    </w:p>
    <w:p w:rsidR="00293378" w:rsidRPr="006217CB" w:rsidRDefault="00293378" w:rsidP="00CC1EE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217CB">
        <w:rPr>
          <w:rFonts w:ascii="Times New Roman" w:hAnsi="Times New Roman"/>
          <w:sz w:val="24"/>
          <w:szCs w:val="24"/>
        </w:rPr>
        <w:t>заполнившего проверочный лист)</w:t>
      </w: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932D8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293378" w:rsidRPr="0088404F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293378" w:rsidRPr="0088404F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И З М Е Р Е Н И Е   Г Р А Н И Ц  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>И   П Л О Щ А Д И   З Е М Е Л Ь Н О Г О   У Ч А С Т К А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приложение к акту проверки 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>соблюдения земельного законодательства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в отношении которых проводится проверка)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       Дата измерений: «___» _____________ 20__ г.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 xml:space="preserve">       (место измерений)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B921F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93378" w:rsidRPr="00B921FB" w:rsidRDefault="00293378" w:rsidP="00B9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>(должность, Ф.И.О.</w:t>
      </w:r>
      <w:r>
        <w:rPr>
          <w:rFonts w:ascii="Times New Roman" w:hAnsi="Times New Roman"/>
          <w:sz w:val="24"/>
          <w:szCs w:val="24"/>
        </w:rPr>
        <w:t>,</w:t>
      </w:r>
      <w:r w:rsidRPr="00B921FB">
        <w:rPr>
          <w:rFonts w:ascii="Times New Roman" w:hAnsi="Times New Roman"/>
          <w:sz w:val="24"/>
          <w:szCs w:val="24"/>
        </w:rPr>
        <w:t xml:space="preserve"> телефон)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в присутствии / отсутствии 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(Ф.И.О. законного представителя юридического лица,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Ф.И.О. физического лица, в отношении которых проводится проверка)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произвел измерение границ и площади земельного участка, расположенного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1FB">
        <w:rPr>
          <w:rFonts w:ascii="Times New Roman" w:hAnsi="Times New Roman" w:cs="Times New Roman"/>
          <w:sz w:val="24"/>
          <w:szCs w:val="24"/>
        </w:rPr>
        <w:t>по адресу: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93378" w:rsidRPr="00B921FB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(адрес земельного участка)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используемого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93378" w:rsidRPr="00B921FB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Расположение границ земельного участка и их размеры приведены на чертеже.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 xml:space="preserve">                         Чертеж земельного участка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Согласно измерениям площадь земельного участка составляет 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921FB">
        <w:rPr>
          <w:rFonts w:ascii="Times New Roman" w:hAnsi="Times New Roman" w:cs="Times New Roman"/>
          <w:sz w:val="24"/>
          <w:szCs w:val="24"/>
        </w:rPr>
        <w:t>___________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(____________________________________________________________________) кв. м.</w:t>
      </w:r>
    </w:p>
    <w:p w:rsidR="00293378" w:rsidRPr="00B921FB" w:rsidRDefault="00293378" w:rsidP="00B921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(площадь земельного участка прописью)</w:t>
      </w:r>
    </w:p>
    <w:p w:rsidR="00293378" w:rsidRPr="00B921FB" w:rsidRDefault="00293378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Расчет площади 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93378" w:rsidRPr="00B921FB" w:rsidRDefault="00293378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Измерения произведены: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93378" w:rsidRPr="00B921FB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(наименование измерительного прибора)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293378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293378" w:rsidRPr="005D1A4E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293378" w:rsidRPr="00B921FB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293378" w:rsidRPr="00B921FB" w:rsidRDefault="00293378" w:rsidP="00B921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293378" w:rsidRPr="00B921FB" w:rsidRDefault="00293378" w:rsidP="00B921F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6</w:t>
      </w:r>
    </w:p>
    <w:p w:rsidR="00293378" w:rsidRPr="0088404F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293378" w:rsidRPr="0088404F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Pr="00FA56CC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>Ф О Т О Т А Б Л И Ц А</w:t>
      </w:r>
    </w:p>
    <w:p w:rsidR="00293378" w:rsidRPr="00FA56CC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>приложение к акту проверки соблюдения</w:t>
      </w:r>
    </w:p>
    <w:p w:rsidR="00293378" w:rsidRPr="00FA56CC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56CC">
        <w:rPr>
          <w:rFonts w:ascii="Times New Roman" w:hAnsi="Times New Roman"/>
          <w:sz w:val="24"/>
          <w:szCs w:val="24"/>
        </w:rPr>
        <w:t>земельного законодательства</w:t>
      </w:r>
    </w:p>
    <w:p w:rsidR="00293378" w:rsidRPr="00FA56CC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(наименование юридического лица, Ф.И.О. физического лица,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в отношении которых проводится проверка)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_________________________   Дата фотографирования: «___» ____________ 20__ г.</w:t>
      </w: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    (место фотографирования)</w:t>
      </w: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FA56C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уполномоченное на проведение муниципального земельного контроля_</w:t>
      </w:r>
      <w:r w:rsidRPr="00B921F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</w:t>
      </w:r>
      <w:r w:rsidRPr="00B921FB">
        <w:rPr>
          <w:rFonts w:ascii="Times New Roman" w:hAnsi="Times New Roman" w:cs="Times New Roman"/>
          <w:sz w:val="24"/>
          <w:szCs w:val="24"/>
        </w:rPr>
        <w:t>)</w:t>
      </w: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произвел фотосъемку используемого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A56CC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</w:p>
    <w:p w:rsidR="00293378" w:rsidRPr="00FA56CC" w:rsidRDefault="00293378" w:rsidP="00FA56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Ф.И.О. физического лица)</w:t>
      </w: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>земельного участка, расположенного по адресу: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A56C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A56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(адрес земельного участка)</w:t>
      </w:r>
    </w:p>
    <w:p w:rsidR="00293378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3378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9360"/>
      </w:tblGrid>
      <w:tr w:rsidR="00293378" w:rsidRPr="00905239" w:rsidTr="00905239">
        <w:tc>
          <w:tcPr>
            <w:tcW w:w="236" w:type="dxa"/>
          </w:tcPr>
          <w:p w:rsidR="00293378" w:rsidRPr="00905239" w:rsidRDefault="00293378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4" w:type="dxa"/>
          </w:tcPr>
          <w:p w:rsidR="00293378" w:rsidRPr="00905239" w:rsidRDefault="00293378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293378" w:rsidRPr="00905239" w:rsidTr="00905239">
        <w:tc>
          <w:tcPr>
            <w:tcW w:w="236" w:type="dxa"/>
          </w:tcPr>
          <w:p w:rsidR="00293378" w:rsidRPr="00905239" w:rsidRDefault="00293378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5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4" w:type="dxa"/>
          </w:tcPr>
          <w:p w:rsidR="00293378" w:rsidRPr="00905239" w:rsidRDefault="00293378" w:rsidP="00FA56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3378" w:rsidRPr="00FA56CC" w:rsidRDefault="00293378" w:rsidP="00FA56C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3378" w:rsidRPr="00FA56CC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FA56CC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293378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293378" w:rsidRPr="005D1A4E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293378" w:rsidRPr="00FA56CC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 xml:space="preserve">        (подпись)           (инициалы, фамилия)</w:t>
      </w: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</w:t>
      </w:r>
    </w:p>
    <w:p w:rsidR="00293378" w:rsidRPr="0088404F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293378" w:rsidRPr="0088404F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FA56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Pr="005D1A4E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>П Р Е Д П И С А Н И Е</w:t>
      </w:r>
    </w:p>
    <w:p w:rsidR="00293378" w:rsidRPr="005D1A4E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>об устранении нарушения земельного законодательства</w:t>
      </w:r>
    </w:p>
    <w:p w:rsidR="00293378" w:rsidRPr="005D1A4E" w:rsidRDefault="00293378" w:rsidP="005D1A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«___» ________________ 20__ г.                        _____________________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(место составления)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В порядке </w:t>
      </w:r>
      <w:r>
        <w:rPr>
          <w:rFonts w:ascii="Times New Roman" w:hAnsi="Times New Roman" w:cs="Times New Roman"/>
          <w:sz w:val="24"/>
          <w:szCs w:val="24"/>
        </w:rPr>
        <w:t>осуществления</w:t>
      </w:r>
      <w:r w:rsidRPr="005D1A4E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 </w:t>
      </w:r>
      <w:r>
        <w:rPr>
          <w:rFonts w:ascii="Times New Roman" w:hAnsi="Times New Roman" w:cs="Times New Roman"/>
          <w:sz w:val="24"/>
          <w:szCs w:val="24"/>
        </w:rPr>
        <w:t>должностное лицо отдела по земельным отношениям Комитета муниципальной собственности администрации Белоярского района____________________________________________</w:t>
      </w:r>
      <w:r w:rsidRPr="005D1A4E">
        <w:rPr>
          <w:rFonts w:ascii="Times New Roman" w:hAnsi="Times New Roman" w:cs="Times New Roman"/>
          <w:sz w:val="24"/>
          <w:szCs w:val="24"/>
        </w:rPr>
        <w:t>__________________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(должность, Ф.И.О.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1A4E">
        <w:rPr>
          <w:rFonts w:ascii="Times New Roman" w:hAnsi="Times New Roman" w:cs="Times New Roman"/>
          <w:sz w:val="24"/>
          <w:szCs w:val="24"/>
        </w:rPr>
        <w:t xml:space="preserve"> телефон)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провел внеплановую / документарную / выездную проверку по соблюдению земельного законодательства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(адрес, площадь, данные о земельном участке: кадастровый номер,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вид разрешенного использования, площадь, реквизиты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правоустанавливающих (правоудостоверяющих) документов)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используемом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 ИНН, место нахождения;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Ф.И.О. гражданина, паспортные данные, место жительства)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В результате проверки выявлено нарушение земельного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Российской Федерации, выразившееся в: 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D1A4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(описание нарушения)</w:t>
      </w:r>
    </w:p>
    <w:p w:rsidR="00293378" w:rsidRPr="005D1A4E" w:rsidRDefault="00293378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Указанное нарушение допущено: ___________________________________________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Ф.И.О. руководителя; должностное лицо; 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293378" w:rsidRPr="005D1A4E" w:rsidRDefault="00293378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293378" w:rsidRPr="005D1A4E" w:rsidRDefault="00293378" w:rsidP="005D1A4E">
      <w:pPr>
        <w:tabs>
          <w:tab w:val="left" w:pos="709"/>
          <w:tab w:val="left" w:pos="24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1A4E"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31" w:history="1">
        <w:r w:rsidRPr="005D1A4E">
          <w:rPr>
            <w:rFonts w:ascii="Times New Roman" w:hAnsi="Times New Roman"/>
            <w:sz w:val="24"/>
            <w:szCs w:val="24"/>
          </w:rPr>
          <w:t>статьей 72</w:t>
        </w:r>
      </w:hyperlink>
      <w:r w:rsidRPr="005D1A4E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Федерации, Положением по осуществлению муниципального земельного контроля на территории </w:t>
      </w:r>
      <w:r w:rsidRPr="0088404F">
        <w:rPr>
          <w:rFonts w:ascii="Times New Roman" w:hAnsi="Times New Roman"/>
          <w:sz w:val="24"/>
          <w:szCs w:val="24"/>
        </w:rPr>
        <w:t>сельских поселений и межселенной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  <w:r>
        <w:rPr>
          <w:rFonts w:ascii="Times New Roman" w:hAnsi="Times New Roman"/>
          <w:sz w:val="24"/>
          <w:szCs w:val="24"/>
        </w:rPr>
        <w:t xml:space="preserve">, утвержденным </w:t>
      </w:r>
      <w:r w:rsidRPr="005D1A4E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  <w:r w:rsidRPr="005D1A4E">
        <w:rPr>
          <w:rFonts w:ascii="Times New Roman" w:hAnsi="Times New Roman"/>
          <w:sz w:val="24"/>
          <w:szCs w:val="24"/>
        </w:rPr>
        <w:t>от «___» _____________ 20___ г. № ____,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 Р Е Д П И С Ы В А Ю: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(наименование юридического лица, Ф.И.О. руководителя; должностное лицо;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индивидуальный предприниматель; физическое лицо)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устранить допущенное нарушение в срок до «___» ________________ 20__ г.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Информацию об исполнении предписания с приложением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подтверждающих устранение  земельного  правонарушения, или ходатайство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о продлении срока исполнения предписания с указанием причин и принятых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>по устранению земельного правонарушения, подтвержденных соответствующими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1A4E">
        <w:rPr>
          <w:rFonts w:ascii="Times New Roman" w:hAnsi="Times New Roman" w:cs="Times New Roman"/>
          <w:sz w:val="24"/>
          <w:szCs w:val="24"/>
        </w:rPr>
        <w:t xml:space="preserve">документами, справками и другими материалами, </w:t>
      </w:r>
      <w:r>
        <w:rPr>
          <w:rFonts w:ascii="Times New Roman" w:hAnsi="Times New Roman" w:cs="Times New Roman"/>
          <w:sz w:val="24"/>
          <w:szCs w:val="24"/>
        </w:rPr>
        <w:t>представить должностному лицу отдела по земельным отношениям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293378" w:rsidRPr="005D1A4E" w:rsidRDefault="00293378" w:rsidP="005D1A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(Ф.И.О.)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D1A4E">
        <w:rPr>
          <w:rFonts w:ascii="Times New Roman" w:hAnsi="Times New Roman" w:cs="Times New Roman"/>
          <w:sz w:val="24"/>
          <w:szCs w:val="24"/>
        </w:rPr>
        <w:t>___</w:t>
      </w:r>
    </w:p>
    <w:p w:rsidR="00293378" w:rsidRPr="005D1A4E" w:rsidRDefault="00293378" w:rsidP="00B67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(адрес)</w:t>
      </w:r>
    </w:p>
    <w:p w:rsidR="00293378" w:rsidRPr="005D1A4E" w:rsidRDefault="00293378" w:rsidP="00B679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2" w:history="1">
        <w:r w:rsidRPr="005D1A4E">
          <w:rPr>
            <w:rFonts w:ascii="Times New Roman" w:hAnsi="Times New Roman" w:cs="Times New Roman"/>
            <w:sz w:val="24"/>
            <w:szCs w:val="24"/>
          </w:rPr>
          <w:t>частью ______</w:t>
        </w:r>
        <w:r>
          <w:rPr>
            <w:rFonts w:ascii="Times New Roman" w:hAnsi="Times New Roman" w:cs="Times New Roman"/>
            <w:sz w:val="24"/>
            <w:szCs w:val="24"/>
          </w:rPr>
          <w:t xml:space="preserve"> статьи</w:t>
        </w:r>
        <w:r w:rsidRPr="005D1A4E">
          <w:rPr>
            <w:rFonts w:ascii="Times New Roman" w:hAnsi="Times New Roman" w:cs="Times New Roman"/>
            <w:sz w:val="24"/>
            <w:szCs w:val="24"/>
          </w:rPr>
          <w:t xml:space="preserve"> ______</w:t>
        </w:r>
      </w:hyperlink>
      <w:r w:rsidRPr="005D1A4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законодательства, влечет наложение административного штрафа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D1A4E">
        <w:rPr>
          <w:rFonts w:ascii="Times New Roman" w:hAnsi="Times New Roman" w:cs="Times New Roman"/>
          <w:sz w:val="24"/>
          <w:szCs w:val="24"/>
        </w:rPr>
        <w:t>__.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3378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Должностное лицо отдела по земельным отношениям </w:t>
      </w:r>
    </w:p>
    <w:p w:rsidR="00293378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муниципальной собственности </w:t>
      </w:r>
    </w:p>
    <w:p w:rsidR="00293378" w:rsidRPr="005D1A4E" w:rsidRDefault="00293378" w:rsidP="005D1A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5D1A4E">
        <w:rPr>
          <w:rFonts w:ascii="Times New Roman" w:hAnsi="Times New Roman" w:cs="Times New Roman"/>
          <w:sz w:val="24"/>
          <w:szCs w:val="24"/>
        </w:rPr>
        <w:t xml:space="preserve">     ______________ _______________________</w:t>
      </w:r>
    </w:p>
    <w:p w:rsidR="00293378" w:rsidRPr="005D1A4E" w:rsidRDefault="00293378" w:rsidP="005D1A4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D1A4E">
        <w:rPr>
          <w:rFonts w:ascii="Times New Roman" w:hAnsi="Times New Roman" w:cs="Times New Roman"/>
          <w:sz w:val="24"/>
          <w:szCs w:val="24"/>
        </w:rPr>
        <w:t xml:space="preserve">        (подпись)           (инициалы, фамилия)</w:t>
      </w:r>
    </w:p>
    <w:p w:rsidR="00293378" w:rsidRPr="005D1A4E" w:rsidRDefault="00293378" w:rsidP="005D1A4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3378" w:rsidRPr="00B921FB" w:rsidRDefault="00293378" w:rsidP="00FA5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21FB">
        <w:rPr>
          <w:rFonts w:ascii="Times New Roman" w:hAnsi="Times New Roman" w:cs="Times New Roman"/>
          <w:sz w:val="24"/>
          <w:szCs w:val="24"/>
        </w:rPr>
        <w:t>Присутствующий      ___________ ___________________________________________</w:t>
      </w:r>
    </w:p>
    <w:p w:rsidR="00293378" w:rsidRPr="00B921FB" w:rsidRDefault="00293378" w:rsidP="00FA56CC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1FB">
        <w:rPr>
          <w:rFonts w:ascii="Times New Roman" w:hAnsi="Times New Roman"/>
          <w:sz w:val="24"/>
          <w:szCs w:val="24"/>
        </w:rPr>
        <w:t xml:space="preserve">                           (подпись)                    (инициалы, фамилия)</w:t>
      </w:r>
    </w:p>
    <w:p w:rsidR="00293378" w:rsidRPr="0088404F" w:rsidRDefault="00293378" w:rsidP="006217CB">
      <w:pPr>
        <w:tabs>
          <w:tab w:val="left" w:pos="709"/>
          <w:tab w:val="left" w:pos="24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5A0B8C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93378" w:rsidRDefault="00293378" w:rsidP="001B4F42">
      <w:pPr>
        <w:tabs>
          <w:tab w:val="left" w:pos="709"/>
          <w:tab w:val="left" w:pos="244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293378" w:rsidSect="00EF607D">
          <w:footerReference w:type="default" r:id="rId33"/>
          <w:pgSz w:w="11906" w:h="16838"/>
          <w:pgMar w:top="709" w:right="850" w:bottom="709" w:left="1418" w:header="708" w:footer="0" w:gutter="0"/>
          <w:pgNumType w:start="1"/>
          <w:cols w:space="708"/>
          <w:titlePg/>
          <w:docGrid w:linePitch="360"/>
        </w:sectPr>
      </w:pP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293378" w:rsidRPr="0088404F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293378" w:rsidRPr="0088404F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Pr="000C7738" w:rsidRDefault="00293378" w:rsidP="006616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w:anchor="Par969" w:history="1">
        <w:r w:rsidRPr="00450B19">
          <w:rPr>
            <w:rFonts w:ascii="Times New Roman" w:hAnsi="Times New Roman"/>
            <w:sz w:val="24"/>
            <w:szCs w:val="24"/>
          </w:rPr>
          <w:t>Книга</w:t>
        </w:r>
      </w:hyperlink>
      <w:r w:rsidRPr="00450B19">
        <w:rPr>
          <w:rFonts w:ascii="Times New Roman" w:hAnsi="Times New Roman"/>
          <w:sz w:val="24"/>
          <w:szCs w:val="24"/>
        </w:rPr>
        <w:t xml:space="preserve"> учета проверок</w:t>
      </w:r>
    </w:p>
    <w:p w:rsidR="00293378" w:rsidRPr="00CC4D71" w:rsidRDefault="00293378" w:rsidP="0066168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соблюдения требований земельного законодательства</w:t>
      </w:r>
    </w:p>
    <w:p w:rsidR="00293378" w:rsidRPr="00CC4D71" w:rsidRDefault="00293378" w:rsidP="00CC4D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71"/>
        <w:gridCol w:w="625"/>
        <w:gridCol w:w="698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699"/>
        <w:gridCol w:w="698"/>
        <w:gridCol w:w="698"/>
        <w:gridCol w:w="698"/>
        <w:gridCol w:w="699"/>
        <w:gridCol w:w="698"/>
        <w:gridCol w:w="961"/>
        <w:gridCol w:w="992"/>
        <w:gridCol w:w="992"/>
      </w:tblGrid>
      <w:tr w:rsidR="00293378" w:rsidRPr="00CC4D71" w:rsidTr="00201B37"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Наименование проверяемого лица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Категория лица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№ распоряжения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издания распоряжения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Тип проверки (план, внепл)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Форма проверки (Д, В)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Предусмотренный срок начала проверки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Район г.о. Саранска, в котором находится проверяемый зем. участок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Адрес, кадастровый номер зем. участка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Площадь проверяемого участка, кв. 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составления акта проверки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hyperlink r:id="rId34" w:history="1">
              <w:r w:rsidRPr="00CC4D71">
                <w:rPr>
                  <w:rFonts w:ascii="Times New Roman" w:hAnsi="Times New Roman"/>
                  <w:sz w:val="24"/>
                  <w:szCs w:val="24"/>
                </w:rPr>
                <w:t>КоАП</w:t>
              </w:r>
            </w:hyperlink>
            <w:r w:rsidRPr="00CC4D71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Площадь нарушения, кв. м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вынесения предписания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истечения предписания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Продлен срок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передачи Акта в орган для принятия решения о возбуждении адм. произв-ва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Дата вынесения постановления по 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Сумма штрафа, руб.</w:t>
            </w:r>
          </w:p>
        </w:tc>
      </w:tr>
      <w:tr w:rsidR="00293378" w:rsidRPr="00CC4D71" w:rsidTr="00201B37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378" w:rsidRPr="00CC4D71" w:rsidRDefault="00293378" w:rsidP="00CC4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7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293378" w:rsidRDefault="00293378" w:rsidP="00CC4D71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  <w:sectPr w:rsidR="00293378" w:rsidSect="00CC4D71">
          <w:pgSz w:w="16838" w:h="11906" w:orient="landscape"/>
          <w:pgMar w:top="1418" w:right="709" w:bottom="850" w:left="709" w:header="708" w:footer="708" w:gutter="0"/>
          <w:cols w:space="708"/>
          <w:docGrid w:linePitch="360"/>
        </w:sect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9</w:t>
      </w:r>
    </w:p>
    <w:p w:rsidR="00293378" w:rsidRPr="0088404F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к Положению о м</w:t>
      </w:r>
      <w:r>
        <w:rPr>
          <w:rFonts w:ascii="Times New Roman" w:hAnsi="Times New Roman"/>
          <w:sz w:val="24"/>
          <w:szCs w:val="24"/>
        </w:rPr>
        <w:t>униципальном земельном контроле</w:t>
      </w:r>
    </w:p>
    <w:p w:rsidR="00293378" w:rsidRPr="0088404F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на территории сельских поселений и межселенной</w:t>
      </w: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8404F">
        <w:rPr>
          <w:rFonts w:ascii="Times New Roman" w:hAnsi="Times New Roman"/>
          <w:sz w:val="24"/>
          <w:szCs w:val="24"/>
        </w:rPr>
        <w:t>территории в границах Белоярского района</w:t>
      </w: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A1EE1">
        <w:rPr>
          <w:rFonts w:ascii="Times New Roman" w:hAnsi="Times New Roman"/>
          <w:sz w:val="24"/>
          <w:szCs w:val="24"/>
        </w:rPr>
        <w:t>(форма)</w:t>
      </w:r>
    </w:p>
    <w:p w:rsidR="00293378" w:rsidRPr="000C773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Pr="000C7738" w:rsidRDefault="00293378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К Н И Г А</w:t>
      </w:r>
    </w:p>
    <w:p w:rsidR="00293378" w:rsidRPr="000C7738" w:rsidRDefault="00293378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 xml:space="preserve">регистрации распоряжений по проведению проверок </w:t>
      </w:r>
    </w:p>
    <w:p w:rsidR="00293378" w:rsidRPr="000C7738" w:rsidRDefault="00293378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7738">
        <w:rPr>
          <w:rFonts w:ascii="Times New Roman" w:hAnsi="Times New Roman"/>
          <w:sz w:val="24"/>
          <w:szCs w:val="24"/>
        </w:rPr>
        <w:t>соблюдения требований земельного законодательства</w:t>
      </w:r>
    </w:p>
    <w:p w:rsidR="00293378" w:rsidRPr="000C7738" w:rsidRDefault="00293378" w:rsidP="000C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3378" w:rsidRPr="000C7738" w:rsidRDefault="00293378" w:rsidP="000C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3689"/>
        <w:gridCol w:w="1701"/>
        <w:gridCol w:w="1134"/>
        <w:gridCol w:w="2268"/>
      </w:tblGrid>
      <w:tr w:rsidR="00293378" w:rsidRPr="000C7738" w:rsidTr="00515E34"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Наименование юридического лица,ФИО индивидуального предпринимателя, гражданина не осуществляющего предпринимательскую деятельностьв отношении которых назначена проверка, адрес места нахождения (фактического осуществления деятельности, регистрации, места жительства)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Форма проверки (плановая, внеплановая), вид проверки (документарная, выездная)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>Срок (период) проведения проверки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738">
              <w:rPr>
                <w:rFonts w:ascii="Times New Roman" w:hAnsi="Times New Roman"/>
                <w:sz w:val="24"/>
                <w:szCs w:val="24"/>
              </w:rPr>
              <w:t xml:space="preserve">ФИО должностного лица, уполномоченного осуществлять муниципальный земельный контроль (муниципального инспектора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использованию </w:t>
            </w:r>
            <w:r w:rsidRPr="000C7738">
              <w:rPr>
                <w:rFonts w:ascii="Times New Roman" w:hAnsi="Times New Roman"/>
                <w:sz w:val="24"/>
                <w:szCs w:val="24"/>
              </w:rPr>
              <w:t>и охране земель</w:t>
            </w:r>
          </w:p>
        </w:tc>
      </w:tr>
      <w:tr w:rsidR="00293378" w:rsidRPr="000C7738" w:rsidTr="00515E3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3378" w:rsidRPr="000C7738" w:rsidRDefault="00293378" w:rsidP="000C7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93378" w:rsidRDefault="00293378" w:rsidP="000C7738">
      <w:pPr>
        <w:tabs>
          <w:tab w:val="left" w:pos="709"/>
          <w:tab w:val="left" w:pos="2442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293378" w:rsidSect="000C7738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378" w:rsidRDefault="00293378" w:rsidP="000A2D21">
      <w:pPr>
        <w:spacing w:after="0" w:line="240" w:lineRule="auto"/>
      </w:pPr>
      <w:r>
        <w:separator/>
      </w:r>
    </w:p>
  </w:endnote>
  <w:endnote w:type="continuationSeparator" w:id="1">
    <w:p w:rsidR="00293378" w:rsidRDefault="00293378" w:rsidP="000A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378" w:rsidRDefault="00293378">
    <w:pPr>
      <w:pStyle w:val="Footer"/>
      <w:jc w:val="right"/>
    </w:pPr>
    <w:fldSimple w:instr="PAGE   \* MERGEFORMAT">
      <w:r>
        <w:rPr>
          <w:noProof/>
        </w:rPr>
        <w:t>16</w:t>
      </w:r>
    </w:fldSimple>
  </w:p>
  <w:p w:rsidR="00293378" w:rsidRDefault="002933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378" w:rsidRDefault="00293378" w:rsidP="000A2D21">
      <w:pPr>
        <w:spacing w:after="0" w:line="240" w:lineRule="auto"/>
      </w:pPr>
      <w:r>
        <w:separator/>
      </w:r>
    </w:p>
  </w:footnote>
  <w:footnote w:type="continuationSeparator" w:id="1">
    <w:p w:rsidR="00293378" w:rsidRDefault="00293378" w:rsidP="000A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2C2F31"/>
    <w:multiLevelType w:val="hybridMultilevel"/>
    <w:tmpl w:val="35E62CD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8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5F1028F5"/>
    <w:multiLevelType w:val="hybridMultilevel"/>
    <w:tmpl w:val="E294F01C"/>
    <w:lvl w:ilvl="0" w:tplc="67409A46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1CF4"/>
    <w:rsid w:val="000143A1"/>
    <w:rsid w:val="00053F6F"/>
    <w:rsid w:val="00056EEC"/>
    <w:rsid w:val="000639A4"/>
    <w:rsid w:val="00067031"/>
    <w:rsid w:val="00070ACD"/>
    <w:rsid w:val="00071395"/>
    <w:rsid w:val="000831A0"/>
    <w:rsid w:val="0008778F"/>
    <w:rsid w:val="000A1917"/>
    <w:rsid w:val="000A2D21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83F77"/>
    <w:rsid w:val="001902D1"/>
    <w:rsid w:val="0019312E"/>
    <w:rsid w:val="00194368"/>
    <w:rsid w:val="001B2848"/>
    <w:rsid w:val="001B4F42"/>
    <w:rsid w:val="001B758D"/>
    <w:rsid w:val="001C00F0"/>
    <w:rsid w:val="001C22ED"/>
    <w:rsid w:val="001C2BA3"/>
    <w:rsid w:val="001C567A"/>
    <w:rsid w:val="001C74AC"/>
    <w:rsid w:val="001D1AE9"/>
    <w:rsid w:val="001D65BB"/>
    <w:rsid w:val="001F61B5"/>
    <w:rsid w:val="001F70C0"/>
    <w:rsid w:val="00201B37"/>
    <w:rsid w:val="002076E4"/>
    <w:rsid w:val="002077D6"/>
    <w:rsid w:val="00211568"/>
    <w:rsid w:val="0021244B"/>
    <w:rsid w:val="0021518C"/>
    <w:rsid w:val="002269D0"/>
    <w:rsid w:val="00232738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6773"/>
    <w:rsid w:val="002E066B"/>
    <w:rsid w:val="002E6E30"/>
    <w:rsid w:val="002E6FE9"/>
    <w:rsid w:val="002F1036"/>
    <w:rsid w:val="002F1F62"/>
    <w:rsid w:val="002F3B52"/>
    <w:rsid w:val="002F7597"/>
    <w:rsid w:val="00313983"/>
    <w:rsid w:val="00314DF0"/>
    <w:rsid w:val="00326480"/>
    <w:rsid w:val="00356599"/>
    <w:rsid w:val="003609C1"/>
    <w:rsid w:val="00360DB1"/>
    <w:rsid w:val="003669C1"/>
    <w:rsid w:val="0037575F"/>
    <w:rsid w:val="00391AE4"/>
    <w:rsid w:val="00394DB3"/>
    <w:rsid w:val="0039657F"/>
    <w:rsid w:val="003A2770"/>
    <w:rsid w:val="003A4CC0"/>
    <w:rsid w:val="003B149D"/>
    <w:rsid w:val="003B44F9"/>
    <w:rsid w:val="003C731F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32EDF"/>
    <w:rsid w:val="00450B19"/>
    <w:rsid w:val="00450F00"/>
    <w:rsid w:val="004559CE"/>
    <w:rsid w:val="0046076D"/>
    <w:rsid w:val="00463A1B"/>
    <w:rsid w:val="00467D0F"/>
    <w:rsid w:val="004716D3"/>
    <w:rsid w:val="00472733"/>
    <w:rsid w:val="00473D9D"/>
    <w:rsid w:val="004866F0"/>
    <w:rsid w:val="004926E4"/>
    <w:rsid w:val="00493769"/>
    <w:rsid w:val="00494618"/>
    <w:rsid w:val="0049479B"/>
    <w:rsid w:val="004A1ED0"/>
    <w:rsid w:val="004A2F24"/>
    <w:rsid w:val="004B0467"/>
    <w:rsid w:val="004B0876"/>
    <w:rsid w:val="004D18FE"/>
    <w:rsid w:val="004D6B4D"/>
    <w:rsid w:val="004E41A7"/>
    <w:rsid w:val="004F3033"/>
    <w:rsid w:val="00500979"/>
    <w:rsid w:val="00505EB0"/>
    <w:rsid w:val="00512DB3"/>
    <w:rsid w:val="00515E34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440B"/>
    <w:rsid w:val="005756F2"/>
    <w:rsid w:val="00577457"/>
    <w:rsid w:val="005856D7"/>
    <w:rsid w:val="00590BE0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B1FA3"/>
    <w:rsid w:val="006B422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240C"/>
    <w:rsid w:val="0074312A"/>
    <w:rsid w:val="00745DB0"/>
    <w:rsid w:val="00750FAF"/>
    <w:rsid w:val="007512E8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5A62"/>
    <w:rsid w:val="007F711E"/>
    <w:rsid w:val="00804A2F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D0223"/>
    <w:rsid w:val="008E322A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97F3B"/>
    <w:rsid w:val="009A6DDC"/>
    <w:rsid w:val="009A77ED"/>
    <w:rsid w:val="009B01E7"/>
    <w:rsid w:val="009B1662"/>
    <w:rsid w:val="009C15B1"/>
    <w:rsid w:val="009C3438"/>
    <w:rsid w:val="009C4763"/>
    <w:rsid w:val="009D3357"/>
    <w:rsid w:val="009D372B"/>
    <w:rsid w:val="009F0197"/>
    <w:rsid w:val="009F40B0"/>
    <w:rsid w:val="00A11AE5"/>
    <w:rsid w:val="00A304BE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7282"/>
    <w:rsid w:val="00AC15EE"/>
    <w:rsid w:val="00AE1A7F"/>
    <w:rsid w:val="00AF7A2B"/>
    <w:rsid w:val="00B12EE6"/>
    <w:rsid w:val="00B21096"/>
    <w:rsid w:val="00B2321A"/>
    <w:rsid w:val="00B2689D"/>
    <w:rsid w:val="00B374A1"/>
    <w:rsid w:val="00B46785"/>
    <w:rsid w:val="00B47C27"/>
    <w:rsid w:val="00B53D50"/>
    <w:rsid w:val="00B54255"/>
    <w:rsid w:val="00B56810"/>
    <w:rsid w:val="00B570B2"/>
    <w:rsid w:val="00B5756F"/>
    <w:rsid w:val="00B57753"/>
    <w:rsid w:val="00B605BF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B333F"/>
    <w:rsid w:val="00BB6976"/>
    <w:rsid w:val="00BC1488"/>
    <w:rsid w:val="00BC775B"/>
    <w:rsid w:val="00BD40E3"/>
    <w:rsid w:val="00BD510C"/>
    <w:rsid w:val="00BD6707"/>
    <w:rsid w:val="00BE11F1"/>
    <w:rsid w:val="00C1263A"/>
    <w:rsid w:val="00C12CDF"/>
    <w:rsid w:val="00C15C62"/>
    <w:rsid w:val="00C249A7"/>
    <w:rsid w:val="00C452C9"/>
    <w:rsid w:val="00C469A6"/>
    <w:rsid w:val="00C47DA8"/>
    <w:rsid w:val="00C52BCE"/>
    <w:rsid w:val="00C624DA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5BD7"/>
    <w:rsid w:val="00D532D5"/>
    <w:rsid w:val="00D53873"/>
    <w:rsid w:val="00D56959"/>
    <w:rsid w:val="00D649B7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13B5"/>
    <w:rsid w:val="00E0498E"/>
    <w:rsid w:val="00E1758C"/>
    <w:rsid w:val="00E23AD9"/>
    <w:rsid w:val="00E26B65"/>
    <w:rsid w:val="00E35F33"/>
    <w:rsid w:val="00E446B2"/>
    <w:rsid w:val="00E44B4D"/>
    <w:rsid w:val="00E54C77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F0424C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53E34"/>
    <w:rsid w:val="00F738B1"/>
    <w:rsid w:val="00F76F15"/>
    <w:rsid w:val="00F83169"/>
    <w:rsid w:val="00F8645B"/>
    <w:rsid w:val="00FA291F"/>
    <w:rsid w:val="00FA519D"/>
    <w:rsid w:val="00FA56CC"/>
    <w:rsid w:val="00FA6847"/>
    <w:rsid w:val="00FB1318"/>
    <w:rsid w:val="00FC0E30"/>
    <w:rsid w:val="00FC41D8"/>
    <w:rsid w:val="00FC42CF"/>
    <w:rsid w:val="00FC4627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F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217C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217CB"/>
    <w:rPr>
      <w:rFonts w:ascii="Arial" w:hAnsi="Arial" w:cs="Times New Roman"/>
      <w:b/>
      <w:color w:val="000080"/>
    </w:rPr>
  </w:style>
  <w:style w:type="table" w:styleId="TableGrid">
    <w:name w:val="Table Grid"/>
    <w:basedOn w:val="TableNormal"/>
    <w:uiPriority w:val="99"/>
    <w:rsid w:val="00842A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3D5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95E5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54C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4C77"/>
    <w:rPr>
      <w:rFonts w:ascii="Tahoma" w:hAnsi="Tahoma" w:cs="Times New Roman"/>
      <w:sz w:val="16"/>
    </w:rPr>
  </w:style>
  <w:style w:type="paragraph" w:customStyle="1" w:styleId="1">
    <w:name w:val="Обычный1"/>
    <w:uiPriority w:val="99"/>
    <w:rsid w:val="00CC2862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rsid w:val="00CC28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CC286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A0B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">
    <w:name w:val="Гипертекстовая ссылка"/>
    <w:uiPriority w:val="99"/>
    <w:rsid w:val="001B4F42"/>
    <w:rPr>
      <w:b/>
      <w:color w:val="106BBE"/>
    </w:rPr>
  </w:style>
  <w:style w:type="character" w:customStyle="1" w:styleId="a0">
    <w:name w:val="Цветовое выделение"/>
    <w:uiPriority w:val="99"/>
    <w:rsid w:val="001B4F42"/>
    <w:rPr>
      <w:b/>
      <w:color w:val="26282F"/>
    </w:rPr>
  </w:style>
  <w:style w:type="paragraph" w:customStyle="1" w:styleId="a1">
    <w:name w:val="Таблицы (моноширинный)"/>
    <w:basedOn w:val="Normal"/>
    <w:next w:val="Normal"/>
    <w:uiPriority w:val="99"/>
    <w:rsid w:val="001B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F607D"/>
    <w:rPr>
      <w:rFonts w:cs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EF60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F607D"/>
    <w:rPr>
      <w:rFonts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15700.100000" TargetMode="External"/><Relationship Id="rId13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8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6" Type="http://schemas.openxmlformats.org/officeDocument/2006/relationships/hyperlink" Target="consultantplus://offline/ref=EC43567FF5A82892C2E1F9DA3E1DDE6A3FB0175A56C616EA4B1A0D3E5928E304D1BB6EF4A04292D8055EB613A3743F02DFCF82DBqDY5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34" Type="http://schemas.openxmlformats.org/officeDocument/2006/relationships/hyperlink" Target="consultantplus://offline/ref=F59F028C911108A59AAD13C884BF3FCA19284C02F2B7A08E8425A38B96t6f8M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7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5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0" Type="http://schemas.openxmlformats.org/officeDocument/2006/relationships/hyperlink" Target="consultantplus://offline/ref=EC43567FF5A82892C2E1F9DA3E1DDE6A3FB0115554C516EA4B1A0D3E5928E304D1BB6EFEA749CDDD104FEE1FAA622001C3D380DADDq6Y5M" TargetMode="External"/><Relationship Id="rId29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9F028C911108A59AAD13C884BF3FCA19284C02F2B7A08E8425A38B966895F5B7FE7EB8C506tAfFM" TargetMode="External"/><Relationship Id="rId24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32" Type="http://schemas.openxmlformats.org/officeDocument/2006/relationships/hyperlink" Target="consultantplus://offline/ref=F59F028C911108A59AAD13C884BF3FCA19284C02F2B7A08E8425A38B966895F5B7FE7EB8C506tAfC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43567FF5A82892C2E1F9DA3E1DDE6A3FB1175459C116EA4B1A0D3E5928E304C3BB36F0A441D8884315B912AAq6Y3M" TargetMode="External"/><Relationship Id="rId23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28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F59F028C911108A59AAD13C884BF3FCA19284D01F5BCA08E8425A38B966895F5B7FE7EBCC701AA96tCf3M" TargetMode="External"/><Relationship Id="rId19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31" Type="http://schemas.openxmlformats.org/officeDocument/2006/relationships/hyperlink" Target="consultantplus://offline/ref=F59F028C911108A59AAD13C884BF3FCA19284D01F5BCA08E8425A38B966895F5B7FE7EBCC701AA96tCf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86690595839E90FE3B0F8BEF0F533028F91D7726F1B49427CC7B4E6D4519050754375E02B07E4582EE9A8672e757Q" TargetMode="External"/><Relationship Id="rId14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2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7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30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2657</TotalTime>
  <Pages>23</Pages>
  <Words>8487</Words>
  <Characters>-32766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41</cp:revision>
  <cp:lastPrinted>2021-09-02T05:17:00Z</cp:lastPrinted>
  <dcterms:created xsi:type="dcterms:W3CDTF">2021-07-21T04:28:00Z</dcterms:created>
  <dcterms:modified xsi:type="dcterms:W3CDTF">2021-09-02T09:50:00Z</dcterms:modified>
</cp:coreProperties>
</file>