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widowControl/>
        <w:suppressAutoHyphens w:val="0"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kern w:val="0"/>
          <w:sz w:val="24"/>
          <w:szCs w:val="24"/>
          <w:lang w:val="ru-RU" w:eastAsia="ar-SA" w:bidi="ar-SA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lang w:val="ru-RU" w:eastAsia="ru-RU" w:bidi="ar-SA"/>
        </w:rPr>
        <w:pict>
          <v:shape id="_x0000_i1025" o:spt="75" type="#_x0000_t75" style="height:70.35pt;width:49.4pt;" filled="t" o:preferrelative="t" stroked="f" coordsize="21600,21600">
            <v:path/>
            <v:fill on="t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</w:p>
    <w:p>
      <w:pPr>
        <w:pStyle w:val="14"/>
        <w:widowControl/>
        <w:suppressAutoHyphens w:val="0"/>
        <w:spacing w:line="240" w:lineRule="auto"/>
        <w:jc w:val="right"/>
        <w:textAlignment w:val="auto"/>
        <w:rPr>
          <w:rFonts w:hint="default" w:ascii="Times New Roman" w:hAnsi="Times New Roman" w:cs="Times New Roman"/>
          <w:b/>
          <w:kern w:val="0"/>
          <w:sz w:val="24"/>
          <w:szCs w:val="24"/>
          <w:lang w:val="ru-RU" w:eastAsia="ar-SA" w:bidi="ar-SA"/>
        </w:rPr>
      </w:pPr>
    </w:p>
    <w:p>
      <w:pPr>
        <w:pStyle w:val="14"/>
        <w:widowControl/>
        <w:suppressAutoHyphens w:val="0"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kern w:val="0"/>
          <w:sz w:val="24"/>
          <w:szCs w:val="24"/>
          <w:lang w:val="ru-RU" w:eastAsia="ar-SA" w:bidi="ar-SA"/>
        </w:rPr>
      </w:pPr>
      <w:r>
        <w:rPr>
          <w:rFonts w:hint="default" w:ascii="Times New Roman" w:hAnsi="Times New Roman" w:cs="Times New Roman"/>
          <w:b/>
          <w:kern w:val="0"/>
          <w:sz w:val="24"/>
          <w:szCs w:val="24"/>
          <w:lang w:val="ru-RU" w:eastAsia="ar-SA" w:bidi="ar-SA"/>
        </w:rPr>
        <w:t>БЕЛОЯРСКИЙ РАЙОН</w:t>
      </w:r>
    </w:p>
    <w:p>
      <w:pPr>
        <w:pStyle w:val="14"/>
        <w:keepNext/>
        <w:widowControl/>
        <w:suppressAutoHyphens w:val="0"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kern w:val="0"/>
          <w:sz w:val="24"/>
          <w:szCs w:val="24"/>
          <w:lang w:val="ru-RU" w:eastAsia="ar-SA" w:bidi="ar-SA"/>
        </w:rPr>
      </w:pPr>
      <w:r>
        <w:rPr>
          <w:rFonts w:hint="default" w:ascii="Times New Roman" w:hAnsi="Times New Roman" w:cs="Times New Roman"/>
          <w:b/>
          <w:kern w:val="0"/>
          <w:sz w:val="24"/>
          <w:szCs w:val="24"/>
          <w:lang w:val="ru-RU" w:eastAsia="ar-SA" w:bidi="ar-SA"/>
        </w:rPr>
        <w:t>ХАНТЫ-МАНСИЙСКИЙ АВТОНОМНЫЙ ОКРУГ – ЮГРА</w:t>
      </w:r>
    </w:p>
    <w:p>
      <w:pPr>
        <w:pStyle w:val="14"/>
        <w:keepNext/>
        <w:widowControl/>
        <w:suppressAutoHyphens w:val="0"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kern w:val="0"/>
          <w:sz w:val="24"/>
          <w:szCs w:val="24"/>
          <w:lang w:val="ru-RU" w:eastAsia="ar-SA" w:bidi="ar-SA"/>
        </w:rPr>
      </w:pPr>
    </w:p>
    <w:p>
      <w:pPr>
        <w:pStyle w:val="14"/>
        <w:keepNext/>
        <w:widowControl/>
        <w:suppressAutoHyphens w:val="0"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kern w:val="0"/>
          <w:sz w:val="24"/>
          <w:szCs w:val="24"/>
          <w:lang w:val="ru-RU" w:eastAsia="ar-SA" w:bidi="ar-SA"/>
        </w:rPr>
      </w:pPr>
      <w:r>
        <w:rPr>
          <w:rFonts w:hint="default" w:ascii="Times New Roman" w:hAnsi="Times New Roman" w:cs="Times New Roman"/>
          <w:b/>
          <w:kern w:val="0"/>
          <w:sz w:val="24"/>
          <w:szCs w:val="24"/>
          <w:lang w:val="ru-RU" w:eastAsia="ar-SA" w:bidi="ar-SA"/>
        </w:rPr>
        <w:tab/>
      </w:r>
      <w:r>
        <w:rPr>
          <w:rFonts w:hint="default" w:ascii="Times New Roman" w:hAnsi="Times New Roman" w:cs="Times New Roman"/>
          <w:b/>
          <w:kern w:val="0"/>
          <w:sz w:val="24"/>
          <w:szCs w:val="24"/>
          <w:lang w:val="ru-RU" w:eastAsia="ar-SA" w:bidi="ar-SA"/>
        </w:rPr>
        <w:tab/>
      </w:r>
      <w:r>
        <w:rPr>
          <w:rFonts w:hint="default" w:ascii="Times New Roman" w:hAnsi="Times New Roman" w:cs="Times New Roman"/>
          <w:b/>
          <w:kern w:val="0"/>
          <w:sz w:val="24"/>
          <w:szCs w:val="24"/>
          <w:lang w:val="ru-RU" w:eastAsia="ar-SA" w:bidi="ar-SA"/>
        </w:rPr>
        <w:tab/>
      </w:r>
      <w:r>
        <w:rPr>
          <w:rFonts w:hint="default" w:ascii="Times New Roman" w:hAnsi="Times New Roman" w:cs="Times New Roman"/>
          <w:b/>
          <w:kern w:val="0"/>
          <w:sz w:val="24"/>
          <w:szCs w:val="24"/>
          <w:lang w:val="ru-RU" w:eastAsia="ar-SA" w:bidi="ar-SA"/>
        </w:rPr>
        <w:tab/>
      </w:r>
      <w:r>
        <w:rPr>
          <w:rFonts w:hint="default" w:ascii="Times New Roman" w:hAnsi="Times New Roman" w:cs="Times New Roman"/>
          <w:b/>
          <w:kern w:val="0"/>
          <w:sz w:val="24"/>
          <w:szCs w:val="24"/>
          <w:lang w:val="ru-RU" w:eastAsia="ar-SA" w:bidi="ar-SA"/>
        </w:rPr>
        <w:tab/>
      </w:r>
      <w:r>
        <w:rPr>
          <w:rFonts w:hint="default" w:ascii="Times New Roman" w:hAnsi="Times New Roman" w:cs="Times New Roman"/>
          <w:b/>
          <w:kern w:val="0"/>
          <w:sz w:val="24"/>
          <w:szCs w:val="24"/>
          <w:lang w:val="ru-RU" w:eastAsia="ar-SA" w:bidi="ar-SA"/>
        </w:rPr>
        <w:tab/>
      </w:r>
      <w:r>
        <w:rPr>
          <w:rFonts w:hint="default" w:ascii="Times New Roman" w:hAnsi="Times New Roman" w:cs="Times New Roman"/>
          <w:b/>
          <w:kern w:val="0"/>
          <w:sz w:val="24"/>
          <w:szCs w:val="24"/>
          <w:lang w:val="ru-RU" w:eastAsia="ar-SA" w:bidi="ar-SA"/>
        </w:rPr>
        <w:tab/>
      </w:r>
      <w:r>
        <w:rPr>
          <w:rFonts w:hint="default" w:ascii="Times New Roman" w:hAnsi="Times New Roman" w:cs="Times New Roman"/>
          <w:b/>
          <w:kern w:val="0"/>
          <w:sz w:val="24"/>
          <w:szCs w:val="24"/>
          <w:lang w:val="ru-RU" w:eastAsia="ar-SA" w:bidi="ar-SA"/>
        </w:rPr>
        <w:tab/>
      </w:r>
      <w:r>
        <w:rPr>
          <w:rFonts w:hint="default" w:ascii="Times New Roman" w:hAnsi="Times New Roman" w:cs="Times New Roman"/>
          <w:b/>
          <w:kern w:val="0"/>
          <w:sz w:val="24"/>
          <w:szCs w:val="24"/>
          <w:lang w:val="ru-RU" w:eastAsia="ar-SA" w:bidi="ar-SA"/>
        </w:rPr>
        <w:tab/>
      </w:r>
      <w:r>
        <w:rPr>
          <w:rFonts w:hint="default" w:ascii="Times New Roman" w:hAnsi="Times New Roman" w:cs="Times New Roman"/>
          <w:b/>
          <w:kern w:val="0"/>
          <w:sz w:val="24"/>
          <w:szCs w:val="24"/>
          <w:lang w:val="ru-RU" w:eastAsia="ar-SA" w:bidi="ar-SA"/>
        </w:rPr>
        <w:tab/>
      </w:r>
      <w:r>
        <w:rPr>
          <w:rFonts w:hint="default" w:ascii="Times New Roman" w:hAnsi="Times New Roman" w:cs="Times New Roman"/>
          <w:b/>
          <w:kern w:val="0"/>
          <w:sz w:val="24"/>
          <w:szCs w:val="24"/>
          <w:lang w:val="ru-RU" w:eastAsia="ar-SA" w:bidi="ar-SA"/>
        </w:rPr>
        <w:tab/>
      </w:r>
      <w:r>
        <w:rPr>
          <w:rFonts w:hint="default" w:ascii="Times New Roman" w:hAnsi="Times New Roman" w:cs="Times New Roman"/>
          <w:b/>
          <w:kern w:val="0"/>
          <w:sz w:val="24"/>
          <w:szCs w:val="24"/>
          <w:lang w:val="ru-RU" w:eastAsia="ar-SA" w:bidi="ar-SA"/>
        </w:rPr>
        <w:t xml:space="preserve">               проект</w:t>
      </w:r>
    </w:p>
    <w:p>
      <w:pPr>
        <w:pStyle w:val="14"/>
        <w:keepNext/>
        <w:widowControl/>
        <w:suppressAutoHyphens w:val="0"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kern w:val="0"/>
          <w:sz w:val="24"/>
          <w:szCs w:val="24"/>
          <w:lang w:val="ru-RU" w:eastAsia="ar-SA" w:bidi="ar-SA"/>
        </w:rPr>
      </w:pPr>
      <w:r>
        <w:rPr>
          <w:rFonts w:hint="default" w:ascii="Times New Roman" w:hAnsi="Times New Roman" w:cs="Times New Roman"/>
          <w:b/>
          <w:kern w:val="0"/>
          <w:sz w:val="24"/>
          <w:szCs w:val="24"/>
          <w:lang w:val="ru-RU" w:eastAsia="ar-SA" w:bidi="ar-SA"/>
        </w:rPr>
        <w:t>ДУМА БЕЛОЯРСКОГО РАЙОНА</w:t>
      </w:r>
    </w:p>
    <w:p>
      <w:pPr>
        <w:pStyle w:val="14"/>
        <w:widowControl/>
        <w:suppressAutoHyphens w:val="0"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kern w:val="0"/>
          <w:sz w:val="24"/>
          <w:szCs w:val="24"/>
          <w:lang w:val="ru-RU" w:eastAsia="ar-SA" w:bidi="ar-SA"/>
        </w:rPr>
      </w:pPr>
    </w:p>
    <w:p>
      <w:pPr>
        <w:pStyle w:val="14"/>
        <w:widowControl/>
        <w:suppressAutoHyphens w:val="0"/>
        <w:spacing w:line="240" w:lineRule="auto"/>
        <w:jc w:val="right"/>
        <w:textAlignment w:val="auto"/>
        <w:rPr>
          <w:rFonts w:hint="default" w:ascii="Times New Roman" w:hAnsi="Times New Roman" w:cs="Times New Roman"/>
          <w:b/>
          <w:kern w:val="0"/>
          <w:sz w:val="24"/>
          <w:szCs w:val="24"/>
          <w:lang w:val="ru-RU" w:eastAsia="ar-SA" w:bidi="ar-SA"/>
        </w:rPr>
      </w:pPr>
    </w:p>
    <w:p>
      <w:pPr>
        <w:pStyle w:val="14"/>
        <w:widowControl/>
        <w:suppressAutoHyphens w:val="0"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kern w:val="0"/>
          <w:sz w:val="24"/>
          <w:szCs w:val="24"/>
          <w:lang w:val="ru-RU" w:eastAsia="ar-SA" w:bidi="ar-SA"/>
        </w:rPr>
      </w:pPr>
    </w:p>
    <w:p>
      <w:pPr>
        <w:pStyle w:val="14"/>
        <w:keepNext/>
        <w:widowControl/>
        <w:suppressAutoHyphens w:val="0"/>
        <w:spacing w:line="240" w:lineRule="auto"/>
        <w:jc w:val="center"/>
        <w:textAlignment w:val="auto"/>
        <w:rPr>
          <w:rFonts w:hint="default" w:ascii="Times New Roman" w:hAnsi="Times New Roman" w:cs="Times New Roman"/>
          <w:kern w:val="0"/>
          <w:sz w:val="24"/>
          <w:szCs w:val="24"/>
          <w:lang w:val="ru-RU" w:eastAsia="ar-SA" w:bidi="ar-SA"/>
        </w:rPr>
      </w:pPr>
      <w:r>
        <w:rPr>
          <w:rFonts w:hint="default" w:ascii="Times New Roman" w:hAnsi="Times New Roman" w:cs="Times New Roman"/>
          <w:b/>
          <w:kern w:val="0"/>
          <w:sz w:val="24"/>
          <w:szCs w:val="24"/>
          <w:lang w:val="ru-RU" w:eastAsia="ar-SA" w:bidi="ar-SA"/>
        </w:rPr>
        <w:t>РЕШЕНИЕ</w:t>
      </w:r>
    </w:p>
    <w:p>
      <w:pPr>
        <w:pStyle w:val="14"/>
        <w:widowControl/>
        <w:suppressAutoHyphens w:val="0"/>
        <w:spacing w:line="240" w:lineRule="auto"/>
        <w:jc w:val="center"/>
        <w:textAlignment w:val="auto"/>
        <w:rPr>
          <w:rFonts w:hint="default" w:ascii="Times New Roman" w:hAnsi="Times New Roman" w:cs="Times New Roman"/>
          <w:kern w:val="0"/>
          <w:sz w:val="24"/>
          <w:szCs w:val="24"/>
          <w:lang w:val="ru-RU" w:eastAsia="ar-SA" w:bidi="ar-SA"/>
        </w:rPr>
      </w:pPr>
    </w:p>
    <w:p>
      <w:pPr>
        <w:pStyle w:val="14"/>
        <w:widowControl/>
        <w:suppressAutoHyphens w:val="0"/>
        <w:spacing w:line="240" w:lineRule="auto"/>
        <w:jc w:val="center"/>
        <w:textAlignment w:val="auto"/>
        <w:rPr>
          <w:rFonts w:hint="default" w:ascii="Times New Roman" w:hAnsi="Times New Roman" w:cs="Times New Roman"/>
          <w:kern w:val="0"/>
          <w:sz w:val="24"/>
          <w:szCs w:val="24"/>
          <w:lang w:val="ru-RU" w:eastAsia="ar-SA" w:bidi="ar-SA"/>
        </w:rPr>
      </w:pPr>
    </w:p>
    <w:tbl>
      <w:tblPr>
        <w:tblStyle w:val="4"/>
        <w:tblW w:w="1077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5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>
            <w:pPr>
              <w:pStyle w:val="14"/>
              <w:widowControl/>
              <w:suppressAutoHyphens w:val="0"/>
              <w:spacing w:line="240" w:lineRule="auto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от </w:t>
            </w:r>
          </w:p>
        </w:tc>
        <w:tc>
          <w:tcPr>
            <w:tcW w:w="5953" w:type="dxa"/>
          </w:tcPr>
          <w:p>
            <w:pPr>
              <w:pStyle w:val="14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№ </w:t>
            </w:r>
          </w:p>
          <w:p>
            <w:pPr>
              <w:pStyle w:val="14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Style w:val="14"/>
        <w:widowControl/>
        <w:suppressAutoHyphens w:val="0"/>
        <w:spacing w:line="240" w:lineRule="auto"/>
        <w:textAlignment w:val="auto"/>
        <w:rPr>
          <w:rFonts w:hint="default" w:ascii="Times New Roman" w:hAnsi="Times New Roman" w:cs="Times New Roman"/>
          <w:kern w:val="0"/>
          <w:sz w:val="24"/>
          <w:szCs w:val="24"/>
          <w:lang w:val="ru-RU" w:eastAsia="ar-SA" w:bidi="ar-SA"/>
        </w:rPr>
      </w:pPr>
    </w:p>
    <w:p>
      <w:pPr>
        <w:pStyle w:val="15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ключевых показателей и их целевых значений, индикативных показателей муниципального земельного контроля </w:t>
      </w:r>
    </w:p>
    <w:p>
      <w:pPr>
        <w:pStyle w:val="15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территории Белоярского района</w:t>
      </w:r>
    </w:p>
    <w:p>
      <w:pPr>
        <w:pStyle w:val="16"/>
        <w:widowControl/>
        <w:ind w:right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709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В соответствии с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consultantplus://offline/ref=C94BA69BD67F051974AA85EC23DE2351914B0186CBAFDB16C0FD912BB281ED00DD715E10CC8A202F72A9A0BC0DA3B50E9455B7A80CCA4B67y1iAG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частью 5 статьи 30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Федерального закона от 31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июля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2020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248-ФЗ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, Земельным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consultantplus://offline/ref=41AAB4D0EAEB6E333E17266645AC42B1A79D92BE4DE3B581926564DC372E69E67DBBEB671E14E25FAEB45B7A1D3Cs1G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кодексом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Российской Федерации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,</w:t>
      </w:r>
      <w:bookmarkStart w:id="1" w:name="_GoBack"/>
      <w:bookmarkEnd w:id="1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Дума Белоярского район             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р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е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ш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и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л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а: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1. </w:t>
      </w:r>
      <w:r>
        <w:rPr>
          <w:rFonts w:hint="default" w:ascii="Times New Roman" w:hAnsi="Times New Roman" w:cs="Times New Roman"/>
          <w:sz w:val="24"/>
          <w:szCs w:val="24"/>
        </w:rPr>
        <w:t xml:space="preserve">Утвердить ключевые показатели и их целевые значения, индикативные показатели муниципального земельного контроля на территории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Белоярского района.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hint="default" w:ascii="Times New Roman" w:hAnsi="Times New Roman" w:cs="Times New Roman"/>
          <w:sz w:val="24"/>
          <w:szCs w:val="24"/>
        </w:rPr>
        <w:t>Опубликовать настоящее решение в газете «Белоярские вести. Официальный выпуск»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разместить на официальном сайте органов местного самоуправления Белоярского района в информационно-телекоммуникационной сети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Интернет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Настоящее решение вступает в силу после его официального опубликования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    А.Г. Берестов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С.П. Маненков</w:t>
      </w:r>
    </w:p>
    <w:p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righ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Приложение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right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 решению Думы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Белоярского района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right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от 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right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right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/>
          <w:sz w:val="24"/>
          <w:szCs w:val="24"/>
        </w:rPr>
      </w:pPr>
      <w:bookmarkStart w:id="0" w:name="Par23"/>
      <w:bookmarkEnd w:id="0"/>
      <w:r>
        <w:rPr>
          <w:rFonts w:hint="default" w:ascii="Times New Roman" w:hAnsi="Times New Roman" w:cs="Times New Roman"/>
          <w:b/>
          <w:sz w:val="24"/>
          <w:szCs w:val="24"/>
        </w:rPr>
        <w:t>Ключевые показатели и их целевые значения муниципального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земельного контроля на территории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Белоярского района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Доля устраненных нарушений из числа выявленных нарушений обязательных требований - 70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%.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Доля отмененных результатов контрольных мероприятий - 0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%.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Доля результативных контрольных мероприятий, по которым не были приняты соответствующие меры административного воздействия от общего числа принятых по результатам контрольных мероприятий решений - 5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%.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Индикативные показатели муниципального земельного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контроля на территории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Белоярского района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Количество выявленных нарушений требований земельного законодательства в отношении земельных участков.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Количество внеплановых контрольных мероприятий, проведенных за отчетный период.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Количество проведенных внеплановых контрольных мероприятий со взаимодействием, проведенных за отчетный период.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Количество обязательных профилактических визитов, проведенных за отчетный период.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Количество предостережений о недопустимости нарушения обязательных требований, проведенных за отчетный период.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 Количество контрольных мероприятий, по результатам которых выявлены нарушения обязательных требований, за отчетный период.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 Количество контрольных мероприятий, по итогам которых возбуждены дела об административных правонарушениях, за отчетный период.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 Количество направленных в органы прокуратуры заявлений о согласовании проведения контрольных мероприятий, за отчетный период.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 Количество направленных в органы прокуратуры заявлений о согласовании проведения контрольных мероприятий по которым органы прокуратуры отказано в согласовании, за отчетный период.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10.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40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</w:t>
      </w:r>
    </w:p>
    <w:p>
      <w:pPr>
        <w:spacing w:after="0" w:line="240" w:lineRule="auto"/>
        <w:ind w:left="-426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709"/>
          <w:tab w:val="left" w:pos="2442"/>
        </w:tabs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hint="default" w:ascii="Times New Roman" w:hAnsi="Times New Roman" w:cs="Times New Roman"/>
          <w:sz w:val="24"/>
          <w:szCs w:val="24"/>
        </w:rPr>
      </w:pPr>
    </w:p>
    <w:sectPr>
      <w:footerReference r:id="rId5" w:type="default"/>
      <w:pgSz w:w="11906" w:h="16838"/>
      <w:pgMar w:top="709" w:right="850" w:bottom="709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</w:p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TrackMove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1CF4"/>
    <w:rsid w:val="000143A1"/>
    <w:rsid w:val="00053F6F"/>
    <w:rsid w:val="00056EEC"/>
    <w:rsid w:val="000639A4"/>
    <w:rsid w:val="00067031"/>
    <w:rsid w:val="00070ACD"/>
    <w:rsid w:val="00071395"/>
    <w:rsid w:val="000831A0"/>
    <w:rsid w:val="0008778F"/>
    <w:rsid w:val="000950F6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83F77"/>
    <w:rsid w:val="001902D1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1AE9"/>
    <w:rsid w:val="001D2895"/>
    <w:rsid w:val="001D65BB"/>
    <w:rsid w:val="001F61B5"/>
    <w:rsid w:val="001F70C0"/>
    <w:rsid w:val="00201B37"/>
    <w:rsid w:val="002076E4"/>
    <w:rsid w:val="002077D6"/>
    <w:rsid w:val="00211568"/>
    <w:rsid w:val="0021244B"/>
    <w:rsid w:val="0021518C"/>
    <w:rsid w:val="00217007"/>
    <w:rsid w:val="002269D0"/>
    <w:rsid w:val="00232738"/>
    <w:rsid w:val="00234480"/>
    <w:rsid w:val="00250D29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773"/>
    <w:rsid w:val="002E066B"/>
    <w:rsid w:val="002E6E30"/>
    <w:rsid w:val="002E6FE9"/>
    <w:rsid w:val="002F1036"/>
    <w:rsid w:val="002F1F62"/>
    <w:rsid w:val="002F3B52"/>
    <w:rsid w:val="002F7597"/>
    <w:rsid w:val="00313983"/>
    <w:rsid w:val="00314DF0"/>
    <w:rsid w:val="00326480"/>
    <w:rsid w:val="00356599"/>
    <w:rsid w:val="003609C1"/>
    <w:rsid w:val="00360DB1"/>
    <w:rsid w:val="003669C1"/>
    <w:rsid w:val="0037575F"/>
    <w:rsid w:val="00391AE4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23965"/>
    <w:rsid w:val="00432EDF"/>
    <w:rsid w:val="00450B19"/>
    <w:rsid w:val="00450F00"/>
    <w:rsid w:val="004559CE"/>
    <w:rsid w:val="0045624D"/>
    <w:rsid w:val="0046076D"/>
    <w:rsid w:val="00463A1B"/>
    <w:rsid w:val="00467D0F"/>
    <w:rsid w:val="004716D3"/>
    <w:rsid w:val="00472733"/>
    <w:rsid w:val="00473D9D"/>
    <w:rsid w:val="004866F0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D18FE"/>
    <w:rsid w:val="004D6B4D"/>
    <w:rsid w:val="004E41A7"/>
    <w:rsid w:val="004F3033"/>
    <w:rsid w:val="00500979"/>
    <w:rsid w:val="00505EB0"/>
    <w:rsid w:val="00512DB3"/>
    <w:rsid w:val="00515E34"/>
    <w:rsid w:val="00524BB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440B"/>
    <w:rsid w:val="005756F2"/>
    <w:rsid w:val="00577457"/>
    <w:rsid w:val="005856D7"/>
    <w:rsid w:val="00590BE0"/>
    <w:rsid w:val="005A0B8C"/>
    <w:rsid w:val="005A6F9C"/>
    <w:rsid w:val="005B04AE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600B5F"/>
    <w:rsid w:val="00615288"/>
    <w:rsid w:val="00615446"/>
    <w:rsid w:val="006217CB"/>
    <w:rsid w:val="0062325A"/>
    <w:rsid w:val="00643E7D"/>
    <w:rsid w:val="00650577"/>
    <w:rsid w:val="0065618E"/>
    <w:rsid w:val="00661680"/>
    <w:rsid w:val="00695314"/>
    <w:rsid w:val="006A042E"/>
    <w:rsid w:val="006A1042"/>
    <w:rsid w:val="006A238B"/>
    <w:rsid w:val="006A4BDF"/>
    <w:rsid w:val="006B1FA3"/>
    <w:rsid w:val="006B4226"/>
    <w:rsid w:val="006C004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4ADA"/>
    <w:rsid w:val="00722EA4"/>
    <w:rsid w:val="00730A02"/>
    <w:rsid w:val="0073240C"/>
    <w:rsid w:val="0074312A"/>
    <w:rsid w:val="00745DB0"/>
    <w:rsid w:val="00750FAF"/>
    <w:rsid w:val="007512E8"/>
    <w:rsid w:val="007569AF"/>
    <w:rsid w:val="007646C3"/>
    <w:rsid w:val="00776890"/>
    <w:rsid w:val="00777984"/>
    <w:rsid w:val="00782F5B"/>
    <w:rsid w:val="0079386E"/>
    <w:rsid w:val="007A1EE1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5A62"/>
    <w:rsid w:val="007F711E"/>
    <w:rsid w:val="00804A2F"/>
    <w:rsid w:val="00811920"/>
    <w:rsid w:val="00811AB4"/>
    <w:rsid w:val="00825B47"/>
    <w:rsid w:val="00842A5C"/>
    <w:rsid w:val="00845E49"/>
    <w:rsid w:val="008467EB"/>
    <w:rsid w:val="0085044B"/>
    <w:rsid w:val="00852ADD"/>
    <w:rsid w:val="00853A5C"/>
    <w:rsid w:val="008547F8"/>
    <w:rsid w:val="00870CCC"/>
    <w:rsid w:val="008718E4"/>
    <w:rsid w:val="0087672E"/>
    <w:rsid w:val="00880C91"/>
    <w:rsid w:val="008836C5"/>
    <w:rsid w:val="00883CA3"/>
    <w:rsid w:val="0088404F"/>
    <w:rsid w:val="00887506"/>
    <w:rsid w:val="008974A0"/>
    <w:rsid w:val="008A5DFE"/>
    <w:rsid w:val="008A7CD6"/>
    <w:rsid w:val="008B515F"/>
    <w:rsid w:val="008B5503"/>
    <w:rsid w:val="008B7DDA"/>
    <w:rsid w:val="008D0223"/>
    <w:rsid w:val="008D034F"/>
    <w:rsid w:val="008E322A"/>
    <w:rsid w:val="008F027C"/>
    <w:rsid w:val="008F579D"/>
    <w:rsid w:val="008F695E"/>
    <w:rsid w:val="00902A84"/>
    <w:rsid w:val="00905239"/>
    <w:rsid w:val="00911DD3"/>
    <w:rsid w:val="00915871"/>
    <w:rsid w:val="009223B3"/>
    <w:rsid w:val="009244E3"/>
    <w:rsid w:val="00932D88"/>
    <w:rsid w:val="009340A3"/>
    <w:rsid w:val="009403E1"/>
    <w:rsid w:val="00940D16"/>
    <w:rsid w:val="0095503E"/>
    <w:rsid w:val="009571C3"/>
    <w:rsid w:val="00957802"/>
    <w:rsid w:val="0097202F"/>
    <w:rsid w:val="00997F3B"/>
    <w:rsid w:val="009A6DDC"/>
    <w:rsid w:val="009A77ED"/>
    <w:rsid w:val="009B01E7"/>
    <w:rsid w:val="009B1662"/>
    <w:rsid w:val="009C15B1"/>
    <w:rsid w:val="009C3438"/>
    <w:rsid w:val="009C4763"/>
    <w:rsid w:val="009D3357"/>
    <w:rsid w:val="009D372B"/>
    <w:rsid w:val="009F0197"/>
    <w:rsid w:val="009F40B0"/>
    <w:rsid w:val="00A06AC1"/>
    <w:rsid w:val="00A11AE5"/>
    <w:rsid w:val="00A304BE"/>
    <w:rsid w:val="00A3449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B18FA"/>
    <w:rsid w:val="00AB5631"/>
    <w:rsid w:val="00AB7282"/>
    <w:rsid w:val="00AC15EE"/>
    <w:rsid w:val="00AE1A7F"/>
    <w:rsid w:val="00AF7A2B"/>
    <w:rsid w:val="00B12EE6"/>
    <w:rsid w:val="00B1591E"/>
    <w:rsid w:val="00B21096"/>
    <w:rsid w:val="00B2321A"/>
    <w:rsid w:val="00B2689D"/>
    <w:rsid w:val="00B374A1"/>
    <w:rsid w:val="00B46785"/>
    <w:rsid w:val="00B47C27"/>
    <w:rsid w:val="00B53D50"/>
    <w:rsid w:val="00B54255"/>
    <w:rsid w:val="00B56810"/>
    <w:rsid w:val="00B570B2"/>
    <w:rsid w:val="00B5756F"/>
    <w:rsid w:val="00B57753"/>
    <w:rsid w:val="00B605BF"/>
    <w:rsid w:val="00B64F3A"/>
    <w:rsid w:val="00B65151"/>
    <w:rsid w:val="00B67996"/>
    <w:rsid w:val="00B73C1E"/>
    <w:rsid w:val="00B82FC4"/>
    <w:rsid w:val="00B921FB"/>
    <w:rsid w:val="00B930CA"/>
    <w:rsid w:val="00B9351F"/>
    <w:rsid w:val="00B95004"/>
    <w:rsid w:val="00B95832"/>
    <w:rsid w:val="00BA3221"/>
    <w:rsid w:val="00BA69B0"/>
    <w:rsid w:val="00BB333F"/>
    <w:rsid w:val="00BB6976"/>
    <w:rsid w:val="00BC1488"/>
    <w:rsid w:val="00BC775B"/>
    <w:rsid w:val="00BD40E3"/>
    <w:rsid w:val="00BD510C"/>
    <w:rsid w:val="00BD6707"/>
    <w:rsid w:val="00BE11F1"/>
    <w:rsid w:val="00C1263A"/>
    <w:rsid w:val="00C12CDF"/>
    <w:rsid w:val="00C15C62"/>
    <w:rsid w:val="00C249A7"/>
    <w:rsid w:val="00C365F2"/>
    <w:rsid w:val="00C452C9"/>
    <w:rsid w:val="00C469A6"/>
    <w:rsid w:val="00C47DA8"/>
    <w:rsid w:val="00C52BCE"/>
    <w:rsid w:val="00C624DA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205A3"/>
    <w:rsid w:val="00D33BCC"/>
    <w:rsid w:val="00D35BD7"/>
    <w:rsid w:val="00D532D5"/>
    <w:rsid w:val="00D53873"/>
    <w:rsid w:val="00D56959"/>
    <w:rsid w:val="00D649B7"/>
    <w:rsid w:val="00D82234"/>
    <w:rsid w:val="00D879A3"/>
    <w:rsid w:val="00D90189"/>
    <w:rsid w:val="00D912BD"/>
    <w:rsid w:val="00DA0ABD"/>
    <w:rsid w:val="00DA3A2D"/>
    <w:rsid w:val="00DB192A"/>
    <w:rsid w:val="00DD265D"/>
    <w:rsid w:val="00DD6ECC"/>
    <w:rsid w:val="00DD703F"/>
    <w:rsid w:val="00DF26D7"/>
    <w:rsid w:val="00DF59C5"/>
    <w:rsid w:val="00E009DB"/>
    <w:rsid w:val="00E013B5"/>
    <w:rsid w:val="00E0498E"/>
    <w:rsid w:val="00E07504"/>
    <w:rsid w:val="00E1758C"/>
    <w:rsid w:val="00E23AD9"/>
    <w:rsid w:val="00E26B65"/>
    <w:rsid w:val="00E35F33"/>
    <w:rsid w:val="00E446B2"/>
    <w:rsid w:val="00E44B4D"/>
    <w:rsid w:val="00E54C77"/>
    <w:rsid w:val="00E5759D"/>
    <w:rsid w:val="00E658F4"/>
    <w:rsid w:val="00E67E37"/>
    <w:rsid w:val="00E774A9"/>
    <w:rsid w:val="00E91288"/>
    <w:rsid w:val="00E94DA4"/>
    <w:rsid w:val="00E97E95"/>
    <w:rsid w:val="00EC64E5"/>
    <w:rsid w:val="00EC6DFC"/>
    <w:rsid w:val="00EC71DD"/>
    <w:rsid w:val="00ED1C86"/>
    <w:rsid w:val="00EE5BC7"/>
    <w:rsid w:val="00EF5E5F"/>
    <w:rsid w:val="00EF607D"/>
    <w:rsid w:val="00F0424C"/>
    <w:rsid w:val="00F05997"/>
    <w:rsid w:val="00F05BC1"/>
    <w:rsid w:val="00F072A5"/>
    <w:rsid w:val="00F101B6"/>
    <w:rsid w:val="00F175EB"/>
    <w:rsid w:val="00F216C1"/>
    <w:rsid w:val="00F34F81"/>
    <w:rsid w:val="00F351BA"/>
    <w:rsid w:val="00F37507"/>
    <w:rsid w:val="00F477D8"/>
    <w:rsid w:val="00F53E34"/>
    <w:rsid w:val="00F66864"/>
    <w:rsid w:val="00F738B1"/>
    <w:rsid w:val="00F76F15"/>
    <w:rsid w:val="00F83169"/>
    <w:rsid w:val="00F8645B"/>
    <w:rsid w:val="00FA291F"/>
    <w:rsid w:val="00FA519D"/>
    <w:rsid w:val="00FA56CC"/>
    <w:rsid w:val="00FA6847"/>
    <w:rsid w:val="00FB1318"/>
    <w:rsid w:val="00FC0E30"/>
    <w:rsid w:val="00FC41D8"/>
    <w:rsid w:val="00FC42CF"/>
    <w:rsid w:val="00FC4627"/>
    <w:rsid w:val="00FD6A91"/>
    <w:rsid w:val="00FE5877"/>
    <w:rsid w:val="0A527455"/>
    <w:rsid w:val="0CFD65B4"/>
    <w:rsid w:val="1E0C1D5B"/>
    <w:rsid w:val="52B56133"/>
    <w:rsid w:val="66EC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0"/>
    <w:qFormat/>
    <w:locked/>
    <w:uiPriority w:val="9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eastAsia="Times New Roman"/>
      <w:b/>
      <w:bCs/>
      <w:color w:val="000080"/>
      <w:sz w:val="20"/>
      <w:szCs w:val="20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rFonts w:cs="Times New Roman"/>
      <w:color w:val="0000FF"/>
      <w:u w:val="single"/>
    </w:rPr>
  </w:style>
  <w:style w:type="paragraph" w:styleId="6">
    <w:name w:val="Balloon Text"/>
    <w:basedOn w:val="1"/>
    <w:link w:val="13"/>
    <w:semiHidden/>
    <w:qFormat/>
    <w:uiPriority w:val="9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7">
    <w:name w:val="header"/>
    <w:basedOn w:val="1"/>
    <w:link w:val="21"/>
    <w:qFormat/>
    <w:uiPriority w:val="99"/>
    <w:pPr>
      <w:tabs>
        <w:tab w:val="center" w:pos="4677"/>
        <w:tab w:val="right" w:pos="9355"/>
      </w:tabs>
    </w:pPr>
  </w:style>
  <w:style w:type="paragraph" w:styleId="8">
    <w:name w:val="footer"/>
    <w:basedOn w:val="1"/>
    <w:link w:val="22"/>
    <w:qFormat/>
    <w:uiPriority w:val="99"/>
    <w:pPr>
      <w:tabs>
        <w:tab w:val="center" w:pos="4677"/>
        <w:tab w:val="right" w:pos="9355"/>
      </w:tabs>
    </w:pPr>
  </w:style>
  <w:style w:type="table" w:styleId="9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2"/>
    <w:qFormat/>
    <w:locked/>
    <w:uiPriority w:val="99"/>
    <w:rPr>
      <w:rFonts w:ascii="Arial" w:hAnsi="Arial" w:cs="Times New Roman"/>
      <w:b/>
      <w:color w:val="000080"/>
    </w:rPr>
  </w:style>
  <w:style w:type="paragraph" w:styleId="11">
    <w:name w:val="List Paragraph"/>
    <w:basedOn w:val="1"/>
    <w:qFormat/>
    <w:uiPriority w:val="99"/>
    <w:pPr>
      <w:ind w:left="720"/>
      <w:contextualSpacing/>
    </w:pPr>
  </w:style>
  <w:style w:type="paragraph" w:customStyle="1" w:styleId="12">
    <w:name w:val="ConsPlusNormal"/>
    <w:qFormat/>
    <w:uiPriority w:val="99"/>
    <w:pPr>
      <w:autoSpaceDE w:val="0"/>
      <w:autoSpaceDN w:val="0"/>
      <w:adjustRightInd w:val="0"/>
    </w:pPr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character" w:customStyle="1" w:styleId="13">
    <w:name w:val="Текст выноски Знак"/>
    <w:link w:val="6"/>
    <w:semiHidden/>
    <w:qFormat/>
    <w:locked/>
    <w:uiPriority w:val="99"/>
    <w:rPr>
      <w:rFonts w:ascii="Tahoma" w:hAnsi="Tahoma" w:cs="Times New Roman"/>
      <w:sz w:val="16"/>
    </w:rPr>
  </w:style>
  <w:style w:type="paragraph" w:customStyle="1" w:styleId="14">
    <w:name w:val="Обычный1"/>
    <w:qFormat/>
    <w:uiPriority w:val="99"/>
    <w:pPr>
      <w:widowControl w:val="0"/>
      <w:suppressAutoHyphens/>
      <w:spacing w:line="100" w:lineRule="atLeast"/>
      <w:textAlignment w:val="baseline"/>
    </w:pPr>
    <w:rPr>
      <w:rFonts w:ascii="Times New Roman" w:hAnsi="Times New Roman" w:eastAsia="Calibri" w:cs="Tahoma"/>
      <w:kern w:val="1"/>
      <w:sz w:val="24"/>
      <w:szCs w:val="24"/>
      <w:lang w:val="de-DE" w:eastAsia="fa-IR" w:bidi="fa-IR"/>
    </w:rPr>
  </w:style>
  <w:style w:type="paragraph" w:customStyle="1" w:styleId="15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6">
    <w:name w:val="ConsTitle"/>
    <w:qFormat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17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8">
    <w:name w:val="Гипертекстовая ссылка"/>
    <w:qFormat/>
    <w:uiPriority w:val="99"/>
    <w:rPr>
      <w:b/>
      <w:color w:val="106BBE"/>
    </w:rPr>
  </w:style>
  <w:style w:type="character" w:customStyle="1" w:styleId="19">
    <w:name w:val="Цветовое выделение"/>
    <w:qFormat/>
    <w:uiPriority w:val="99"/>
    <w:rPr>
      <w:b/>
      <w:color w:val="26282F"/>
    </w:rPr>
  </w:style>
  <w:style w:type="paragraph" w:customStyle="1" w:styleId="20">
    <w:name w:val="Таблицы (моноширинный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4"/>
      <w:szCs w:val="24"/>
      <w:lang w:eastAsia="ru-RU"/>
    </w:rPr>
  </w:style>
  <w:style w:type="character" w:customStyle="1" w:styleId="21">
    <w:name w:val="Верхний колонтитул Знак"/>
    <w:link w:val="7"/>
    <w:qFormat/>
    <w:locked/>
    <w:uiPriority w:val="99"/>
    <w:rPr>
      <w:rFonts w:cs="Times New Roman"/>
      <w:sz w:val="22"/>
      <w:lang w:eastAsia="en-US"/>
    </w:rPr>
  </w:style>
  <w:style w:type="character" w:customStyle="1" w:styleId="22">
    <w:name w:val="Нижний колонтитул Знак"/>
    <w:link w:val="8"/>
    <w:qFormat/>
    <w:locked/>
    <w:uiPriority w:val="99"/>
    <w:rPr>
      <w:rFonts w:cs="Times New Roman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24</Pages>
  <Words>8416</Words>
  <Characters>47975</Characters>
  <Lines>399</Lines>
  <Paragraphs>112</Paragraphs>
  <TotalTime>3</TotalTime>
  <ScaleCrop>false</ScaleCrop>
  <LinksUpToDate>false</LinksUpToDate>
  <CharactersWithSpaces>56279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2021-10-05T05:47:00Z</dcterms:created>
  <dc:creator>User</dc:creator>
  <cp:lastModifiedBy>EvtushenkoOS</cp:lastModifiedBy>
  <cp:lastPrinted>2022-12-16T07:58:52Z</cp:lastPrinted>
  <dcterms:modified xsi:type="dcterms:W3CDTF">2022-12-16T07:59:14Z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6A5CAD320C1B4E299C1BD301EBE9B435</vt:lpwstr>
  </property>
</Properties>
</file>