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CF" w:rsidRDefault="00AD16CF" w:rsidP="00AD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D16CF" w:rsidRDefault="00AD16CF" w:rsidP="00AD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68506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AD16CF" w:rsidRPr="00E65AA4" w:rsidRDefault="00AD16CF" w:rsidP="00AD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6CF" w:rsidRPr="00DA2246" w:rsidRDefault="00AD16CF" w:rsidP="00AD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>сельское поселение Казым</w:t>
      </w:r>
    </w:p>
    <w:p w:rsidR="00AD16CF" w:rsidRDefault="00AD16CF" w:rsidP="00AD16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6CF" w:rsidRDefault="00AD16CF" w:rsidP="00AD1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685062">
        <w:rPr>
          <w:rFonts w:ascii="Times New Roman" w:hAnsi="Times New Roman"/>
          <w:sz w:val="24"/>
          <w:szCs w:val="24"/>
        </w:rPr>
        <w:t>отчетный период 2024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685062" w:rsidRPr="00685062">
        <w:rPr>
          <w:rFonts w:ascii="Times New Roman" w:hAnsi="Times New Roman"/>
          <w:sz w:val="24"/>
          <w:szCs w:val="24"/>
        </w:rPr>
        <w:t xml:space="preserve"> </w:t>
      </w:r>
      <w:r w:rsidR="00685062">
        <w:rPr>
          <w:rFonts w:ascii="Times New Roman" w:hAnsi="Times New Roman"/>
          <w:sz w:val="24"/>
          <w:szCs w:val="24"/>
        </w:rPr>
        <w:t>в соответствии с планом контрольно-счетной палаты Белоярского района на 2024 год, утвержденным распоряжением</w:t>
      </w:r>
      <w:r w:rsidR="00C21D89">
        <w:rPr>
          <w:rFonts w:ascii="Times New Roman" w:hAnsi="Times New Roman"/>
          <w:sz w:val="24"/>
          <w:szCs w:val="24"/>
        </w:rPr>
        <w:t xml:space="preserve"> контрольно-счетной палаты Белоярского района (далее – КСП)</w:t>
      </w:r>
      <w:r w:rsidR="00685062">
        <w:rPr>
          <w:rFonts w:ascii="Times New Roman" w:hAnsi="Times New Roman"/>
          <w:sz w:val="24"/>
          <w:szCs w:val="24"/>
        </w:rPr>
        <w:t xml:space="preserve"> от 22 декабря 2023 года № 10-р,</w:t>
      </w:r>
      <w:r w:rsidR="00685062" w:rsidRPr="005016FC">
        <w:rPr>
          <w:rFonts w:ascii="Times New Roman" w:hAnsi="Times New Roman"/>
          <w:sz w:val="24"/>
          <w:szCs w:val="24"/>
        </w:rPr>
        <w:t xml:space="preserve"> 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804943">
        <w:rPr>
          <w:rFonts w:ascii="Times New Roman" w:hAnsi="Times New Roman"/>
          <w:sz w:val="24"/>
          <w:szCs w:val="24"/>
        </w:rPr>
        <w:t>с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оглашения о передаче </w:t>
      </w:r>
      <w:r w:rsidR="00C21D89">
        <w:rPr>
          <w:rFonts w:ascii="Times New Roman" w:eastAsia="Times New Roman" w:hAnsi="Times New Roman" w:cs="Times New Roman"/>
          <w:sz w:val="24"/>
          <w:szCs w:val="24"/>
        </w:rPr>
        <w:t>КСП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 финансового контроля в сельском поселении Казым от </w:t>
      </w:r>
      <w:r w:rsidR="0068506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68506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80494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AD16CF" w:rsidRDefault="00AD16CF" w:rsidP="00AD1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16CF" w:rsidRPr="002029B6" w:rsidRDefault="00AD16CF" w:rsidP="00AD1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AD16CF" w:rsidRDefault="00AD16CF" w:rsidP="00AD1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6CF" w:rsidRPr="009A2BAB" w:rsidRDefault="00AD16CF" w:rsidP="00AD1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Казым</w:t>
      </w:r>
      <w:r w:rsidR="005F3965">
        <w:rPr>
          <w:rFonts w:ascii="Times New Roman" w:hAnsi="Times New Roman" w:cs="Times New Roman"/>
          <w:b/>
          <w:sz w:val="24"/>
          <w:szCs w:val="24"/>
        </w:rPr>
        <w:t>;</w:t>
      </w:r>
    </w:p>
    <w:p w:rsidR="00AD16CF" w:rsidRDefault="00AD16CF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E84D92" w:rsidRPr="00C21D89">
        <w:rPr>
          <w:rFonts w:ascii="Times New Roman" w:hAnsi="Times New Roman" w:cs="Times New Roman"/>
          <w:b/>
          <w:sz w:val="24"/>
          <w:szCs w:val="24"/>
        </w:rPr>
        <w:t>7</w:t>
      </w:r>
      <w:r w:rsidRPr="00C21D89">
        <w:rPr>
          <w:rFonts w:ascii="Times New Roman" w:hAnsi="Times New Roman" w:cs="Times New Roman"/>
          <w:b/>
          <w:sz w:val="24"/>
          <w:szCs w:val="24"/>
        </w:rPr>
        <w:t xml:space="preserve"> 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Казым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AD16CF" w:rsidRPr="000871B6" w:rsidRDefault="00AD16CF" w:rsidP="00AD16CF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AD16CF" w:rsidRPr="00F03E07" w:rsidTr="00F679B4">
        <w:tc>
          <w:tcPr>
            <w:tcW w:w="567" w:type="dxa"/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AD16CF" w:rsidRPr="00F03E07" w:rsidTr="00F679B4">
        <w:tc>
          <w:tcPr>
            <w:tcW w:w="567" w:type="dxa"/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AD16CF" w:rsidRPr="00F03E07" w:rsidRDefault="00AD16CF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Казым, приводящих к изменению доходов сельского поселения Казым,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6CF" w:rsidRPr="00F03E07" w:rsidRDefault="00E84D92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16CF" w:rsidRPr="00F03E07" w:rsidTr="00F679B4">
        <w:tc>
          <w:tcPr>
            <w:tcW w:w="567" w:type="dxa"/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AD16CF" w:rsidRPr="00F03E07" w:rsidRDefault="00AD16CF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6CF" w:rsidRPr="00F03E07" w:rsidRDefault="00E84D92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0D78" w:rsidRPr="00F03E07" w:rsidTr="00F679B4">
        <w:tc>
          <w:tcPr>
            <w:tcW w:w="567" w:type="dxa"/>
            <w:vAlign w:val="center"/>
          </w:tcPr>
          <w:p w:rsidR="00100D78" w:rsidRDefault="00100D78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100D78" w:rsidRPr="00F03E07" w:rsidRDefault="00100D78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00D78" w:rsidRDefault="00100D78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16CF" w:rsidRPr="00F03E07" w:rsidTr="00F679B4">
        <w:tc>
          <w:tcPr>
            <w:tcW w:w="7938" w:type="dxa"/>
            <w:gridSpan w:val="2"/>
            <w:vAlign w:val="center"/>
          </w:tcPr>
          <w:p w:rsidR="00AD16CF" w:rsidRPr="00021D4B" w:rsidRDefault="00AD16CF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6CF" w:rsidRPr="00021D4B" w:rsidRDefault="00E84D92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D16CF" w:rsidRDefault="00AD16CF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5B1" w:rsidRPr="00EA35B1" w:rsidRDefault="00EA35B1" w:rsidP="00EA35B1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EA3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Казым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Казым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60BFB">
        <w:rPr>
          <w:rFonts w:ascii="Times New Roman" w:hAnsi="Times New Roman" w:cs="Times New Roman"/>
          <w:b/>
          <w:sz w:val="24"/>
          <w:szCs w:val="24"/>
        </w:rPr>
        <w:t>5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160BF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202</w:t>
      </w:r>
      <w:r w:rsidR="00160BF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годов» </w:t>
      </w:r>
      <w:r w:rsidRPr="00EA35B1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</w:t>
      </w:r>
      <w:r w:rsidR="00A55108">
        <w:rPr>
          <w:rFonts w:ascii="Times New Roman" w:hAnsi="Times New Roman" w:cs="Times New Roman"/>
          <w:sz w:val="24"/>
          <w:szCs w:val="24"/>
        </w:rPr>
        <w:t>;</w:t>
      </w:r>
    </w:p>
    <w:p w:rsidR="004A09C5" w:rsidRDefault="00EA35B1" w:rsidP="00EA35B1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9536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C21D89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160BFB" w:rsidRPr="00C21D89">
        <w:rPr>
          <w:rFonts w:ascii="Times New Roman" w:hAnsi="Times New Roman" w:cs="Times New Roman"/>
          <w:b/>
          <w:sz w:val="24"/>
          <w:szCs w:val="24"/>
        </w:rPr>
        <w:t>19</w:t>
      </w:r>
      <w:r w:rsidRPr="00C21D89">
        <w:rPr>
          <w:rFonts w:ascii="Times New Roman" w:hAnsi="Times New Roman" w:cs="Times New Roman"/>
          <w:b/>
          <w:sz w:val="24"/>
          <w:szCs w:val="24"/>
        </w:rPr>
        <w:t>.11.202</w:t>
      </w:r>
      <w:r w:rsidR="00160BFB" w:rsidRPr="00C21D89">
        <w:rPr>
          <w:rFonts w:ascii="Times New Roman" w:hAnsi="Times New Roman" w:cs="Times New Roman"/>
          <w:b/>
          <w:sz w:val="24"/>
          <w:szCs w:val="24"/>
        </w:rPr>
        <w:t>4</w:t>
      </w:r>
      <w:r w:rsidRPr="00C21D89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160BFB" w:rsidRPr="00C21D89">
        <w:rPr>
          <w:rFonts w:ascii="Times New Roman" w:hAnsi="Times New Roman" w:cs="Times New Roman"/>
          <w:b/>
          <w:sz w:val="24"/>
          <w:szCs w:val="24"/>
        </w:rPr>
        <w:t>70</w:t>
      </w:r>
      <w:r w:rsidRPr="004A09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Заключение направлено в финансовый орган Белоярского района и в Совет депутатов сельского поселения Казым.</w:t>
      </w:r>
    </w:p>
    <w:p w:rsidR="004A09C5" w:rsidRPr="00882CD8" w:rsidRDefault="004A09C5" w:rsidP="004A0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 по содержанию, составу приложений и показателей бюджета соответствует требованиям статьи 184.1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юджетного кодекса 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 (далее – БК РФ)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, статьи 3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Казым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от 25 ноября 2008 года № 5 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Положения об отдельных вопросах организации и осуществления бюджетного процесса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Казым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(далее – Положение </w:t>
      </w:r>
      <w:r w:rsidRPr="007A600E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35B1" w:rsidRDefault="00EA35B1" w:rsidP="00EA35B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40">
        <w:rPr>
          <w:rFonts w:ascii="Times New Roman" w:hAnsi="Times New Roman" w:cs="Times New Roman"/>
          <w:sz w:val="24"/>
          <w:szCs w:val="24"/>
        </w:rPr>
        <w:t>Перечень и содержание документов и материалов, представленных одновременно с проект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63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63E40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63E40">
        <w:rPr>
          <w:rFonts w:ascii="Times New Roman" w:hAnsi="Times New Roman" w:cs="Times New Roman"/>
          <w:sz w:val="24"/>
          <w:szCs w:val="24"/>
        </w:rPr>
        <w:t xml:space="preserve"> о бюджет</w:t>
      </w:r>
      <w:r>
        <w:rPr>
          <w:rFonts w:ascii="Times New Roman" w:hAnsi="Times New Roman" w:cs="Times New Roman"/>
          <w:sz w:val="24"/>
          <w:szCs w:val="24"/>
        </w:rPr>
        <w:t>е поселения</w:t>
      </w:r>
      <w:r w:rsidRPr="00963E40">
        <w:rPr>
          <w:rFonts w:ascii="Times New Roman" w:hAnsi="Times New Roman" w:cs="Times New Roman"/>
          <w:sz w:val="24"/>
          <w:szCs w:val="24"/>
        </w:rPr>
        <w:t>, соответствуют требованиям статьи 184.2 Б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63E4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63E40">
        <w:rPr>
          <w:rFonts w:ascii="Times New Roman" w:hAnsi="Times New Roman" w:cs="Times New Roman"/>
          <w:sz w:val="24"/>
          <w:szCs w:val="24"/>
        </w:rPr>
        <w:t xml:space="preserve"> и перечню, установленному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63E40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63E40">
        <w:rPr>
          <w:rFonts w:ascii="Times New Roman" w:hAnsi="Times New Roman" w:cs="Times New Roman"/>
          <w:sz w:val="24"/>
          <w:szCs w:val="24"/>
        </w:rPr>
        <w:t xml:space="preserve"> о бюджетном процессе </w:t>
      </w:r>
      <w:r>
        <w:rPr>
          <w:rFonts w:ascii="Times New Roman" w:hAnsi="Times New Roman" w:cs="Times New Roman"/>
          <w:sz w:val="24"/>
          <w:szCs w:val="24"/>
        </w:rPr>
        <w:t>в поселении.</w:t>
      </w:r>
    </w:p>
    <w:p w:rsidR="004A09C5" w:rsidRDefault="004A09C5" w:rsidP="004A09C5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09C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Основные характеристики бюджета поселения на 202</w:t>
      </w:r>
      <w:r w:rsidR="00160BFB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4A09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  202</w:t>
      </w:r>
      <w:r w:rsidR="00160BFB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4A09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160BFB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4A09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определены в следующих объемах</w:t>
      </w:r>
      <w:r w:rsidR="00C21D89">
        <w:rPr>
          <w:rStyle w:val="af4"/>
          <w:rFonts w:ascii="Times New Roman" w:eastAsia="Calibri" w:hAnsi="Times New Roman" w:cs="Times New Roman"/>
          <w:sz w:val="24"/>
          <w:szCs w:val="24"/>
          <w:lang w:eastAsia="en-US"/>
        </w:rPr>
        <w:footnoteReference w:id="1"/>
      </w:r>
      <w:r w:rsidRPr="004A09C5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C21D89" w:rsidRPr="00160BFB" w:rsidRDefault="00C21D89" w:rsidP="00C21D89">
      <w:pPr>
        <w:spacing w:after="0" w:line="0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1560"/>
        <w:gridCol w:w="1559"/>
      </w:tblGrid>
      <w:tr w:rsidR="00B63A90" w:rsidRPr="00160BFB" w:rsidTr="00620175">
        <w:trPr>
          <w:trHeight w:val="355"/>
        </w:trPr>
        <w:tc>
          <w:tcPr>
            <w:tcW w:w="4644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B63A90" w:rsidRPr="00160BFB" w:rsidTr="00620175">
        <w:tc>
          <w:tcPr>
            <w:tcW w:w="4644" w:type="dxa"/>
            <w:shd w:val="clear" w:color="auto" w:fill="auto"/>
          </w:tcPr>
          <w:p w:rsidR="00B63A90" w:rsidRPr="00160BFB" w:rsidRDefault="00B63A90" w:rsidP="00160BFB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60BFB">
              <w:rPr>
                <w:rFonts w:ascii="Times New Roman" w:eastAsia="Times New Roman" w:hAnsi="Times New Roman" w:cs="Times New Roman"/>
                <w:b/>
                <w:i/>
              </w:rPr>
              <w:t xml:space="preserve">Общий объем доходов бюджета поселения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60BFB">
              <w:rPr>
                <w:rFonts w:ascii="Times New Roman" w:eastAsia="Times New Roman" w:hAnsi="Times New Roman" w:cs="Times New Roman"/>
                <w:b/>
                <w:i/>
              </w:rPr>
              <w:t>57 414 000,00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60BFB">
              <w:rPr>
                <w:rFonts w:ascii="Times New Roman" w:eastAsia="Times New Roman" w:hAnsi="Times New Roman" w:cs="Times New Roman"/>
                <w:b/>
                <w:i/>
              </w:rPr>
              <w:t>57 742 400,00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60BFB">
              <w:rPr>
                <w:rFonts w:ascii="Times New Roman" w:eastAsia="Times New Roman" w:hAnsi="Times New Roman" w:cs="Times New Roman"/>
                <w:b/>
                <w:i/>
              </w:rPr>
              <w:t>59 327 000,00</w:t>
            </w:r>
          </w:p>
        </w:tc>
      </w:tr>
      <w:tr w:rsidR="00B63A90" w:rsidRPr="00160BFB" w:rsidTr="00620175">
        <w:tc>
          <w:tcPr>
            <w:tcW w:w="4644" w:type="dxa"/>
            <w:shd w:val="clear" w:color="auto" w:fill="auto"/>
          </w:tcPr>
          <w:p w:rsidR="00B63A90" w:rsidRPr="00160BFB" w:rsidRDefault="00B63A90" w:rsidP="00160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B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Рост (+), снижение (-) к предыдущему году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+9 938 100,00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+328 400,00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+1 584 600,00</w:t>
            </w:r>
          </w:p>
        </w:tc>
      </w:tr>
      <w:tr w:rsidR="00B63A90" w:rsidRPr="00160BFB" w:rsidTr="00620175">
        <w:tc>
          <w:tcPr>
            <w:tcW w:w="4644" w:type="dxa"/>
            <w:shd w:val="clear" w:color="auto" w:fill="auto"/>
          </w:tcPr>
          <w:p w:rsidR="00B63A90" w:rsidRPr="00160BFB" w:rsidRDefault="00B63A90" w:rsidP="00160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B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предыдущему году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120,9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100,6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102,7</w:t>
            </w:r>
          </w:p>
        </w:tc>
      </w:tr>
      <w:tr w:rsidR="00B63A90" w:rsidRPr="00160BFB" w:rsidTr="00620175">
        <w:tc>
          <w:tcPr>
            <w:tcW w:w="4644" w:type="dxa"/>
            <w:shd w:val="clear" w:color="auto" w:fill="auto"/>
          </w:tcPr>
          <w:p w:rsidR="00B63A90" w:rsidRPr="00160BFB" w:rsidRDefault="00B63A90" w:rsidP="00160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60BFB">
              <w:rPr>
                <w:rFonts w:ascii="Times New Roman" w:eastAsia="Times New Roman" w:hAnsi="Times New Roman" w:cs="Times New Roman"/>
                <w:b/>
                <w:i/>
              </w:rPr>
              <w:t>Общий объем расходов бюджета поселения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60BFB">
              <w:rPr>
                <w:rFonts w:ascii="Times New Roman" w:eastAsia="Times New Roman" w:hAnsi="Times New Roman" w:cs="Times New Roman"/>
                <w:b/>
                <w:i/>
              </w:rPr>
              <w:t>57 753 000,00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60BFB">
              <w:rPr>
                <w:rFonts w:ascii="Times New Roman" w:eastAsia="Times New Roman" w:hAnsi="Times New Roman" w:cs="Times New Roman"/>
                <w:b/>
                <w:i/>
              </w:rPr>
              <w:t>58 084 400,00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60BFB">
              <w:rPr>
                <w:rFonts w:ascii="Times New Roman" w:eastAsia="Times New Roman" w:hAnsi="Times New Roman" w:cs="Times New Roman"/>
                <w:b/>
                <w:i/>
              </w:rPr>
              <w:t>59 689 500,00</w:t>
            </w:r>
          </w:p>
        </w:tc>
      </w:tr>
      <w:tr w:rsidR="00B63A90" w:rsidRPr="00160BFB" w:rsidTr="00620175">
        <w:tc>
          <w:tcPr>
            <w:tcW w:w="4644" w:type="dxa"/>
            <w:shd w:val="clear" w:color="auto" w:fill="auto"/>
          </w:tcPr>
          <w:p w:rsidR="00B63A90" w:rsidRPr="00160BFB" w:rsidRDefault="00B63A90" w:rsidP="00160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BFB">
              <w:rPr>
                <w:rFonts w:ascii="Times New Roman" w:eastAsia="Times New Roman" w:hAnsi="Times New Roman" w:cs="Times New Roman"/>
                <w:sz w:val="20"/>
                <w:szCs w:val="20"/>
              </w:rPr>
              <w:t>Рост (+), снижение (-)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+9 676 700,00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+331 400,00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+1 605 100,00</w:t>
            </w:r>
          </w:p>
        </w:tc>
      </w:tr>
      <w:tr w:rsidR="00B63A90" w:rsidRPr="00160BFB" w:rsidTr="00620175">
        <w:tc>
          <w:tcPr>
            <w:tcW w:w="4644" w:type="dxa"/>
            <w:shd w:val="clear" w:color="auto" w:fill="auto"/>
          </w:tcPr>
          <w:p w:rsidR="00B63A90" w:rsidRPr="00160BFB" w:rsidRDefault="00B63A90" w:rsidP="00160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B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предыдущему году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120,1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100,6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102,8</w:t>
            </w:r>
          </w:p>
        </w:tc>
      </w:tr>
      <w:tr w:rsidR="00B63A90" w:rsidRPr="00160BFB" w:rsidTr="00620175">
        <w:tc>
          <w:tcPr>
            <w:tcW w:w="4644" w:type="dxa"/>
            <w:shd w:val="clear" w:color="auto" w:fill="auto"/>
          </w:tcPr>
          <w:p w:rsidR="00B63A90" w:rsidRPr="00160BFB" w:rsidRDefault="00B63A90" w:rsidP="00160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60BFB">
              <w:rPr>
                <w:rFonts w:ascii="Times New Roman" w:eastAsia="Times New Roman" w:hAnsi="Times New Roman" w:cs="Times New Roman"/>
                <w:b/>
                <w:i/>
              </w:rPr>
              <w:t>Дефицит</w:t>
            </w:r>
            <w:r w:rsidRPr="00160BF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60BFB">
              <w:rPr>
                <w:rFonts w:ascii="Times New Roman" w:eastAsia="Times New Roman" w:hAnsi="Times New Roman" w:cs="Times New Roman"/>
                <w:b/>
                <w:i/>
              </w:rPr>
              <w:t>339 000,00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60BFB">
              <w:rPr>
                <w:rFonts w:ascii="Times New Roman" w:eastAsia="Times New Roman" w:hAnsi="Times New Roman" w:cs="Times New Roman"/>
                <w:b/>
                <w:i/>
              </w:rPr>
              <w:t>342 000,00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60BFB">
              <w:rPr>
                <w:rFonts w:ascii="Times New Roman" w:eastAsia="Times New Roman" w:hAnsi="Times New Roman" w:cs="Times New Roman"/>
                <w:b/>
                <w:i/>
              </w:rPr>
              <w:t>362 500,00</w:t>
            </w:r>
          </w:p>
        </w:tc>
      </w:tr>
    </w:tbl>
    <w:p w:rsidR="00160BFB" w:rsidRPr="00160BFB" w:rsidRDefault="00B63A90" w:rsidP="00160BFB">
      <w:pPr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*</w:t>
      </w:r>
      <w:r w:rsidR="00160BFB" w:rsidRPr="00160B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при расчете показателей 202</w:t>
      </w:r>
      <w:r w:rsidR="001502C7">
        <w:rPr>
          <w:rFonts w:ascii="Times New Roman" w:eastAsia="Calibri" w:hAnsi="Times New Roman" w:cs="Times New Roman"/>
          <w:sz w:val="20"/>
          <w:szCs w:val="20"/>
          <w:lang w:eastAsia="en-US"/>
        </w:rPr>
        <w:t>5</w:t>
      </w:r>
      <w:r w:rsidR="00160BFB" w:rsidRPr="00160B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года (показатель «рост/снижение и в % к предыдущему году») использованы данные, утвержденные решением Совета депутатов сельского поселения Казым от     </w:t>
      </w:r>
      <w:r w:rsidR="001502C7" w:rsidRPr="00160B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7 декабря 2023 года № 48 «О бюджете сельского поселения Казым на 2024 год и плановый период 2025 и 2026 годов» </w:t>
      </w:r>
      <w:r w:rsidR="00160BFB" w:rsidRPr="00160BFB">
        <w:rPr>
          <w:rFonts w:ascii="Times New Roman" w:eastAsia="Calibri" w:hAnsi="Times New Roman" w:cs="Times New Roman"/>
          <w:sz w:val="20"/>
          <w:szCs w:val="20"/>
          <w:lang w:eastAsia="en-US"/>
        </w:rPr>
        <w:t>(без учета изменений): доходы на 202</w:t>
      </w:r>
      <w:r w:rsidR="001502C7">
        <w:rPr>
          <w:rFonts w:ascii="Times New Roman" w:eastAsia="Calibri" w:hAnsi="Times New Roman" w:cs="Times New Roman"/>
          <w:sz w:val="20"/>
          <w:szCs w:val="20"/>
          <w:lang w:eastAsia="en-US"/>
        </w:rPr>
        <w:t>4</w:t>
      </w:r>
      <w:r w:rsidR="00160BFB" w:rsidRPr="00160B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год в сумме </w:t>
      </w:r>
      <w:r w:rsidR="001502C7">
        <w:rPr>
          <w:rFonts w:ascii="Times New Roman" w:eastAsia="Calibri" w:hAnsi="Times New Roman" w:cs="Times New Roman"/>
          <w:sz w:val="20"/>
          <w:szCs w:val="20"/>
          <w:lang w:eastAsia="en-US"/>
        </w:rPr>
        <w:t>47 475 900,00</w:t>
      </w:r>
      <w:r w:rsidR="00160BFB" w:rsidRPr="00160B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рублей, расходы в сумме </w:t>
      </w:r>
      <w:r w:rsidR="001502C7">
        <w:rPr>
          <w:rFonts w:ascii="Times New Roman" w:eastAsia="Calibri" w:hAnsi="Times New Roman" w:cs="Times New Roman"/>
          <w:sz w:val="20"/>
          <w:szCs w:val="20"/>
          <w:lang w:eastAsia="en-US"/>
        </w:rPr>
        <w:t>48 076 300,00</w:t>
      </w:r>
      <w:r w:rsidR="00160BFB" w:rsidRPr="00160B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рублей, дефицит в объеме </w:t>
      </w:r>
      <w:r w:rsidR="001502C7">
        <w:rPr>
          <w:rFonts w:ascii="Times New Roman" w:eastAsia="Calibri" w:hAnsi="Times New Roman" w:cs="Times New Roman"/>
          <w:sz w:val="20"/>
          <w:szCs w:val="20"/>
          <w:lang w:eastAsia="en-US"/>
        </w:rPr>
        <w:t>600 400,00</w:t>
      </w:r>
      <w:r w:rsidR="00160BFB" w:rsidRPr="00160BF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</w:t>
      </w:r>
    </w:p>
    <w:p w:rsidR="00160BFB" w:rsidRPr="00160BFB" w:rsidRDefault="00160BFB" w:rsidP="00160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BFB" w:rsidRPr="00160BFB" w:rsidRDefault="00160BFB" w:rsidP="00160B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BFB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на 2025 год и плановый период 2026 и 2027 годов не превышает 5 % от общего объема запланированных доходов без учета объема безвозмездных поступлений, что соответствует требованиям, установленным стать</w:t>
      </w:r>
      <w:r w:rsidR="00620175">
        <w:rPr>
          <w:rFonts w:ascii="Times New Roman" w:eastAsia="Times New Roman" w:hAnsi="Times New Roman" w:cs="Times New Roman"/>
          <w:sz w:val="24"/>
          <w:szCs w:val="24"/>
        </w:rPr>
        <w:t xml:space="preserve">ей    </w:t>
      </w:r>
      <w:r w:rsidRPr="00160BFB">
        <w:rPr>
          <w:rFonts w:ascii="Times New Roman" w:eastAsia="Times New Roman" w:hAnsi="Times New Roman" w:cs="Times New Roman"/>
          <w:sz w:val="24"/>
          <w:szCs w:val="24"/>
        </w:rPr>
        <w:t xml:space="preserve"> 92.1 БК РФ. Источниками внутреннего финансирования дефицита бюджета поселения определены изменения остатков средств на счетах по учету средств бюджета поселения, что соответствует составу источников, предусмотренному статьей 96 БК РФ.</w:t>
      </w:r>
    </w:p>
    <w:p w:rsidR="00B63A90" w:rsidRPr="008F3D95" w:rsidRDefault="00B63A90" w:rsidP="00B63A90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D95">
        <w:rPr>
          <w:rFonts w:ascii="Times New Roman" w:eastAsia="Calibri" w:hAnsi="Times New Roman" w:cs="Times New Roman"/>
          <w:sz w:val="24"/>
          <w:szCs w:val="24"/>
          <w:lang w:eastAsia="en-US"/>
        </w:rPr>
        <w:t>Проект решения о бюджете поселения характеризуется как сбалансированный, обоснованный и соответствующий требованиям бюджетного законодательства.</w:t>
      </w:r>
    </w:p>
    <w:p w:rsidR="004A09C5" w:rsidRDefault="004A09C5" w:rsidP="00EA35B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6CF" w:rsidRDefault="00AD0149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D16CF">
        <w:rPr>
          <w:rFonts w:ascii="Times New Roman" w:hAnsi="Times New Roman" w:cs="Times New Roman"/>
          <w:b/>
          <w:sz w:val="24"/>
          <w:szCs w:val="24"/>
        </w:rPr>
        <w:t>)</w:t>
      </w:r>
      <w:r w:rsidR="00AD16CF" w:rsidRPr="00AA5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6CF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121A"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10C9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AD16CF" w:rsidRPr="007E6039">
        <w:rPr>
          <w:rFonts w:ascii="Times New Roman" w:hAnsi="Times New Roman" w:cs="Times New Roman"/>
          <w:color w:val="000000"/>
          <w:sz w:val="24"/>
          <w:szCs w:val="24"/>
        </w:rPr>
        <w:t>(далее – отчет)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Казым «</w:t>
      </w:r>
      <w:r w:rsidR="00AD16CF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за </w:t>
      </w:r>
      <w:r w:rsidR="0088121A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10C9B">
        <w:rPr>
          <w:rFonts w:ascii="Times New Roman" w:hAnsi="Times New Roman" w:cs="Times New Roman"/>
          <w:b/>
          <w:sz w:val="24"/>
          <w:szCs w:val="24"/>
        </w:rPr>
        <w:t>4</w:t>
      </w:r>
      <w:r w:rsidR="00AD16CF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D16CF" w:rsidRPr="007E6039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 w:rsidR="00A55108">
        <w:rPr>
          <w:rFonts w:ascii="Times New Roman" w:hAnsi="Times New Roman" w:cs="Times New Roman"/>
          <w:sz w:val="24"/>
          <w:szCs w:val="24"/>
        </w:rPr>
        <w:t>;</w:t>
      </w:r>
    </w:p>
    <w:p w:rsidR="00A14C4E" w:rsidRDefault="00A14C4E" w:rsidP="00A14C4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отчета и экспертизы проекта постановления об исполнении бюджета подготовлено </w:t>
      </w:r>
      <w:r w:rsidRPr="00A14C4E">
        <w:rPr>
          <w:rFonts w:ascii="Times New Roman" w:hAnsi="Times New Roman" w:cs="Times New Roman"/>
          <w:b/>
          <w:sz w:val="24"/>
          <w:szCs w:val="24"/>
        </w:rPr>
        <w:t>заключение от 24.12.2024 года № 90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175" w:rsidRPr="00620175" w:rsidRDefault="00620175" w:rsidP="00620175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17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Отчет </w:t>
      </w:r>
      <w:r w:rsidRPr="00620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 в соответствии с Приказом Минфина России 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 н). </w:t>
      </w:r>
    </w:p>
    <w:p w:rsidR="00620175" w:rsidRDefault="00620175" w:rsidP="006201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0175">
        <w:rPr>
          <w:rFonts w:ascii="Times New Roman" w:eastAsia="Times New Roman" w:hAnsi="Times New Roman" w:cs="Times New Roman"/>
          <w:sz w:val="24"/>
          <w:szCs w:val="24"/>
        </w:rPr>
        <w:t>Состав форм и таблиц отчета, предоставленных для проверки, соответствует требованиям пункта 11.2 Инструкции 191н.</w:t>
      </w:r>
      <w:r w:rsidRPr="00620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175">
        <w:rPr>
          <w:rFonts w:ascii="Times New Roman" w:eastAsia="Calibri" w:hAnsi="Times New Roman" w:cs="Times New Roman"/>
          <w:sz w:val="24"/>
          <w:szCs w:val="24"/>
          <w:lang w:eastAsia="en-US"/>
        </w:rPr>
        <w:t>При оценке состава и полноты отражения сведений в формах квартального отчета нормативным требованиям, установленным Инструкцией 191н, нарушений не выявлено.</w:t>
      </w:r>
    </w:p>
    <w:p w:rsidR="00620175" w:rsidRPr="00620175" w:rsidRDefault="00620175" w:rsidP="006201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7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контрольных соотношений показателей форм отчета факты несогласованности взаимосвязанных показателей не установлены.</w:t>
      </w:r>
      <w:r w:rsidR="00033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Факты, способные негативно повлиять на достоверность отчета, не установлены. </w:t>
      </w:r>
      <w:r w:rsidRPr="0062017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:rsidR="00620175" w:rsidRPr="00620175" w:rsidRDefault="00620175" w:rsidP="006201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75">
        <w:rPr>
          <w:rFonts w:ascii="Times New Roman" w:eastAsia="Times New Roman" w:hAnsi="Times New Roman" w:cs="Times New Roman"/>
          <w:sz w:val="24"/>
          <w:szCs w:val="24"/>
        </w:rPr>
        <w:t xml:space="preserve">Исполнение бюджета поселения по состоянию на 1 октября 2024 года составило по доходам 56 401 217,15 рублей или 87,2 % к утвержденному плану на год, по расходам 55 675 737,58 рублей или 78,4 % к уточненному плану на год, с профицитом бюджета в сумме (+)725 479,57 рублей. </w:t>
      </w:r>
    </w:p>
    <w:p w:rsidR="00620175" w:rsidRPr="00620175" w:rsidRDefault="00620175" w:rsidP="00620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620175">
        <w:rPr>
          <w:rFonts w:ascii="Times New Roman" w:eastAsia="Times New Roman" w:hAnsi="Times New Roman" w:cs="Times New Roman"/>
          <w:snapToGrid w:val="0"/>
          <w:sz w:val="24"/>
          <w:szCs w:val="28"/>
        </w:rPr>
        <w:lastRenderedPageBreak/>
        <w:t>Остаток денежных средств на 1 октября 2024 года на счетах бюджета поселения по бюджетной деятельности составил 3 453 586,96 рублей, по средствам во временном распоряжении – 0,00 рублей.</w:t>
      </w:r>
    </w:p>
    <w:p w:rsidR="0088121A" w:rsidRPr="0088121A" w:rsidRDefault="0088121A" w:rsidP="00881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8121A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девять месяцев 202</w:t>
      </w:r>
      <w:r w:rsidR="0062017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8121A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121A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AD16CF" w:rsidRDefault="00AD16CF" w:rsidP="00AD16C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6CF" w:rsidRDefault="00A55108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AD16C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AD16CF">
        <w:rPr>
          <w:rFonts w:ascii="Times New Roman" w:hAnsi="Times New Roman" w:cs="Times New Roman"/>
          <w:b/>
          <w:sz w:val="24"/>
          <w:szCs w:val="24"/>
        </w:rPr>
        <w:t>Казым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AD16C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AD16CF">
        <w:rPr>
          <w:rFonts w:ascii="Times New Roman" w:hAnsi="Times New Roman" w:cs="Times New Roman"/>
          <w:b/>
          <w:sz w:val="24"/>
          <w:szCs w:val="24"/>
        </w:rPr>
        <w:t>Казым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D16CF" w:rsidRPr="002B1E7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C2531">
        <w:rPr>
          <w:rFonts w:ascii="Times New Roman" w:hAnsi="Times New Roman" w:cs="Times New Roman"/>
          <w:b/>
          <w:sz w:val="24"/>
          <w:szCs w:val="24"/>
        </w:rPr>
        <w:t>0</w:t>
      </w:r>
      <w:r w:rsidR="00891BA6">
        <w:rPr>
          <w:rFonts w:ascii="Times New Roman" w:hAnsi="Times New Roman" w:cs="Times New Roman"/>
          <w:b/>
          <w:sz w:val="24"/>
          <w:szCs w:val="24"/>
        </w:rPr>
        <w:t>7</w:t>
      </w:r>
      <w:r w:rsidR="00AD16CF" w:rsidRPr="002B1E7C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891BA6">
        <w:rPr>
          <w:rFonts w:ascii="Times New Roman" w:hAnsi="Times New Roman" w:cs="Times New Roman"/>
          <w:b/>
          <w:sz w:val="24"/>
          <w:szCs w:val="24"/>
        </w:rPr>
        <w:t>3</w:t>
      </w:r>
      <w:r w:rsidR="00AD16CF" w:rsidRPr="002B1E7C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891BA6">
        <w:rPr>
          <w:rFonts w:ascii="Times New Roman" w:hAnsi="Times New Roman" w:cs="Times New Roman"/>
          <w:b/>
          <w:sz w:val="24"/>
          <w:szCs w:val="24"/>
        </w:rPr>
        <w:t>48</w:t>
      </w:r>
      <w:r w:rsidR="00AD16CF" w:rsidRPr="002B1E7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D16CF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поселения на 202</w:t>
      </w:r>
      <w:r w:rsidR="00891BA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16CF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891BA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16CF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891B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16CF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AD16CF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AD16CF">
        <w:rPr>
          <w:rFonts w:ascii="Times New Roman" w:eastAsia="Times New Roman" w:hAnsi="Times New Roman" w:cs="Times New Roman"/>
          <w:sz w:val="24"/>
          <w:szCs w:val="24"/>
        </w:rPr>
        <w:t>, (далее – проект решения)</w:t>
      </w:r>
      <w:r w:rsidR="00AD16CF">
        <w:rPr>
          <w:rFonts w:ascii="Times New Roman" w:hAnsi="Times New Roman" w:cs="Times New Roman"/>
          <w:sz w:val="24"/>
          <w:szCs w:val="24"/>
        </w:rPr>
        <w:t>;</w:t>
      </w:r>
    </w:p>
    <w:p w:rsidR="00AD16CF" w:rsidRDefault="00AD16CF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подготовлено </w:t>
      </w:r>
      <w:r w:rsidRPr="00EC2531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891BA6" w:rsidRPr="00EC2531">
        <w:rPr>
          <w:rFonts w:ascii="Times New Roman" w:hAnsi="Times New Roman" w:cs="Times New Roman"/>
          <w:b/>
          <w:sz w:val="24"/>
          <w:szCs w:val="24"/>
        </w:rPr>
        <w:t>19</w:t>
      </w:r>
      <w:r w:rsidR="00A55108" w:rsidRPr="00EC2531">
        <w:rPr>
          <w:rFonts w:ascii="Times New Roman" w:hAnsi="Times New Roman" w:cs="Times New Roman"/>
          <w:b/>
          <w:sz w:val="24"/>
          <w:szCs w:val="24"/>
        </w:rPr>
        <w:t>.12.</w:t>
      </w:r>
      <w:r w:rsidRPr="00EC2531">
        <w:rPr>
          <w:rFonts w:ascii="Times New Roman" w:hAnsi="Times New Roman" w:cs="Times New Roman"/>
          <w:b/>
          <w:sz w:val="24"/>
          <w:szCs w:val="24"/>
        </w:rPr>
        <w:t>202</w:t>
      </w:r>
      <w:r w:rsidR="00891BA6" w:rsidRPr="00EC2531">
        <w:rPr>
          <w:rFonts w:ascii="Times New Roman" w:hAnsi="Times New Roman" w:cs="Times New Roman"/>
          <w:b/>
          <w:sz w:val="24"/>
          <w:szCs w:val="24"/>
        </w:rPr>
        <w:t>4</w:t>
      </w:r>
      <w:r w:rsidRPr="00EC2531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A55108" w:rsidRPr="00EC2531">
        <w:rPr>
          <w:rFonts w:ascii="Times New Roman" w:hAnsi="Times New Roman" w:cs="Times New Roman"/>
          <w:b/>
          <w:sz w:val="24"/>
          <w:szCs w:val="24"/>
        </w:rPr>
        <w:t>8</w:t>
      </w:r>
      <w:r w:rsidR="00891BA6" w:rsidRPr="00EC253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5C3D"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891BA6" w:rsidRDefault="00AD16CF" w:rsidP="00AD16CF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EEA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>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 w:rsidR="00945C3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расходы</w:t>
      </w:r>
      <w:r w:rsidR="00945C3D">
        <w:rPr>
          <w:rFonts w:ascii="Times New Roman" w:eastAsia="Times New Roman" w:hAnsi="Times New Roman" w:cs="Times New Roman"/>
          <w:sz w:val="24"/>
          <w:szCs w:val="24"/>
        </w:rPr>
        <w:t xml:space="preserve"> и дефицит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бюджета сельского поселения Казым на 202</w:t>
      </w:r>
      <w:r w:rsidR="00891BA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в приложения к решению </w:t>
      </w:r>
      <w:r w:rsidR="00EC2531">
        <w:rPr>
          <w:rFonts w:ascii="Times New Roman" w:eastAsia="Times New Roman" w:hAnsi="Times New Roman" w:cs="Times New Roman"/>
          <w:sz w:val="24"/>
          <w:szCs w:val="24"/>
        </w:rPr>
        <w:t xml:space="preserve">Совета депутатов сельского поселения Казым от 07 декабря 2023 года № 48      «О бюджете сельского поселения Казым на </w:t>
      </w:r>
      <w:r w:rsidR="00891BA6">
        <w:rPr>
          <w:rFonts w:ascii="Times New Roman" w:eastAsia="Times New Roman" w:hAnsi="Times New Roman" w:cs="Times New Roman"/>
          <w:sz w:val="24"/>
          <w:szCs w:val="24"/>
        </w:rPr>
        <w:t>2024 год и плановый период 2025 и 2026 годов</w:t>
      </w:r>
      <w:r w:rsidR="00EC253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91B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D6A" w:rsidRPr="00E63D6A" w:rsidRDefault="00A55108" w:rsidP="00A55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D6A">
        <w:rPr>
          <w:rFonts w:ascii="Times New Roman" w:eastAsia="Times New Roman" w:hAnsi="Times New Roman" w:cs="Times New Roman"/>
          <w:sz w:val="24"/>
          <w:szCs w:val="24"/>
        </w:rPr>
        <w:t>Доходы бюджета поселения на 202</w:t>
      </w:r>
      <w:r w:rsidR="00E63D6A" w:rsidRPr="00E63D6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63D6A">
        <w:rPr>
          <w:rFonts w:ascii="Times New Roman" w:eastAsia="Times New Roman" w:hAnsi="Times New Roman" w:cs="Times New Roman"/>
          <w:sz w:val="24"/>
          <w:szCs w:val="24"/>
        </w:rPr>
        <w:t xml:space="preserve"> год уточнены на </w:t>
      </w:r>
      <w:r w:rsidR="00E63D6A" w:rsidRPr="00E63D6A">
        <w:rPr>
          <w:rFonts w:ascii="Times New Roman" w:eastAsia="Times New Roman" w:hAnsi="Times New Roman" w:cs="Times New Roman"/>
          <w:sz w:val="24"/>
          <w:szCs w:val="24"/>
        </w:rPr>
        <w:t xml:space="preserve">(+)275 463,04 рубля </w:t>
      </w:r>
      <w:r w:rsidRPr="00E63D6A">
        <w:rPr>
          <w:rFonts w:ascii="Times New Roman" w:eastAsia="Times New Roman" w:hAnsi="Times New Roman" w:cs="Times New Roman"/>
          <w:sz w:val="24"/>
          <w:szCs w:val="24"/>
        </w:rPr>
        <w:t xml:space="preserve">за счет увеличения налоговых и неналоговых доходов на </w:t>
      </w:r>
      <w:r w:rsidR="00E63D6A" w:rsidRPr="00E63D6A">
        <w:rPr>
          <w:rFonts w:ascii="Times New Roman" w:eastAsia="Times New Roman" w:hAnsi="Times New Roman" w:cs="Times New Roman"/>
          <w:sz w:val="24"/>
          <w:szCs w:val="24"/>
        </w:rPr>
        <w:t xml:space="preserve">общую сумму 278 524,36 рубля </w:t>
      </w:r>
      <w:r w:rsidRPr="00E63D6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63D6A" w:rsidRPr="00E63D6A">
        <w:rPr>
          <w:rFonts w:ascii="Times New Roman" w:eastAsia="Times New Roman" w:hAnsi="Times New Roman" w:cs="Times New Roman"/>
          <w:sz w:val="24"/>
          <w:szCs w:val="24"/>
        </w:rPr>
        <w:t xml:space="preserve">уменьшения </w:t>
      </w:r>
      <w:r w:rsidRPr="00E63D6A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безвозмездных поступлений на сумму </w:t>
      </w:r>
      <w:r w:rsidR="00E63D6A" w:rsidRPr="00E63D6A">
        <w:rPr>
          <w:rFonts w:ascii="Times New Roman" w:eastAsia="Times New Roman" w:hAnsi="Times New Roman" w:cs="Times New Roman"/>
          <w:sz w:val="24"/>
          <w:szCs w:val="24"/>
        </w:rPr>
        <w:t>на сумму 3 061,32 рубль (субвенция на осуществление первичного воинского учета органами местного самоуправления поселения).</w:t>
      </w:r>
    </w:p>
    <w:p w:rsidR="00E63D6A" w:rsidRPr="00E63D6A" w:rsidRDefault="00A55108" w:rsidP="00A55108">
      <w:pPr>
        <w:pStyle w:val="ConsPlusNormal"/>
        <w:tabs>
          <w:tab w:val="left" w:pos="709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6A">
        <w:rPr>
          <w:rFonts w:ascii="Times New Roman" w:hAnsi="Times New Roman" w:cs="Times New Roman"/>
          <w:sz w:val="24"/>
          <w:szCs w:val="24"/>
        </w:rPr>
        <w:t>Расходы бюджета поселения на 202</w:t>
      </w:r>
      <w:r w:rsidR="00E63D6A" w:rsidRPr="00E63D6A">
        <w:rPr>
          <w:rFonts w:ascii="Times New Roman" w:hAnsi="Times New Roman" w:cs="Times New Roman"/>
          <w:sz w:val="24"/>
          <w:szCs w:val="24"/>
        </w:rPr>
        <w:t>4</w:t>
      </w:r>
      <w:r w:rsidRPr="00E63D6A">
        <w:rPr>
          <w:rFonts w:ascii="Times New Roman" w:hAnsi="Times New Roman" w:cs="Times New Roman"/>
          <w:sz w:val="24"/>
          <w:szCs w:val="24"/>
        </w:rPr>
        <w:t xml:space="preserve"> год </w:t>
      </w:r>
      <w:r w:rsidR="00E63D6A" w:rsidRPr="00E63D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уменьшены на 74 415,61 рублей в результате корректировки финансового обеспечения мероприятий муниципальной программы поселения «Реализация полномочий органов местного самоуправления сельского поселения Казым».</w:t>
      </w:r>
    </w:p>
    <w:p w:rsidR="00AD16CF" w:rsidRPr="00101DB3" w:rsidRDefault="00AD16CF" w:rsidP="00AD16C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DB3">
        <w:rPr>
          <w:rFonts w:ascii="Times New Roman" w:eastAsia="Times New Roman" w:hAnsi="Times New Roman" w:cs="Times New Roman"/>
          <w:sz w:val="24"/>
          <w:szCs w:val="24"/>
        </w:rPr>
        <w:t>С учетом всех уточнений бюджет поселения на 202</w:t>
      </w:r>
      <w:r w:rsidR="00E63D6A" w:rsidRPr="00101D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4C25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</w:t>
      </w:r>
      <w:r w:rsidRPr="00101DB3">
        <w:rPr>
          <w:rFonts w:ascii="Times New Roman" w:eastAsia="Times New Roman" w:hAnsi="Times New Roman" w:cs="Times New Roman"/>
          <w:sz w:val="24"/>
          <w:szCs w:val="24"/>
        </w:rPr>
        <w:t xml:space="preserve"> по доходам бюджета поселения – </w:t>
      </w:r>
      <w:r w:rsidR="00101DB3" w:rsidRPr="00101DB3">
        <w:rPr>
          <w:rFonts w:ascii="Times New Roman" w:eastAsia="Times New Roman" w:hAnsi="Times New Roman" w:cs="Times New Roman"/>
          <w:sz w:val="24"/>
          <w:szCs w:val="24"/>
          <w:lang w:eastAsia="ru-RU"/>
        </w:rPr>
        <w:t>71 476 057,86</w:t>
      </w:r>
      <w:r w:rsidRPr="00101DB3">
        <w:rPr>
          <w:rFonts w:ascii="Times New Roman" w:eastAsia="Times New Roman" w:hAnsi="Times New Roman" w:cs="Times New Roman"/>
          <w:sz w:val="24"/>
          <w:szCs w:val="24"/>
        </w:rPr>
        <w:t xml:space="preserve"> рублей, по расходам – </w:t>
      </w:r>
      <w:r w:rsidR="00101DB3" w:rsidRPr="00101DB3">
        <w:rPr>
          <w:rFonts w:ascii="Times New Roman" w:eastAsia="Times New Roman" w:hAnsi="Times New Roman" w:cs="Times New Roman"/>
          <w:sz w:val="24"/>
          <w:szCs w:val="24"/>
          <w:lang w:eastAsia="ru-RU"/>
        </w:rPr>
        <w:t>73 854 286,60</w:t>
      </w:r>
      <w:r w:rsidRPr="00101DB3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7E4B44" w:rsidRPr="00101DB3">
        <w:rPr>
          <w:rFonts w:ascii="Times New Roman" w:eastAsia="Times New Roman" w:hAnsi="Times New Roman" w:cs="Times New Roman"/>
          <w:sz w:val="24"/>
          <w:szCs w:val="24"/>
        </w:rPr>
        <w:t>ей.</w:t>
      </w:r>
      <w:r w:rsidR="00945C3D" w:rsidRPr="00101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B44" w:rsidRPr="00101DB3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</w:t>
      </w:r>
      <w:r w:rsidR="00101DB3">
        <w:rPr>
          <w:rFonts w:ascii="Times New Roman" w:hAnsi="Times New Roman" w:cs="Times New Roman"/>
          <w:sz w:val="24"/>
          <w:szCs w:val="24"/>
        </w:rPr>
        <w:t>4</w:t>
      </w:r>
      <w:r w:rsidR="007E4B44" w:rsidRPr="00101DB3">
        <w:rPr>
          <w:rFonts w:ascii="Times New Roman" w:hAnsi="Times New Roman" w:cs="Times New Roman"/>
          <w:sz w:val="24"/>
          <w:szCs w:val="24"/>
        </w:rPr>
        <w:t xml:space="preserve"> год уменьшился на</w:t>
      </w:r>
      <w:r w:rsidR="00945C3D" w:rsidRPr="00101DB3">
        <w:rPr>
          <w:rFonts w:ascii="Times New Roman" w:hAnsi="Times New Roman" w:cs="Times New Roman"/>
          <w:sz w:val="24"/>
          <w:szCs w:val="24"/>
        </w:rPr>
        <w:t xml:space="preserve"> </w:t>
      </w:r>
      <w:r w:rsidR="007E4B44" w:rsidRPr="00101DB3">
        <w:rPr>
          <w:rFonts w:ascii="Times New Roman" w:hAnsi="Times New Roman" w:cs="Times New Roman"/>
          <w:sz w:val="24"/>
          <w:szCs w:val="24"/>
        </w:rPr>
        <w:t xml:space="preserve">280,00 рублей и составил </w:t>
      </w:r>
      <w:r w:rsidR="00101DB3" w:rsidRPr="00101DB3">
        <w:rPr>
          <w:rFonts w:ascii="Times New Roman" w:eastAsia="Times New Roman" w:hAnsi="Times New Roman" w:cs="Times New Roman"/>
          <w:sz w:val="24"/>
          <w:szCs w:val="24"/>
          <w:lang w:eastAsia="ru-RU"/>
        </w:rPr>
        <w:t>-2 378 228,74</w:t>
      </w:r>
      <w:r w:rsidR="007E4B44" w:rsidRPr="00101DB3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Pr="00101DB3">
        <w:rPr>
          <w:rFonts w:ascii="Times New Roman" w:hAnsi="Times New Roman" w:cs="Times New Roman"/>
          <w:sz w:val="24"/>
          <w:szCs w:val="24"/>
        </w:rPr>
        <w:t>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AD16CF" w:rsidRDefault="00AD16CF" w:rsidP="00AD16C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B54CB">
        <w:rPr>
          <w:rFonts w:ascii="Times New Roman" w:hAnsi="Times New Roman" w:cs="Times New Roman"/>
          <w:sz w:val="24"/>
          <w:szCs w:val="24"/>
        </w:rPr>
        <w:t xml:space="preserve">юджет </w:t>
      </w:r>
      <w:r w:rsidR="00101DB3">
        <w:rPr>
          <w:rFonts w:ascii="Times New Roman" w:hAnsi="Times New Roman" w:cs="Times New Roman"/>
          <w:sz w:val="24"/>
          <w:szCs w:val="24"/>
        </w:rPr>
        <w:t>поселения планового периода 2025</w:t>
      </w:r>
      <w:r w:rsidRPr="00DB54CB">
        <w:rPr>
          <w:rFonts w:ascii="Times New Roman" w:hAnsi="Times New Roman" w:cs="Times New Roman"/>
          <w:sz w:val="24"/>
          <w:szCs w:val="24"/>
        </w:rPr>
        <w:t xml:space="preserve"> и 202</w:t>
      </w:r>
      <w:r w:rsidR="00101DB3">
        <w:rPr>
          <w:rFonts w:ascii="Times New Roman" w:hAnsi="Times New Roman" w:cs="Times New Roman"/>
          <w:sz w:val="24"/>
          <w:szCs w:val="24"/>
        </w:rPr>
        <w:t>6</w:t>
      </w:r>
      <w:r w:rsidRPr="00DB54CB">
        <w:rPr>
          <w:rFonts w:ascii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 xml:space="preserve">остался </w:t>
      </w:r>
      <w:r w:rsidRPr="00DB54CB">
        <w:rPr>
          <w:rFonts w:ascii="Times New Roman" w:hAnsi="Times New Roman" w:cs="Times New Roman"/>
          <w:sz w:val="24"/>
          <w:szCs w:val="24"/>
        </w:rPr>
        <w:t>без изменений.</w:t>
      </w:r>
      <w:r w:rsidRPr="00DB54CB">
        <w:rPr>
          <w:rFonts w:ascii="Times New Roman" w:hAnsi="Times New Roman" w:cs="Times New Roman"/>
          <w:sz w:val="24"/>
          <w:szCs w:val="24"/>
        </w:rPr>
        <w:tab/>
      </w:r>
    </w:p>
    <w:p w:rsidR="00AD16CF" w:rsidRDefault="00AD16CF" w:rsidP="00AD16C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45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результатам проведенного экспертно-аналитического</w:t>
      </w:r>
      <w:r w:rsidR="00870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5108" w:rsidRDefault="00A55108" w:rsidP="00A55108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9B6" w:rsidRPr="00CA0F17" w:rsidRDefault="002029B6" w:rsidP="00A551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F17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101DB3" w:rsidRDefault="00002F98" w:rsidP="00C470F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КСП с</w:t>
      </w:r>
      <w:r w:rsidR="002029B6">
        <w:rPr>
          <w:rFonts w:ascii="Times New Roman" w:hAnsi="Times New Roman" w:cs="Times New Roman"/>
          <w:bCs/>
          <w:sz w:val="24"/>
          <w:szCs w:val="24"/>
        </w:rPr>
        <w:t>делан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</w:t>
      </w:r>
      <w:r w:rsidR="002029B6">
        <w:rPr>
          <w:rFonts w:ascii="Times New Roman" w:hAnsi="Times New Roman" w:cs="Times New Roman"/>
          <w:sz w:val="24"/>
          <w:szCs w:val="24"/>
        </w:rPr>
        <w:t>расчет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2029B6"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 w:rsidR="00101DB3">
        <w:rPr>
          <w:rFonts w:ascii="Times New Roman" w:hAnsi="Times New Roman" w:cs="Times New Roman"/>
          <w:sz w:val="24"/>
          <w:szCs w:val="24"/>
        </w:rPr>
        <w:t>5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</w:t>
      </w:r>
      <w:r w:rsidR="002B7726">
        <w:rPr>
          <w:rFonts w:ascii="Times New Roman" w:hAnsi="Times New Roman" w:cs="Times New Roman"/>
          <w:sz w:val="24"/>
          <w:szCs w:val="24"/>
        </w:rPr>
        <w:t xml:space="preserve">, 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передаваемых </w:t>
      </w:r>
      <w:r w:rsidR="002029B6"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2029B6">
        <w:rPr>
          <w:rFonts w:ascii="Times New Roman" w:hAnsi="Times New Roman" w:cs="Times New Roman"/>
          <w:sz w:val="24"/>
          <w:szCs w:val="24"/>
        </w:rPr>
        <w:t xml:space="preserve"> в бюджет Белоярского района на исполнение полномочий 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 w:rsidR="002029B6"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DD4E73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202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КСП </w:t>
      </w:r>
      <w:r w:rsidR="002029B6">
        <w:rPr>
          <w:rFonts w:ascii="Times New Roman" w:hAnsi="Times New Roman" w:cs="Times New Roman"/>
          <w:sz w:val="24"/>
          <w:szCs w:val="24"/>
        </w:rPr>
        <w:t xml:space="preserve">в </w:t>
      </w:r>
      <w:r w:rsidR="00DD4E73">
        <w:rPr>
          <w:rFonts w:ascii="Times New Roman" w:hAnsi="Times New Roman" w:cs="Times New Roman"/>
          <w:sz w:val="24"/>
          <w:szCs w:val="24"/>
        </w:rPr>
        <w:t xml:space="preserve">сельском </w:t>
      </w:r>
      <w:r w:rsidR="002029B6">
        <w:rPr>
          <w:rFonts w:ascii="Times New Roman" w:hAnsi="Times New Roman" w:cs="Times New Roman"/>
          <w:sz w:val="24"/>
          <w:szCs w:val="24"/>
        </w:rPr>
        <w:t>поселении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E73">
        <w:rPr>
          <w:rFonts w:ascii="Times New Roman" w:hAnsi="Times New Roman" w:cs="Times New Roman"/>
          <w:sz w:val="24"/>
          <w:szCs w:val="24"/>
        </w:rPr>
        <w:t xml:space="preserve">Казым </w:t>
      </w:r>
      <w:r w:rsidR="00945C3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6556A">
        <w:rPr>
          <w:rFonts w:ascii="Times New Roman" w:hAnsi="Times New Roman" w:cs="Times New Roman"/>
          <w:sz w:val="24"/>
          <w:szCs w:val="24"/>
        </w:rPr>
        <w:t>с</w:t>
      </w:r>
      <w:r w:rsidR="002029B6">
        <w:rPr>
          <w:rFonts w:ascii="Times New Roman" w:hAnsi="Times New Roman" w:cs="Times New Roman"/>
          <w:sz w:val="24"/>
          <w:szCs w:val="24"/>
        </w:rPr>
        <w:t>оглашени</w:t>
      </w:r>
      <w:r w:rsidR="00945C3D">
        <w:rPr>
          <w:rFonts w:ascii="Times New Roman" w:hAnsi="Times New Roman" w:cs="Times New Roman"/>
          <w:sz w:val="24"/>
          <w:szCs w:val="24"/>
        </w:rPr>
        <w:t>ем</w:t>
      </w:r>
      <w:r w:rsidR="002029B6">
        <w:rPr>
          <w:rFonts w:ascii="Times New Roman" w:hAnsi="Times New Roman" w:cs="Times New Roman"/>
          <w:sz w:val="24"/>
          <w:szCs w:val="24"/>
        </w:rPr>
        <w:t xml:space="preserve"> о передаче </w:t>
      </w:r>
      <w:r>
        <w:rPr>
          <w:rFonts w:ascii="Times New Roman" w:hAnsi="Times New Roman" w:cs="Times New Roman"/>
          <w:sz w:val="24"/>
          <w:szCs w:val="24"/>
        </w:rPr>
        <w:t>КСП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</w:t>
      </w:r>
      <w:r w:rsidR="00DD4E73">
        <w:rPr>
          <w:rFonts w:ascii="Times New Roman" w:hAnsi="Times New Roman" w:cs="Times New Roman"/>
          <w:sz w:val="24"/>
          <w:szCs w:val="24"/>
        </w:rPr>
        <w:t xml:space="preserve"> </w:t>
      </w:r>
      <w:r w:rsidR="001F69DB">
        <w:rPr>
          <w:rFonts w:ascii="Times New Roman" w:hAnsi="Times New Roman" w:cs="Times New Roman"/>
          <w:sz w:val="24"/>
          <w:szCs w:val="24"/>
        </w:rPr>
        <w:t>финансового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 </w:t>
      </w:r>
      <w:r w:rsidR="00720DBB">
        <w:rPr>
          <w:rFonts w:ascii="Times New Roman" w:hAnsi="Times New Roman" w:cs="Times New Roman"/>
          <w:sz w:val="24"/>
          <w:szCs w:val="24"/>
        </w:rPr>
        <w:t>Казым</w:t>
      </w:r>
      <w:r w:rsidR="001F7062">
        <w:rPr>
          <w:rFonts w:ascii="Times New Roman" w:hAnsi="Times New Roman" w:cs="Times New Roman"/>
          <w:sz w:val="24"/>
          <w:szCs w:val="24"/>
        </w:rPr>
        <w:t xml:space="preserve"> от</w:t>
      </w:r>
      <w:r w:rsidR="00945C3D">
        <w:rPr>
          <w:rFonts w:ascii="Times New Roman" w:hAnsi="Times New Roman" w:cs="Times New Roman"/>
          <w:sz w:val="24"/>
          <w:szCs w:val="24"/>
        </w:rPr>
        <w:t xml:space="preserve"> </w:t>
      </w:r>
      <w:r w:rsidR="002B7726">
        <w:rPr>
          <w:rFonts w:ascii="Times New Roman" w:hAnsi="Times New Roman" w:cs="Times New Roman"/>
          <w:sz w:val="24"/>
          <w:szCs w:val="24"/>
        </w:rPr>
        <w:t>7 ноября</w:t>
      </w:r>
      <w:r w:rsidR="001F7062">
        <w:rPr>
          <w:rFonts w:ascii="Times New Roman" w:hAnsi="Times New Roman" w:cs="Times New Roman"/>
          <w:sz w:val="24"/>
          <w:szCs w:val="24"/>
        </w:rPr>
        <w:t xml:space="preserve"> 2022 года</w:t>
      </w:r>
      <w:r w:rsidR="009E2C79">
        <w:rPr>
          <w:rFonts w:ascii="Times New Roman" w:hAnsi="Times New Roman" w:cs="Times New Roman"/>
          <w:sz w:val="24"/>
          <w:szCs w:val="24"/>
        </w:rPr>
        <w:t>.</w:t>
      </w:r>
      <w:r w:rsidR="002B7726" w:rsidRPr="002B7726">
        <w:t xml:space="preserve"> </w:t>
      </w:r>
      <w:r w:rsidR="002B7726" w:rsidRPr="002B7726">
        <w:rPr>
          <w:rFonts w:ascii="Times New Roman" w:hAnsi="Times New Roman" w:cs="Times New Roman"/>
          <w:sz w:val="24"/>
          <w:szCs w:val="24"/>
        </w:rPr>
        <w:t>Расчет подготовлен в рамках мероприятий по формированию проекта бюджета поселения на очередной финансовый год и плановый период.</w:t>
      </w:r>
      <w:bookmarkStart w:id="0" w:name="_GoBack"/>
      <w:bookmarkEnd w:id="0"/>
    </w:p>
    <w:p w:rsidR="00C470F1" w:rsidRPr="00C470F1" w:rsidRDefault="00C470F1" w:rsidP="00C470F1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0F1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 в отчетном периоде не проводились.</w:t>
      </w:r>
    </w:p>
    <w:p w:rsidR="004E2472" w:rsidRDefault="004E2472" w:rsidP="009D2073">
      <w:pPr>
        <w:pStyle w:val="a3"/>
        <w:spacing w:after="0" w:line="240" w:lineRule="auto"/>
        <w:ind w:left="0"/>
        <w:jc w:val="both"/>
      </w:pPr>
    </w:p>
    <w:sectPr w:rsidR="004E247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029" w:rsidRDefault="00526029" w:rsidP="00043AB0">
      <w:pPr>
        <w:spacing w:after="0" w:line="240" w:lineRule="auto"/>
      </w:pPr>
      <w:r>
        <w:separator/>
      </w:r>
    </w:p>
  </w:endnote>
  <w:endnote w:type="continuationSeparator" w:id="0">
    <w:p w:rsidR="00526029" w:rsidRDefault="00526029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029" w:rsidRDefault="00526029" w:rsidP="00043AB0">
      <w:pPr>
        <w:spacing w:after="0" w:line="240" w:lineRule="auto"/>
      </w:pPr>
      <w:r>
        <w:separator/>
      </w:r>
    </w:p>
  </w:footnote>
  <w:footnote w:type="continuationSeparator" w:id="0">
    <w:p w:rsidR="00526029" w:rsidRDefault="00526029" w:rsidP="00043AB0">
      <w:pPr>
        <w:spacing w:after="0" w:line="240" w:lineRule="auto"/>
      </w:pPr>
      <w:r>
        <w:continuationSeparator/>
      </w:r>
    </w:p>
  </w:footnote>
  <w:footnote w:id="1">
    <w:p w:rsidR="00C21D89" w:rsidRDefault="00C21D89" w:rsidP="00804943">
      <w:pPr>
        <w:pStyle w:val="af2"/>
        <w:jc w:val="both"/>
      </w:pPr>
      <w:r>
        <w:rPr>
          <w:rStyle w:val="af4"/>
        </w:rPr>
        <w:footnoteRef/>
      </w:r>
      <w:r w:rsidR="00804943" w:rsidRPr="00495324">
        <w:rPr>
          <w:rFonts w:ascii="Times New Roman" w:hAnsi="Times New Roman" w:cs="Times New Roman"/>
        </w:rPr>
        <w:t xml:space="preserve">Основные характеристики бюджета поселения (доходы, расходы бюджета) отражены без учета изменений, внесенных в Проект решения </w:t>
      </w:r>
      <w:r w:rsidR="00FA4168">
        <w:rPr>
          <w:rFonts w:ascii="Times New Roman" w:hAnsi="Times New Roman" w:cs="Times New Roman"/>
        </w:rPr>
        <w:t>в связи с</w:t>
      </w:r>
      <w:r w:rsidR="00804943" w:rsidRPr="00495324">
        <w:rPr>
          <w:rFonts w:ascii="Times New Roman" w:hAnsi="Times New Roman" w:cs="Times New Roman"/>
        </w:rPr>
        <w:t xml:space="preserve"> уточнени</w:t>
      </w:r>
      <w:r w:rsidR="00FA4168">
        <w:rPr>
          <w:rFonts w:ascii="Times New Roman" w:hAnsi="Times New Roman" w:cs="Times New Roman"/>
        </w:rPr>
        <w:t>ем</w:t>
      </w:r>
      <w:r w:rsidR="00804943" w:rsidRPr="00495324">
        <w:rPr>
          <w:rFonts w:ascii="Times New Roman" w:hAnsi="Times New Roman" w:cs="Times New Roman"/>
        </w:rPr>
        <w:t xml:space="preserve"> субвенций из федерального бюджета</w:t>
      </w:r>
      <w:r w:rsidR="00804943">
        <w:rPr>
          <w:rFonts w:ascii="Times New Roman" w:hAnsi="Times New Roman" w:cs="Times New Roman"/>
        </w:rPr>
        <w:t xml:space="preserve"> после проведения экспертизы КСП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0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2F98"/>
    <w:rsid w:val="0000332B"/>
    <w:rsid w:val="00004DD1"/>
    <w:rsid w:val="0000736F"/>
    <w:rsid w:val="00010F2D"/>
    <w:rsid w:val="000115CB"/>
    <w:rsid w:val="0001198C"/>
    <w:rsid w:val="000119AF"/>
    <w:rsid w:val="0001299F"/>
    <w:rsid w:val="000167BC"/>
    <w:rsid w:val="000239F8"/>
    <w:rsid w:val="00024C04"/>
    <w:rsid w:val="00030646"/>
    <w:rsid w:val="00032646"/>
    <w:rsid w:val="00033F1A"/>
    <w:rsid w:val="00034E08"/>
    <w:rsid w:val="00041BE9"/>
    <w:rsid w:val="00043AB0"/>
    <w:rsid w:val="00044177"/>
    <w:rsid w:val="00044C42"/>
    <w:rsid w:val="00045D71"/>
    <w:rsid w:val="00046B63"/>
    <w:rsid w:val="00047CF5"/>
    <w:rsid w:val="00050628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0D78"/>
    <w:rsid w:val="00101DB3"/>
    <w:rsid w:val="00104124"/>
    <w:rsid w:val="00104BCA"/>
    <w:rsid w:val="00110C9B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02C7"/>
    <w:rsid w:val="00156687"/>
    <w:rsid w:val="00156A38"/>
    <w:rsid w:val="00157EA8"/>
    <w:rsid w:val="00160BFB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A7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69DB"/>
    <w:rsid w:val="001F706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185"/>
    <w:rsid w:val="00297472"/>
    <w:rsid w:val="00297BFB"/>
    <w:rsid w:val="002A599D"/>
    <w:rsid w:val="002A7F34"/>
    <w:rsid w:val="002B1546"/>
    <w:rsid w:val="002B5C41"/>
    <w:rsid w:val="002B7726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6AA2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71FA"/>
    <w:rsid w:val="00374798"/>
    <w:rsid w:val="00376502"/>
    <w:rsid w:val="00377238"/>
    <w:rsid w:val="003804F7"/>
    <w:rsid w:val="00381602"/>
    <w:rsid w:val="00382D31"/>
    <w:rsid w:val="00384763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2573"/>
    <w:rsid w:val="003B371A"/>
    <w:rsid w:val="003B4726"/>
    <w:rsid w:val="003B4BF1"/>
    <w:rsid w:val="003B7D1A"/>
    <w:rsid w:val="003C2885"/>
    <w:rsid w:val="003C5344"/>
    <w:rsid w:val="003C7625"/>
    <w:rsid w:val="003D0DDA"/>
    <w:rsid w:val="003D1588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11CC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09C5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C7202"/>
    <w:rsid w:val="004D1036"/>
    <w:rsid w:val="004D4331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6029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867E9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65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0175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4E56"/>
    <w:rsid w:val="00685062"/>
    <w:rsid w:val="00687F1E"/>
    <w:rsid w:val="00693A41"/>
    <w:rsid w:val="00695453"/>
    <w:rsid w:val="0069660F"/>
    <w:rsid w:val="006A1683"/>
    <w:rsid w:val="006A2E12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30B4"/>
    <w:rsid w:val="00755601"/>
    <w:rsid w:val="0076100E"/>
    <w:rsid w:val="00761B5F"/>
    <w:rsid w:val="0076556A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C4EC7"/>
    <w:rsid w:val="007D174C"/>
    <w:rsid w:val="007D5E42"/>
    <w:rsid w:val="007D6137"/>
    <w:rsid w:val="007D6CB4"/>
    <w:rsid w:val="007E4B44"/>
    <w:rsid w:val="007E5310"/>
    <w:rsid w:val="007E6BCA"/>
    <w:rsid w:val="007E7CCA"/>
    <w:rsid w:val="007F0397"/>
    <w:rsid w:val="007F1086"/>
    <w:rsid w:val="007F29A9"/>
    <w:rsid w:val="007F30CC"/>
    <w:rsid w:val="007F60CC"/>
    <w:rsid w:val="007F6780"/>
    <w:rsid w:val="008036FB"/>
    <w:rsid w:val="00804943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694F"/>
    <w:rsid w:val="00867652"/>
    <w:rsid w:val="00870B1C"/>
    <w:rsid w:val="00870B26"/>
    <w:rsid w:val="00876FAE"/>
    <w:rsid w:val="00880892"/>
    <w:rsid w:val="00880D19"/>
    <w:rsid w:val="0088121A"/>
    <w:rsid w:val="0088281A"/>
    <w:rsid w:val="00882CEF"/>
    <w:rsid w:val="00890E75"/>
    <w:rsid w:val="00891BA6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5C3D"/>
    <w:rsid w:val="00946921"/>
    <w:rsid w:val="00950A16"/>
    <w:rsid w:val="0095318B"/>
    <w:rsid w:val="00953445"/>
    <w:rsid w:val="00953668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B7396"/>
    <w:rsid w:val="009C0979"/>
    <w:rsid w:val="009C0DDC"/>
    <w:rsid w:val="009C3C6F"/>
    <w:rsid w:val="009C514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4C25"/>
    <w:rsid w:val="00A05D84"/>
    <w:rsid w:val="00A065C9"/>
    <w:rsid w:val="00A070B0"/>
    <w:rsid w:val="00A10BBD"/>
    <w:rsid w:val="00A10C3C"/>
    <w:rsid w:val="00A118B9"/>
    <w:rsid w:val="00A14C4E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108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0ADA"/>
    <w:rsid w:val="00AA3333"/>
    <w:rsid w:val="00AA4DBD"/>
    <w:rsid w:val="00AB2FBC"/>
    <w:rsid w:val="00AB50F8"/>
    <w:rsid w:val="00AC1620"/>
    <w:rsid w:val="00AC593C"/>
    <w:rsid w:val="00AD0149"/>
    <w:rsid w:val="00AD16CF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A90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5695"/>
    <w:rsid w:val="00BA6319"/>
    <w:rsid w:val="00BB0441"/>
    <w:rsid w:val="00BB3068"/>
    <w:rsid w:val="00BB4E44"/>
    <w:rsid w:val="00BB508F"/>
    <w:rsid w:val="00BB7BE5"/>
    <w:rsid w:val="00BC43ED"/>
    <w:rsid w:val="00BC4E29"/>
    <w:rsid w:val="00BD1FB0"/>
    <w:rsid w:val="00BE01FA"/>
    <w:rsid w:val="00BE348B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1D89"/>
    <w:rsid w:val="00C22764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0F1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1DE"/>
    <w:rsid w:val="00CD7884"/>
    <w:rsid w:val="00CE215E"/>
    <w:rsid w:val="00CE2C27"/>
    <w:rsid w:val="00CE31C0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644B"/>
    <w:rsid w:val="00D07E2E"/>
    <w:rsid w:val="00D07FB4"/>
    <w:rsid w:val="00D10139"/>
    <w:rsid w:val="00D15282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4E73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3D6A"/>
    <w:rsid w:val="00E643D8"/>
    <w:rsid w:val="00E65AA4"/>
    <w:rsid w:val="00E76347"/>
    <w:rsid w:val="00E77F02"/>
    <w:rsid w:val="00E81EBB"/>
    <w:rsid w:val="00E834AF"/>
    <w:rsid w:val="00E84A39"/>
    <w:rsid w:val="00E84D92"/>
    <w:rsid w:val="00E87FDD"/>
    <w:rsid w:val="00E90066"/>
    <w:rsid w:val="00E9013A"/>
    <w:rsid w:val="00E902C0"/>
    <w:rsid w:val="00E925E3"/>
    <w:rsid w:val="00E94693"/>
    <w:rsid w:val="00E96733"/>
    <w:rsid w:val="00E97DCB"/>
    <w:rsid w:val="00EA2306"/>
    <w:rsid w:val="00EA305F"/>
    <w:rsid w:val="00EA35B1"/>
    <w:rsid w:val="00EA3C5A"/>
    <w:rsid w:val="00EA6415"/>
    <w:rsid w:val="00EB31F9"/>
    <w:rsid w:val="00EB7701"/>
    <w:rsid w:val="00EC253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29D4"/>
    <w:rsid w:val="00F74967"/>
    <w:rsid w:val="00F75BE2"/>
    <w:rsid w:val="00F76B36"/>
    <w:rsid w:val="00F80E23"/>
    <w:rsid w:val="00F94620"/>
    <w:rsid w:val="00F94D5F"/>
    <w:rsid w:val="00F9748D"/>
    <w:rsid w:val="00FA22FB"/>
    <w:rsid w:val="00FA4168"/>
    <w:rsid w:val="00FB180F"/>
    <w:rsid w:val="00FB2D8E"/>
    <w:rsid w:val="00FC5A26"/>
    <w:rsid w:val="00FD0AB1"/>
    <w:rsid w:val="00FD0B09"/>
    <w:rsid w:val="00FD0F10"/>
    <w:rsid w:val="00FD4401"/>
    <w:rsid w:val="00FD6BC2"/>
    <w:rsid w:val="00FE232F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C21D8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21D8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21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A5EF-F690-4034-8343-D323655D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5945</TotalTime>
  <Pages>3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727</cp:revision>
  <cp:lastPrinted>2022-01-06T13:39:00Z</cp:lastPrinted>
  <dcterms:created xsi:type="dcterms:W3CDTF">2013-04-01T05:21:00Z</dcterms:created>
  <dcterms:modified xsi:type="dcterms:W3CDTF">2025-01-29T05:33:00Z</dcterms:modified>
</cp:coreProperties>
</file>