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61" w:rsidRPr="00F9511C" w:rsidRDefault="00A63461" w:rsidP="00F951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51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Анонс на сайт: Информация о проведении оценки регулирующего воздействия нормативных правовых актов Белоярского района.</w:t>
      </w:r>
    </w:p>
    <w:p w:rsidR="00A63461" w:rsidRDefault="00A63461" w:rsidP="00F951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9511C">
        <w:rPr>
          <w:rFonts w:ascii="Times New Roman" w:hAnsi="Times New Roman" w:cs="Times New Roman"/>
          <w:color w:val="000000"/>
          <w:sz w:val="24"/>
          <w:szCs w:val="24"/>
        </w:rPr>
        <w:t>В первом полугодии 2018 года, согласно Порядку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утвержденному постановлением администрации Белоярского района от 5 октября 2015 года № 1235</w:t>
      </w:r>
      <w:r w:rsidR="003536D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Порядок ОРВ)</w:t>
      </w:r>
      <w:r w:rsidRPr="00F9511C">
        <w:rPr>
          <w:rFonts w:ascii="Times New Roman" w:hAnsi="Times New Roman" w:cs="Times New Roman"/>
          <w:color w:val="000000"/>
          <w:sz w:val="24"/>
          <w:szCs w:val="24"/>
        </w:rPr>
        <w:t xml:space="preserve">, управлением экономики, реформ и программ администрации Белоярского района проведена предварительная оценка регулирующего воздействия </w:t>
      </w:r>
      <w:r w:rsidR="00C166D0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Pr="00910ED9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нормативных правовых акт</w:t>
      </w:r>
      <w:r w:rsidR="008829A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10ED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910ED9">
        <w:rPr>
          <w:rFonts w:ascii="Times New Roman" w:hAnsi="Times New Roman" w:cs="Times New Roman"/>
          <w:color w:val="000000"/>
          <w:sz w:val="24"/>
          <w:szCs w:val="24"/>
        </w:rPr>
        <w:t xml:space="preserve"> углубленная оценка регулирующего воздействия 17</w:t>
      </w:r>
      <w:r w:rsidRPr="00F9511C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 нормативных правовых актов. </w:t>
      </w:r>
      <w:r w:rsidR="00F9511C" w:rsidRPr="00F9511C">
        <w:rPr>
          <w:rFonts w:ascii="Times New Roman" w:hAnsi="Times New Roman" w:cs="Times New Roman"/>
          <w:sz w:val="24"/>
          <w:szCs w:val="24"/>
        </w:rPr>
        <w:t xml:space="preserve">При необходимости для проекта, подвергаемого углубленной ОРВ проводится количественная оценка расходов, связанных с исполнением требований проекта, путем расчета стандартных издержек. Информация о расходах размещается на официальном сайте органов местного самоуправления в период проведения публичных консультаций по проекту НПА. </w:t>
      </w:r>
      <w:r w:rsidRPr="00F9511C">
        <w:rPr>
          <w:rFonts w:ascii="Times New Roman" w:hAnsi="Times New Roman" w:cs="Times New Roman"/>
          <w:color w:val="000000"/>
          <w:sz w:val="24"/>
          <w:szCs w:val="24"/>
        </w:rPr>
        <w:t>В ходе проведения углубленной ОРВ, по результатам публичных консультаций получены положительные заключения о проведении ОРВ всех проектов.</w:t>
      </w:r>
    </w:p>
    <w:p w:rsidR="003536D8" w:rsidRDefault="003536D8" w:rsidP="00F951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Белоярского </w:t>
      </w:r>
      <w:r w:rsidRPr="00910ED9">
        <w:rPr>
          <w:rFonts w:ascii="Times New Roman" w:hAnsi="Times New Roman" w:cs="Times New Roman"/>
          <w:color w:val="000000"/>
          <w:sz w:val="24"/>
          <w:szCs w:val="24"/>
        </w:rPr>
        <w:t>района от</w:t>
      </w:r>
      <w:r w:rsidR="00910ED9" w:rsidRPr="00910ED9">
        <w:rPr>
          <w:rFonts w:ascii="Times New Roman" w:hAnsi="Times New Roman" w:cs="Times New Roman"/>
          <w:color w:val="000000"/>
          <w:sz w:val="24"/>
          <w:szCs w:val="24"/>
        </w:rPr>
        <w:t xml:space="preserve"> 25.06.2018 года</w:t>
      </w:r>
      <w:r w:rsidRPr="00910ED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910ED9">
        <w:rPr>
          <w:rFonts w:ascii="Times New Roman" w:hAnsi="Times New Roman" w:cs="Times New Roman"/>
          <w:color w:val="000000"/>
          <w:sz w:val="24"/>
          <w:szCs w:val="24"/>
        </w:rPr>
        <w:t xml:space="preserve"> 527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внесены изменения в Порядок ОРВ в части утверждения форм отчета об оценке фактического воздействия и заключения об оц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енке фактического воздействия нормативно-правового акта Белоярского района.</w:t>
      </w:r>
      <w:r w:rsidR="00AF5EB9">
        <w:rPr>
          <w:rFonts w:ascii="Times New Roman" w:hAnsi="Times New Roman" w:cs="Times New Roman"/>
          <w:color w:val="000000"/>
          <w:sz w:val="24"/>
          <w:szCs w:val="24"/>
        </w:rPr>
        <w:t xml:space="preserve"> Оценка фактического воздействия нормативного правового акта проводится с целью выявления достижения показателей, заявленных в сводном отчете об оценке регулирующего воздействия проекта НПА, но не ранее, чем через два года после его утверждения.</w:t>
      </w:r>
    </w:p>
    <w:p w:rsidR="003536D8" w:rsidRDefault="00F9511C" w:rsidP="003536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июня 2018 года на очередном заседании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был рассмотрен вопрос о развитии оценки регулирующего воздействия в Белоярском районе. Участникам заседания была представлена информация о количестве публичных консультаций по проектам НПА, проведенных в рамках оценки регулирующего воздействия с начала 2018 года, а также о плане проведения оценки фактического воздействия нормативных правовых актов, затрагивающих вопросы предпринимательской и инвестиционной деятельности на 2018 год.</w:t>
      </w:r>
    </w:p>
    <w:p w:rsidR="00A63461" w:rsidRPr="00F9511C" w:rsidRDefault="00A63461" w:rsidP="00F9511C">
      <w:pPr>
        <w:pStyle w:val="3"/>
        <w:spacing w:line="276" w:lineRule="auto"/>
        <w:ind w:firstLine="708"/>
        <w:jc w:val="both"/>
        <w:rPr>
          <w:b/>
          <w:szCs w:val="24"/>
        </w:rPr>
      </w:pPr>
      <w:r w:rsidRPr="00F9511C">
        <w:rPr>
          <w:color w:val="000000"/>
          <w:szCs w:val="24"/>
        </w:rPr>
        <w:t>Информация о проведении публичных консультаций, а также статистика проведения оценки регулирующего воздействия размещена в специализированном разделе сайта органов местного самоуправления Белоярского района во вкладке «Документы».</w:t>
      </w:r>
    </w:p>
    <w:p w:rsidR="003536D8" w:rsidRPr="00F9511C" w:rsidRDefault="003536D8">
      <w:pPr>
        <w:rPr>
          <w:rFonts w:ascii="Times New Roman" w:hAnsi="Times New Roman" w:cs="Times New Roman"/>
          <w:sz w:val="24"/>
          <w:szCs w:val="24"/>
        </w:rPr>
      </w:pPr>
    </w:p>
    <w:sectPr w:rsidR="003536D8" w:rsidRPr="00F9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A6"/>
    <w:rsid w:val="000C7C9B"/>
    <w:rsid w:val="00267716"/>
    <w:rsid w:val="002C76AE"/>
    <w:rsid w:val="003536D8"/>
    <w:rsid w:val="007F02AA"/>
    <w:rsid w:val="008829A6"/>
    <w:rsid w:val="00910ED9"/>
    <w:rsid w:val="00A24441"/>
    <w:rsid w:val="00A63461"/>
    <w:rsid w:val="00AF5EB9"/>
    <w:rsid w:val="00B271C4"/>
    <w:rsid w:val="00BC1DA6"/>
    <w:rsid w:val="00C166D0"/>
    <w:rsid w:val="00F9511C"/>
    <w:rsid w:val="00F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A634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63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634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5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A634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63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634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5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Гончаренко Виктория Игоревна</cp:lastModifiedBy>
  <cp:revision>11</cp:revision>
  <dcterms:created xsi:type="dcterms:W3CDTF">2018-06-20T07:19:00Z</dcterms:created>
  <dcterms:modified xsi:type="dcterms:W3CDTF">2018-06-29T11:03:00Z</dcterms:modified>
</cp:coreProperties>
</file>