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0"/>
        <w:jc w:val="center"/>
        <w:spacing w:before="0"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5320" cy="81153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532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60pt;height:63.9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  <w:p>
      <w:pPr>
        <w:pStyle w:val="700"/>
        <w:jc w:val="center"/>
        <w:keepNext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БЕЛОЯРСКИЙ РАЙОН</w:t>
      </w: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700"/>
        <w:jc w:val="center"/>
        <w:keepNext/>
        <w:spacing w:before="0" w:after="0" w:line="240" w:lineRule="auto"/>
        <w:rPr>
          <w:rFonts w:ascii="TimesNewRoman" w:hAnsi="TimesNewRoman" w:eastAsia="TimesNewRoman" w:cs="TimesNewRoman"/>
          <w:b/>
          <w:sz w:val="24"/>
        </w:rPr>
        <w:outlineLvl w:val="2"/>
      </w:pPr>
      <w:r>
        <w:rPr>
          <w:rFonts w:ascii="TimesNewRoman" w:hAnsi="TimesNewRoman" w:eastAsia="TimesNewRoman" w:cs="TimesNewRoman"/>
          <w:b/>
          <w:sz w:val="20"/>
        </w:rPr>
        <w:t xml:space="preserve">ХАНТЫ-МАНСИЙСКИЙ АВТОНОМНЫЙ ОКРУГ – ЮГРА</w:t>
      </w:r>
      <w:r>
        <w:rPr>
          <w:rFonts w:ascii="TimesNewRoman" w:hAnsi="TimesNewRoman" w:eastAsia="TimesNewRoman" w:cs="TimesNewRoman"/>
          <w:b/>
          <w:sz w:val="24"/>
        </w:rPr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АДМИНИСТРАЦИЯ БЕЛОЯРСКОГО РАЙОНА</w:t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ПОСТАНОВЛЕНИЕ</w:t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от </w:t>
      </w:r>
      <w:r>
        <w:rPr>
          <w:rFonts w:ascii="TimesNewRoman" w:hAnsi="TimesNewRoman" w:eastAsia="TimesNewRoman" w:cs="TimesNewRoman"/>
          <w:sz w:val="24"/>
        </w:rPr>
        <w:t xml:space="preserve">2</w:t>
      </w:r>
      <w:r>
        <w:rPr>
          <w:rFonts w:ascii="TimesNewRoman" w:hAnsi="TimesNewRoman" w:eastAsia="TimesNewRoman" w:cs="TimesNewRoman"/>
          <w:sz w:val="24"/>
        </w:rPr>
        <w:t xml:space="preserve">2</w:t>
      </w:r>
      <w:r>
        <w:rPr>
          <w:rFonts w:ascii="TimesNewRoman" w:hAnsi="TimesNewRoman" w:eastAsia="TimesNewRoman" w:cs="TimesNewRoman"/>
          <w:sz w:val="24"/>
        </w:rPr>
        <w:t xml:space="preserve"> декабря 2025 года                                                                                        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           № </w:t>
      </w:r>
      <w:r>
        <w:rPr>
          <w:rFonts w:ascii="TimesNewRoman" w:hAnsi="TimesNewRoman" w:eastAsia="TimesNewRoman" w:cs="TimesNewRoman"/>
          <w:sz w:val="24"/>
        </w:rPr>
        <w:t xml:space="preserve">8</w:t>
      </w:r>
      <w:r>
        <w:rPr>
          <w:rFonts w:ascii="TimesNewRoman" w:hAnsi="TimesNewRoman" w:eastAsia="TimesNewRoman" w:cs="TimesNewRoman"/>
          <w:sz w:val="24"/>
        </w:rPr>
        <w:t xml:space="preserve">5</w:t>
      </w:r>
      <w:r>
        <w:rPr>
          <w:rFonts w:ascii="TimesNewRoman" w:hAnsi="TimesNewRoman" w:eastAsia="TimesNewRoman" w:cs="TimesNewRoman"/>
          <w:sz w:val="24"/>
        </w:rPr>
        <w:t xml:space="preserve">7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keepNext/>
        <w:spacing w:before="0" w:after="0" w:line="240" w:lineRule="auto"/>
        <w:rPr>
          <w:rFonts w:ascii="Arial" w:hAnsi="Arial" w:eastAsia="Arial" w:cs="Arial"/>
          <w:sz w:val="24"/>
        </w:rPr>
        <w:outlineLvl w:val="0"/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Об утверждении порядка предоставления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соответствии с постановлением Правительства Ханты-Мансийского автономного округа - Югры от 29 декабря 2020 года № 643-п «О мерах по реализации государственной программы Ханты-Мансийского автономного округа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- Югры «Строительство», постановлением администрации Белоярского района от 5 декабря 2024 года  № 841 «Об утверждении муниципальной программы Белоярского района «Обеспечение доступным и комфортным жильем жителей Белоярского района» п о с т а н о в л я ю: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 Утвердить прилагаемый порядок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предоставления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Глава Белоярского района                                                                                               С.П.Маненков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0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Утвержден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постановлением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администрации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Белоярского района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/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от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б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я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2025 года №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</w:pPr>
      <w:r/>
      <w:bookmarkStart w:id="1" w:name="Par33"/>
      <w:r/>
      <w:bookmarkEnd w:id="1"/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П О Р Я Д О К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предоставления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Настоящий Порядок предоставления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 (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далее – Порядок) разработан в соответствии с Порядком предоставления и распределении субсидии из бюджета Ханты-Мансийского автономного округа - Югры бюджетам городских округов и муниципальных районов Ханты-Мансийского автономного округа - Югры на  обеспече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ние жильем граждан из числа коренных малочисленных народов Ханты-Мансийского автономного округа – Югры, утвержденного постановлением Правительства Ханты-Мансийского автономного округа - Югры от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я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б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я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2025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г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№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437-п, для реализации полномочий в области строите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льства и жилищных отношений, утвержденных постановлением Правительства Ханты-Мансийского автономного округа - Югры от 29 декабря 2020 года № 643-п «О мерах по реализации государственной программы Ханты-Мансийского автономного округа - Югры «Строительство».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beforeAutospacing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1. Общие положения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1.1. Поряд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ок устанавливает правила и условия предоставления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– Югры (далее – автономного округа).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1.2. Социальные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 (далее – социальная выплата) пре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доставляются однократно совершеннолетним гражданам Российской Федерации из числа коренных малочисленных народов автономного округа, включенных в Единый перечень коренных малочисленных народов Российской Федерации, утвержденный постановлением Правительства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Российской Федерации от 24 марта 2000 года № 255 «О Едином перечне коренных малочисленных народов Российской Федерации» (далее - граждане), и членам их семей, отвечающим в совокупности следующим требованиям на даты обращения и получения социальной выплаты: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39"/>
        <w:jc w:val="both"/>
        <w:spacing w:before="0" w:after="28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совокупности проживают в автономном округе не менее 10 лет (за исключением детей в возрасте до 10 лет, при условии проживания их родителей в совокупности в автономном округе не менее 10 лет);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не имеют в пользовании жилое пом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ещение по договору социального найма или в собственности жилое помещение (доли в праве) в течение 5 лет либо состоят на учете в качестве нуждающихся в улучшении жилищных условий по основаниям, определенным статьей 51 Жилищного кодекса Российской Федерации;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не получают (не получали) меры поддержки финансового характера на приобретение (строительство) жилых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в составе семьи;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1.3. Первоочередным правом на получение социальной выплаты обладают граждане из числа участников специальной военной операции или относящиеся к многодетным семьям (имеющие 3 и более детей), а также члены их семей.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yellow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1.4. К членам семьи гражданина для расчета социальной выплаты относятся проживающие совместно с ним его супруга (супруг), дети.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yellow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yellow"/>
        </w:rPr>
      </w:r>
    </w:p>
    <w:p>
      <w:pPr>
        <w:pStyle w:val="879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1.5. Предоставление социальной выплаты гражданам и членам их семей носит заявительный характер.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1.6. Финансирование расходов, связанных с предоставлением социальных выплат на приобретение (строительство) жилых помещений в собственность гражданам и членам их семей в рамках настоящего Порядка, осуществляется за счет сред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ств бюджета автономного округа для реализации полномочий в области строительства и жилищных отношений и средств бюджета Белоярского района в процентном соотношении на условиях софинансирования, предусмотренного соглашением о предоставлении субсидии местном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у бюджету из бюджета Ханты-Мансийского автономного округа - Югры заключенного между Департаментом строительства и архитектуры автономного округа (далее – Департамент) и муниципальным образованием Белоярский район, в пределах лимитов бюджетных обязательств.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2. Условия предоставления социальной выплаты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2.1. Социальная выплата носит целевой характер и предоставляется на следующие цели: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- оплата договора приобретения жилого помещения, договора долевого участия в строительстве;</w:t>
      </w:r>
      <w:r>
        <w:rPr>
          <w:rFonts w:ascii="Arial" w:hAnsi="Arial" w:eastAsia="Arial" w:cs="Arial"/>
          <w:b w:val="0"/>
          <w:i w:val="0"/>
          <w:strike w:val="0"/>
          <w:sz w:val="24"/>
        </w:rPr>
      </w:r>
      <w:r>
        <w:rPr>
          <w:rFonts w:ascii="Arial" w:hAnsi="Arial" w:eastAsia="Arial" w:cs="Arial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- первоначальный взнос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займы);</w:t>
      </w:r>
      <w:r>
        <w:rPr>
          <w:rFonts w:ascii="Arial" w:hAnsi="Arial" w:eastAsia="Arial" w:cs="Arial"/>
          <w:b w:val="0"/>
          <w:i w:val="0"/>
          <w:strike w:val="0"/>
          <w:sz w:val="24"/>
        </w:rPr>
      </w:r>
      <w:r>
        <w:rPr>
          <w:rFonts w:ascii="Arial" w:hAnsi="Arial" w:eastAsia="Arial" w:cs="Arial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- погашение основной суммы долга по кредитному договору (договору займа) по целевому направлению на приобретение или стро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ительство жилого 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по этим кредитам или займам);</w:t>
      </w:r>
      <w:r>
        <w:rPr>
          <w:rFonts w:ascii="Arial" w:hAnsi="Arial" w:eastAsia="Arial" w:cs="Arial"/>
          <w:b w:val="0"/>
          <w:i w:val="0"/>
          <w:strike w:val="0"/>
          <w:sz w:val="24"/>
        </w:rPr>
      </w:r>
      <w:r>
        <w:rPr>
          <w:rFonts w:ascii="Arial" w:hAnsi="Arial" w:eastAsia="Arial" w:cs="Arial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- оплата расходов по строительству жилого дома по договору строительного подряда в соответствии с Федеральным законом от 22 июля 2024 года № 186-ФЗ «О строительстве жилых домов по договорам строительного подряда с использованием счетов эскроу».</w:t>
      </w:r>
      <w:r>
        <w:rPr>
          <w:rFonts w:ascii="Arial" w:hAnsi="Arial" w:eastAsia="Arial" w:cs="Arial"/>
          <w:b w:val="0"/>
          <w:i w:val="0"/>
          <w:strike w:val="0"/>
          <w:sz w:val="24"/>
        </w:rPr>
      </w:r>
      <w:r>
        <w:rPr>
          <w:rFonts w:ascii="Arial" w:hAnsi="Arial" w:eastAsia="Arial" w:cs="Arial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2.2. Социальная в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/>
      <w:bookmarkStart w:id="2" w:name="Par60"/>
      <w:r/>
      <w:bookmarkEnd w:id="2"/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2.3. Жилое помещение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, на которое используется социальная выплата, должно соответствовать требованиям, установленным статьями 15, 16 Жилищного кодекса Российской Федерации, быть благоустроенным применительно к условиям населенного пункта, выбранного для приобретения жилого пом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ещения, располагаться на земельном участке, относящемся к зонам жилой застройки, за исключением садовых, огородных и дачных участков, и находиться в населенном пункте, расположенном в границах Белоярского района Ханты-Мансийского автономного округа – Югры.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2.4. Не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допускается приобретение жилых помещений в домах, срок эксплуатации которых на дату заключения договора приобретения жилого помещения превышает 15 лет с даты введения его в эксплуатацию, за исключением приобретения жилых помещений в домах деревянного испол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нения, срок эксплуатации которых на дату заключения договора приобретения жилого помещения не должен превышать 7 лет с даты введения его в эксплуатацию. Исчисление срока, указанного в настоящем абзаце, в отношении домов, строительство и ввод в эксплуатацию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которых осуществлялось отдельными этапами (очередями, пусковыми комплексами), включающими в себя ввод одной или нескольких жилых секций (подъездов) многоквартирного дома, начинается с даты ввода в эксплуатацию последней жилой секции (подъезда) этого дома.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2.5. Приобретаемое жилое помеще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ние с использованием социальной выплаты должно быть оформлено в собственность (долевую собственность) гражданина и членов его семьи, указанных в сертификате о праве на получение социальной выплаты на приобретение (строительство) жилого помещения в собствен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ность на территории Белоярского района (далее – сертификат), но не менее размера учетной нормы площади жилого помещения, установленной муниципальным правовым актом Белоярского района, на каждого члена семьи, на которого произведен расчет социальной выплаты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случае, если при заключении договора на приобретение (строительство) жилого помещения невозможно сразу в силу каких-либо причин оформить жилое помещение в общую (долевую) собственность гражданина и членов его семьи, то гражданин в допо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лнение к документам, указанным в  настоящем Порядке, в обязательном порядке должен представить нотариально заверенное обязательство о выделении в срок, указанный в данном обязательстве, но не позднее 12 (двенадцати) месяцев с момента получения социальной в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ыплаты или в течение 6 месяцев после снятия обременения или в течение 6 месяцев после ввода в эксплуатацию жилого дома (в случае строительства), доли гражданам, на которых произведен расчет социальной выплаты, в приобретаемом (построенном) жилом помещении.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4"/>
          <w:szCs w:val="24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24"/>
          <w:szCs w:val="24"/>
        </w:rPr>
      </w:r>
      <w:r>
        <w:rPr>
          <w:rFonts w:ascii="Arial" w:hAnsi="Arial" w:eastAsia="Arial" w:cs="Arial"/>
          <w:b w:val="0"/>
          <w:i w:val="0"/>
          <w:strike w:val="0"/>
          <w:sz w:val="24"/>
          <w:szCs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3. Расчет размера социальной выплаты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3.1. Расчет размера социальной выплаты зависит от сегмента, в котором приобретается жилое помещение, и производится по следующей формуле: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5"/>
        </w:numPr>
        <w:ind w:left="0" w:right="0" w:firstLine="567"/>
        <w:jc w:val="both"/>
        <w:spacing w:before="0" w:after="0" w:line="240" w:lineRule="auto"/>
        <w:tabs>
          <w:tab w:val="left" w:pos="0" w:leader="none"/>
        </w:tabs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 условии приобретения жилого помещения от застройщика на первичном рынке: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РВ = РС x Ноп, где: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РВ - размер социальной выплаты;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РС - размер расчетной стоимости 1 кв. метра общей площади жилого помещения, установленный Региональной службой по тарифам Ханты-Мансийского автономного округа – Югры (далее - РСТ Югры) для Белоярского муниципального ра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йона, на дату принятия постановления администрации Белоярского района о выдаче сертификата на предоставление социальной выплаты гражданину и членам его семьи, но не свыше норматива общей площади жилого помещения, установленный для семей разной численности;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Ноп - норматив общей площади жилого помещения, установленный для семей разной численности: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33 кв. м общей площади жилого помещения - для семьи, состоящей из 1 (одного) человека;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42 кв. м общей площади жилого помещения - для семьи, состоящей из 2 (двух) человек;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18 кв. м общей площади жилого помещения на каждого члена семьи - для семьи, состоящей из 3 (трех) или более человек.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2) при условии приобретения жилого помещения на вторичном рынке: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РВ = НсрС x Ноп, где: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РВ - размер социальной выплаты;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НсрС - размер норматива средней рыночной стоимости 1 кв. метра общей площади жилого помещения, установленный Региональной службой по тарифам Ханты-Мансийского автономного округа – Югры для Белоярского муниципального ра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йона, на дату принятия постановления администрации Белоярского района о выдаче сертификата на предоставление социальной выплаты гражданину и членам его семьи, но не свыше норматива общей площади жилого помещения, установленный для семей разной численности;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Ноп - норматив общей площади жилого помещения, установленный для семей разной численности: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33 кв. м общей площади жилого помещения - для семьи, состоящей из 1 (одного) человека;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42 кв. м общей площади жилого помещения - для семьи, состоящей из 2 (двух) человек;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18 кв. м общей площади жилого помещения на каждого члена семьи - для семьи, состоящей из 3 (трех) или более человек.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 определении размера социальной выплаты учитывается кадастровая стоимость жилых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помещений (доли в праве), находящихся в собственности либо занимаемых по договору социального найма жилого помещения гражданина и членов его семьи, за исключением случая передачи жилого помещения в собственность муниципального образования Белоярский район.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случае, когда учитывается кадастровая стоимость жилых помещений (доли в праве), находящихся в собственности, либо занимаемых по договору социального найма, расчет размера социальной выплаты производится по следующей формуле: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РВ = РС (или НсрС) x Ноп – КсЖ, где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КсЖ - кадастровая стоимость жилых помещений (доли в праве), находящихся в собственности либо занимаемых по договору социального найма жилого помещения гражданина и членов его семьи.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/>
          <w:strike w:val="0"/>
          <w:sz w:val="24"/>
          <w:highlight w:val="whit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white"/>
        </w:rPr>
        <w:t xml:space="preserve">3.2. Размер социальной выплаты рассчитывается исходя из состава семьи гражданина на дату подачи заявления на включение в список, указанного в пункте 5.1 настоящего Порядка.</w:t>
      </w:r>
      <w:r>
        <w:rPr>
          <w:rFonts w:ascii="TimesNewRoman" w:hAnsi="TimesNewRoman" w:eastAsia="TimesNewRoman" w:cs="TimesNewRoman"/>
          <w:b w:val="0"/>
          <w:i/>
          <w:strike w:val="0"/>
          <w:sz w:val="24"/>
          <w:highlight w:val="white"/>
        </w:rPr>
      </w:r>
      <w:r>
        <w:rPr>
          <w:rFonts w:ascii="TimesNewRoman" w:hAnsi="TimesNewRoman" w:eastAsia="TimesNewRoman" w:cs="TimesNewRoman"/>
          <w:b w:val="0"/>
          <w:i/>
          <w:strike w:val="0"/>
          <w:sz w:val="24"/>
          <w:highlight w:val="white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color w:val="00000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3.3. Площадь приобретаемого (построенного) жилого помещения, должна быть не менее  норматива общей площади жилого помещения, установленный для семей разной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 численности указанной в пункте 3.1 настоящего Порядка, за исключением случаев, когда при расчете социальной выплаты учитывалась кадастровая стоимость жилых помещений, указанных в пункте 3.1 настоящего Порядка. В этом случае площадь приобретаемого (построе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нного) жилого помещения должна быть не менее норматива общей площади жилого помещения, установленный для семей разной численности, за вычетом площади жилых помещений (доли в праве) находящихся в собственности, либо занимаемых по договору социального найма.</w:t>
      </w:r>
      <w:r>
        <w:rPr>
          <w:rFonts w:ascii="Arial" w:hAnsi="Arial" w:eastAsia="Arial" w:cs="Arial"/>
          <w:b w:val="0"/>
          <w:i w:val="0"/>
          <w:strike w:val="0"/>
          <w:color w:val="000000"/>
          <w:sz w:val="16"/>
        </w:rPr>
      </w:r>
      <w:r>
        <w:rPr>
          <w:rFonts w:ascii="Arial" w:hAnsi="Arial" w:eastAsia="Arial" w:cs="Arial"/>
          <w:b w:val="0"/>
          <w:i w:val="0"/>
          <w:strike w:val="0"/>
          <w:color w:val="000000"/>
          <w:sz w:val="16"/>
        </w:rPr>
      </w:r>
    </w:p>
    <w:p>
      <w:pPr>
        <w:pStyle w:val="879"/>
        <w:ind w:left="0" w:firstLine="540"/>
        <w:jc w:val="both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3.4. Гражданин и члены его семьи, изъявившие желание получить социальную выплату, обязаны соблюдать требования и выполнять обязательства, установленные настоящим Порядком.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79"/>
        <w:ind w:left="0" w:firstLine="540"/>
        <w:jc w:val="both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none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none"/>
        </w:rPr>
      </w:r>
    </w:p>
    <w:p>
      <w:pPr>
        <w:pStyle w:val="879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4. Порядок и условия признания гражданина и членов его семьи участниками мероприятия по предоставлению социальной выплаты 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/>
      <w:bookmarkStart w:id="3" w:name="Par93"/>
      <w:r/>
      <w:bookmarkEnd w:id="3"/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4.1. В целях получения социальной выплаты гражданин (далее  – заявитель) и члены его семьи лично либо через представителя действующего по доверенности (далее - представитель) подают в адми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нистрацию Белоярского района заявление о признание участником мероприятия по предоставлению социальной выплаты на приобретение (строительство) жилых помещений в собственность граждан из числа коренных малочисленных народов Ханты-Мансийского автономного окр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уга Югры (далее – заявление на участие в мероприятии) по форме согласно приложению 1 к настоящему Порядку, которое подписывается всеми совершеннолетними членами семьи гражданина, указанными в заявлении. Заявление на участие в мероприятии подаётся на имя гл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авы Белоярского района с предъявлением документов, указанных в пункте 4.2 настоящего Порядка, копии которых заверяются ответственным сотрудником управления жилищно-коммунального хозяйства (далее - Управление) администрации Белоярского района, после чего ор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игиналы возвращаются заявителю. Регистрация заявления на участие в мероприятии осуществляется специалистом администрации Белоярского района, ответственным за регистрацию корреспонденции в приёмной главы Белоярского района, в день его принятия от заявителя.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Ответственность за достоверность сведений, указанных в заявлении и представленных документах, возлагается на заявителя.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/>
      <w:bookmarkStart w:id="4" w:name="Par95"/>
      <w:r/>
      <w:bookmarkEnd w:id="4"/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4.2. Перечень оригиналов документов либо нотариально заверенных копий документов необходимых для признания заявителя участником мероприятия, подлежащих представлению совместно с заявлением на участие в мероприятии: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1) документ, удостоверяющий личность заявителя и чле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нов его семьи (паспорт, свидетельство о рождении), а также документы, подтверждающие родственные отношения с заявителем (свидетельство об усыновлении/удочерении, свидетельство о заключении (расторжении) брака, свидетельство о перемене имени (при наличии));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2) документ, подтверждающий отнесение заявителя и членов его семьи к чи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слу коренных малочисленных народов автономного округа (свидетельство о рождении, решение суда, выписка из Федерального агентства по делам национальностей о наличии гражданина в списке лиц, относящихся к коренным малочисленным народам Российской Федерации);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3) справка о регистрации по месту жительства заявителя и членов его семьи;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4) документ, содержащий сведения о проживании заявителя и членов его семьи на территории автономного округа совокупно не менее 10 лет (за исключением детей в возрасте до 10 лет;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5) документ, подтверждающий регистрацию в системе индивидуального (персонифицированного) учета заявителя и членов его семьи;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6) документ, подтверждающий отнесения заявителя к участнику специальной военной операции (далее – участник СВО), выданн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ый командиром воинской части/военным комиссариатом, в которой заявитель проходит (проходил) военную службу и (или) справка о подтверждении факта участия в СВО, выдаваемой федеральными органами исполнительной власти (федеральными государственными органами);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7) удостоверение многодетной семьи (в случае, если заявитель и члены его семьи имеют статус многодетной семьи);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8) сведения о получении (неполучении) заявителем и членами его семьи государственной поддержки на приобретение (строительство) жилых помещений за счет средств бюджетной системы Российской Федерации (при наличии);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9)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нотариально заверенная доверенность либо приравненная к таковой в соответствии со статьей 185.1 Гражданского кодекса Российской Федерации (в случае обращения с заявлением представителя заявителя) и документ, удостоверяющий личность представителя заявителя;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10) выписка из Единого государственного реестра недвижимости о правах отдельного лица подтверждающая наличие или отсутствие права собственности (доли в праве соб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ственности) на жилое помещение заявителя и членов его семьи в течение 5 лет предшествующих дате подачи заявления на участие в мероприятии (при изменении фамилии имени отчества (далее - ФИО) сведения предоставляются на ранее существовавшие и настоящие ФИО);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11)  документ, подтверждающий наличие либо отсутствие в собственности у заявителя и членов его семьи объектов недвижимого имущества, права на которые не зарегистрированы в едином государственном реестре недвижимости, в отнош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ении прав, зарегистрированных до 10 июля 1998 года, в том числе: на ранее существовавшие ФИО в случае их изменения; с предыдущего места жительства (для граждан, прибывших в Ханты-Мансийский автономный округ - Югру из других субъектов Российской Федерации);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12) правоустанавливающие документы на занимаемое заявителем и членами его семьи жилое помещение, право на которое не зарегистрировано в Едином государственном реестре недвижимости, в том числе дог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овор социального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 (при наличии);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13) документ, который подтверждает, что заявитель и члены его семьи состоят на учете в качестве нуждающихся в улучшении жилищных условий по основаниям, определенным статьей 51 Жилищного кодекса Российской Федерации (при наличии);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14) согласие на обработку персональных данных заявителя и членов его семьи согласно приложению 2.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4.3. На основании представленного заявления и  документов, ук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азанных в пункте 4.2 настоящего Порядка, Управление в течение 3 (трех) рабочих дней со дня регистрации заявления на участие в мероприятии, для подтверждение полученных от заявителя и членов его семьи сведений,  запрашивает следующие документы (сведения): 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1) в Росреестре - выписку из Единого государственного реестра недвижимости о правах отдельного лица подтверждающая наличие или отсутствие прав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 собственности (доли в праве собственности) на жилое помещение заявителя и членов его семьи в течение 5 лет предшествующих дате подачи заявления на участие в мероприятии (при изменении ФИО сведения предоставляются на ранее существовавшие и настоящие ФИО);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2) в Управлении Министерства внутренних дел Российской Федерации - справку о регистрации по месту жительства и подтверждение действительности паспорта заявителя и членов его семьи;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3) в Управлении Федеральной налоговой службы России по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– сведения о заключении (расторжении) брака, о государственной регистрации рождения ребенка;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4) в Федеральном агентстве по делам национальностей – о наличии или отсутствии заявителя в списке лиц, относящихся к коренным малочисленным народам Российской Федерации;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5) в исполнительных органа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х автономного округа, органах местного самоуправления муниципальных образований автономного округа – о получении (неполучении) государственной поддержки на приобретение (строительство) жилых помещений за счет средств бюджетной системы Российской Федерации;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6) в Фонде пенсионного и социального страхования Российской Федерации – о регистрации в системе индивидуального (персонифицированного) учета;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7) в органах местного самоуправления – сведения о наличии (отсутствии) в пользовании заявителя и членов его семьи жилых помещений по договорам социального найма, о нахождении на учете в качестве нуждающихся в улучшении жилищных условий;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8) в организации техниче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ской инвентаризации – сведения о жилых помещениях, право на которое не зарегистрировано в едином государственном реестре недвижимости в отношении прав, зарегистрированных до 10 июля 1998 года, в том числе: на ранее существовавшие ФИО в случае их изменения;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9) в Департаменте строительства и архитектуры Ханты-Мансийского автономного округа - Югры (в части сведений, полученных от Военного комиссариа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та автономного округа, пункта отбора на военную службу по контракту 3 разряда, г. Ханты-Мансийск, и сведений, поступивших от Департамента социального развития Ханты-Мансийского автономного округа - Югры) - сведения об отнесении гражданина к участникам СВО.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4.4. Управление проверяет документы, представленные заявителем и полученные по запросу на соответствие требованиям Порядка.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4.5. Решение о признании либо об отказе в признании заявителя участником мероприятия  по предоставлению социальной выплаты на приобретен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ие (строительство) жилых помещений в собственность граждан из числа коренных малочисленных народов автономного округа принимается администрацией Белоярского района в форме постановления в течение 30 (тридцати) календарных дней со дня регистрации заявления.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4.6. Решение об отказе в признании заявителя участником мероприятия принимается в случаях: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6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несоответствия гражданина и (или) членов его семьи условиям, указанным в пункте 1.2 настоящего Порядка;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6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представление гражданином заявления, содержащего недостоверные сведения;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6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непредставление документов или представления их не в неполном объеме;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6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представление заведомо ложных документов.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4.7. Решение об отказе в признании заявителя участником мероприятия должно содержать обязательную ссылку на основания предусмотренные пунктом 4.6 настоящего Порядка. Заявитель и члены его семьи вправе обжаловать данное решение в судебном порядке.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4.8. Решение об отказе в признании заявителя участником мероприятия в течени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 5 (пяти) рабочих дней с даты его принятия, вручается заявителю и членам его семьи (или представителю заявителя) лично либо направляется почтовым отправлением с уведомлением о вручении по адресу, указанному заявителем в заявлении на участие в мероприятии.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4.9. В отношении каждого заявителя и членов его семьи, признанных участниками мероприятия, Управление заводит учетное дело, в котором хранится заявление и представленные с ним документы,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в том числе полученные по запросу Управления. Также учетное дело на каждого участника мероприятия формируется в автоматизированной информационной системе учета граждан, нуждающихся в получении государственной поддержки в жилищной сфере автономного округа.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79"/>
        <w:ind w:left="0" w:firstLine="540"/>
        <w:jc w:val="both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none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none"/>
        </w:rPr>
      </w:r>
    </w:p>
    <w:p>
      <w:pPr>
        <w:pStyle w:val="879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4"/>
          <w:szCs w:val="24"/>
          <w:highlight w:val="none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5. Условия выдачи гражданину сертификата о праве на получение социальной выплаты на приобретение (строительство) жилого помещения в собственность на территории Белоярского района, условия отказа в выдаче сертификата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4"/>
          <w:szCs w:val="24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  <w:highlight w:val="none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  <w:highlight w:val="none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5.1. Участники мероприятия, ежегодно до 1 мая подают в администрацию Белоярского района на имя главы Белоярского района заявление о включении в список граждан, изъявивших желание на получение социал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white"/>
        </w:rPr>
        <w:t xml:space="preserve">ьной выплаты в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  <w:highlight w:val="white"/>
        </w:rPr>
        <w:t xml:space="preserve">текущем году (далее - заявление на включение в список)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white"/>
        </w:rPr>
        <w:t xml:space="preserve">по форме согласно приложения 3 к настоящему Порядку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  <w:highlight w:val="white"/>
        </w:rPr>
        <w:t xml:space="preserve">.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Регистрация заявления на включение в список осуществляется специалистом администрации Белоярского района, ответственным за регистрацию корреспонденции в приёмной главы Белоярского района, в день его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принятия от заявителя.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Допускается подача заявления на включении в список после 1 мая, но не позднее 31 июля текущего года, в случае наличия в бюджете Белоярского района лимитов на предоставление социальной выплаты в текущем году, предусмотренных п.1.6 настоящего Порядка.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5.2. Управление с учетом поданных гражданами заявлений на включение в список форм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ирует и утверждает список граждан, изъявивших желание на получение социальной выплаты в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текущем году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муниципальном образовании Белоярский район (далее – список на текущий год), по форме согласно приложению 4 к настоящему Порядку, по состоянию на 15 мая.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первую очередь в список на текущий год включаются граждане, имеющие 3 и более детей, участники СВО и члены их семей.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Включение граждан в список на текущий год осуществляется в течение 7 (семи) календарных дней со дня даты подачи заявления на включение в список.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5.3. Управление принимает решение об исключении граждан из списка на текущий год в случае: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отсутствия (недостаточности) лимитов в бюджете Белоярского района на социальные выплаты в текущем году;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получения социальной выплаты в соответствии с настоящим Порядком;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получения меры поддержки финансового характера на приобретение (строительство) жилых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в составе семьи;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получения жилого помещения по договору социального найма;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установления факта недостоверности сведений, содержащихся в представленных документах;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обращения участника мероприятия об отзыве заявления о включении в список на текущий год;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отказа в выдаче участнику мероприятия сертификата в соответствии с настоящим Порядком;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выезда участника мероприятия на постоянное место жительства за пределы Белоярского района Ханты-Мансийского автономного округа – Югры в другие регионы РФ;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отказа в предоставлении участнику мероприятия социальной выплаты в связи с приобретением жилого помещения, не отвечающего установленным настоящим порядком требованиям;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отказа участника мероприятия от получения социальной выплаты или неиспользование им права на получение социальной выплаты в течение срока действия сертификата;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0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смерти гражданина.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случае смерти участника мероприятия, претендующего на предоставление социальной выплаты, либо вступления в силу решения суда об объявлен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ии его умершим, о признании безвестно отсутствующим, право на получение социальной выплаты переходит к члену его семьи, включенному в заявление на предоставление социальной выплаты и соответствующему установленным настоящим Порядком условиям и требованиям.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Решение об исключении из списка на текущий год принимается администрацией Белоярского района в форме постановления в течение 7 (семи) календарных дней с момента выявления случаев, указанных в пункте 5.3 настоящего Порядка.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Участник мероприятия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включается в список граждан, изъявивших желание на получение социальной выплаты в планируемом году (далее – список планируемого года) в случае исключения участника мероприятия из списка текущего года по основанию подпункта 1 пункта 5.3 настоящего Порядка.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случае высвобождения лимитов на выплату социальной выплаты в бюджете Белоярского района в текущ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ем году, участник мероприятия автоматически включается в список текущего года согласно порядковому номеру списка планируемого года. Решение о включении участника мероприятия и членов его семьи в список текущего года оформляется в форме письменного уведомле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ния и в течение 3 (трех) дней с момента принятия такого решения вручается лично (или их представителю), либо направляется в виде почтового отправления с уведомлением о вручении по адресу, указанному участником мероприятия в заявлении на включении в список.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5.4. Управление с целью выдачи гражданину сертификата запрашивает в течение 15 рабочих дней с даты подачи заявления на включение в список следующие сведения (документы):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5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Росреестре - выписку из Единого государственного реестра недвижимости о правах отдельного лица подтверждающая наличие или отсутствие п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рава собственности (доли в праве собственности) на жилое помещение заявителя и членов его семьи в течение 5 лет предшествующих дате подачи заявления на включение в список (при изменении ФИО сведения предоставляются на ранее существовавшие и настоящие ФИО);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5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Управлении Министерства внутренних дел Российской Федерации - справка о регистрации по месту жительства и подтверждение действительности паспорта заявителя и членов его семьи;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5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в Управлении Федеральной налоговой службы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России по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– о заключении (расторжении) брака, о государственной регистрации рождения ребенка;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5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исполнительных органа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х автономного округа, органах местного самоуправления муниципальных образований автономного округа – о получении (неполучении) государственной поддержки на приобретение (строительство) жилых помещений за счет средств бюджетной системы Российской Федерации;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5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Фонде пенсионного и социального страхования Российской Федерации – о регистрации в системе индивидуального (персонифицированного) учета;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5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органах местного самоуправления – сведения о наличии (отсутствии) в пользовании гражданина и членов его семьи жилых помещений по договорам социального найма, о нахождении на учете в качестве нуждающихся в улучшении жилищных условий.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5.5. Решение о выдаче либо об отказе в выда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че сертификата участнику мероприятия и членам его семьи принимается администрацией Белоярского района в форме постановления в течении 30 (тридцати) календарных дней со дня регистрации заявления на включение в список, но не позднее 31 августа текущего года.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5.6. Решение об отказе в выдаче сертификата принимается в следующих случаях: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6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утраты оснований, установленных настоящим Порядком;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</w:p>
    <w:p>
      <w:pPr>
        <w:pStyle w:val="879"/>
        <w:numPr>
          <w:ilvl w:val="0"/>
          <w:numId w:val="6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выезда гражданина и членов его семьи на постоянное место жительства за пределы Белоярского района автономного округа в другие регионы РФ.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5.7. Постановление об отказе в выдаче сертификата выдаётся участнику мероприятия и членам его семьи нарочно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течение 3 (трех) рабочих дней после принятия. В случае невозможности вручения лично постановление направляется Управлением почтовым отправлением либо иным способом, подтверждающим дату его передачи по адресу, указанному в заявлении на включении в список.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5.8. Администрация Белоярского района в течение 5 (пяти) рабочих дней с даты принятия постановления о выдаче сертификата участнику мероприятия и членам его семьи оформляет сертификат по форме согласно приложению 5 к настоящему Порядку.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5.9. Сертификат выдаётся участнику мероприятия и членам его семьи нарочно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в течение 5 (пяти) рабочих дней после оформления. В случае невозможности вручения лично сертификат направляется Управлением почтовым отправлением либо иным способом, подтверждающим дату его передачи по адресу, указанному в заявлении на включении в список.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5.10. Срок действия сертификата составляет 60 календарных дней со дня его оформления и может быть продлен до 120 календарных дней по заявлению гражданина, но не позднее 1 ноября года его выдачи. Нереализованный сертификат аннулируется.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5.11. В случае изменения норматива средней рыночной или расчетной стоимости 1 кв. метра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общей площади жилого помещения, установленной РСТ Югры для Белоярского муниципального района, на соответствующий период после даты выдачи сертификата размер субсидии, рассчитанный на дату принятия решения о предоставлении сертификата, остается неизменным.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случае отсутствия на дату выдачи сертификата утвержденных норматива средней рыночной или расчетной стоимости 1 кв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. метра общей площади жилого помещения для Белоярского муниципального района размер социальной выплаты определяется по нормативу средней рыночной или расчетной стоимости, утвержденной РСТ Югры для Белоярского муниципального района на предшествующий период.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Размер социальной выплаты ограничиваетс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я размером остатка задолженности по заключенному договору приобретения (строительства) жилого помещения, ссудной задолженности по полученным банковским (иным) кредитам, направленным на приобретение (строительство) жилого помещения по заключенным договорам.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5.12. В случае превышения стоимости приобрета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емого (строящегося) жилого помещения размера социальной выплаты указанной в сертификате, сумма на которую превышается стоимость приобретаемого (строящегося) жилого помещения, оплачивается за счет собственных (заемных) средств гражданина и членов его семьи.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5.13. Право гражданина и членов его семьи на получение социальной выплаты возникает со дня оформления сертификата и сохраняется в течение срока его действия.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5.14. В случае порчи или утери гражданином и (или) членами его семьи выданного им сертификата, он по их заявлению подлежит замене администрацией Белоярского района. Срок действия сертификата при этом не увеличивается.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5.15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. В случае отказа в выдаче сертификата в случаях, указанных в пункте 5.6 настоящего Порядка, гражданин и члены его семьи исключаются Управлением из списка текущего года в течение 3 (трех) рабочих дней с даты принятия решения об отказе в выдаче сертификата.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113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5.16. Участники мероприятия обязаны уведомить администрацию Белоярского района об изменении обстоятельств, которые могут повлиять на обеспечение жильём в соответствии с Порядк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ом. Администрация Белоярского района не несёт ответственность за неполучение участниками мероприятия информации и уведомлений в случае, если участник мероприятия сменил адрес, контактный телефон для получения почтовой корреспонденции и не уведомил об этом.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4"/>
          <w:szCs w:val="24"/>
          <w:highlight w:val="none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6. Порядок использования сертификата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4"/>
          <w:szCs w:val="24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  <w:highlight w:val="none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  <w:highlight w:val="none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6.1. </w:t>
      </w:r>
      <w:bookmarkStart w:id="5" w:name="Par152"/>
      <w:r/>
      <w:bookmarkEnd w:id="5"/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Гражданин (пр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едставитель, уполномоченный в установленном порядке) в период действия сертификата подает в администрацию Белоярского района заявление о перечислении социальной выплаты по форме согласно приложению 6 к настоящему Порядку с приложением следующих документов: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numPr>
          <w:ilvl w:val="0"/>
          <w:numId w:val="17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договор приобретения (строительства) жилого помещения, прошедшего в установленном порядке государственную регистрацию, либо договора приобретения (строи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тельства) жилого помещения с распиской органа, осуществляющего государственную регистрацию прав на недвижимое имущество и сделок с ним, о получении им документов для государственной регистрации прав, с указанием срока оформления государственной регистрации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7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документа, подтверждающего оплату части стоимости приобретаемого жилья в части разницы между стоимостью жилого помещения и размером социальной выплаты (при наличии);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7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договора ипотечного кредитования (займа) (в случае привлечения заемных средств);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7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сведений кредитора (заимодавца) о сумме остатка основного долга по ипотечному кредиту (займу) (в случае привлечения заемных средств);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7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договора подряда строительных работ с использованием счетов эскроу (в случае предоставления социальной выплаты на строительство индивидуального жилого дома);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7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банковские реквизиты продавца для перечисления социальной выплаты;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7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копии правоустанавливающих документов (уставные документы, документы, под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тверждающие регистрацию юридического лица, выписка из ЕГРЮЛ, документы, подтверждающие постановку на налоговый учет, документы, подтверждающие права на имеющуюся недвижимость) (в случае заключения договора приобретения (строительства) с юридическим лицом);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7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нотариальное обязател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ьство об оформлении права собственности на жилое помещение на членов семьи (при необходимости, если невозможно в силу каких-либо причин оформить жилое помещение в собственность (долевую собственность) гражданина и членов его семьи, указанных в сертификате;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7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нотариальное обязательство о расторжении договора социального найма, об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отчуждении жилого помещения, находящегося в собственности гражданина, членов его семьи с условием освобождения жилого помещения в срок не превышающий 90 (девяносто) календарных дней в собственность муниципального образования Белоярский район (при наличии).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Регистрация заявления на включение в список осуществляется специалистом администрации Белоярского района, ответственным за регистрацию корреспонденции в приёмной главы Белоярского района, в день его принятия от заявителя.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6.2. В договоре приобретения (строительства) жилого помещения указываются реквизиты сертификата (номер, дата выдачи, орган, выдавший сертификат) и банковского счета продавца, на котором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будут осуществляться операции по оплате жилого помещения, приобретаемого на основании этого договора, а также определяется порядок уплаты цены договора, в том числе превышающей размер предоставляемой социальной выплаты, если такое предусмотрено договором.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/>
      <w:bookmarkStart w:id="6" w:name="Par167"/>
      <w:r/>
      <w:bookmarkEnd w:id="6"/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6.3. В заявлении, о перечислении социальной выплаты гражданином и членами его семьи одновременно отражается заявление о снятии их с учета в качестве нуждающихся в жилых помещениях, предоставляемых по договорам социального найма.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6.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. В течении 3 (Трех) рабочих дней с даты регистрации заявления о перечислении социальной выплаты и документов, указанных в пункте 6.1 настоящего Порядка, Управление запрашивает следующие сведения (документы):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8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Росреестре - выписку из Единого государственного реестра недвижимости о правах отдельного лица подтверждающая наличие или отсутствие права собственности (доли в праве собственности) на жилое помещение заявителя;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8"/>
        </w:numPr>
        <w:ind w:left="0" w:right="0" w:firstLine="567"/>
        <w:jc w:val="both"/>
        <w:spacing w:before="0" w:after="0" w:afterAutospacing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правоустанавливающий документ на земельный участок (при отсутствии государственной реги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страции), уведомление о планируемых строительстве или реконструкции объекта индивидуального жилищного строительства  или садового дома, уведомление о соответствии указанных в уведомлении о планируемом строительстве параметров объекта индивидуального жилищн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– в органах местного самоуправления муниципальных образований автономного округа.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0"/>
        <w:jc w:val="both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none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none"/>
        </w:rPr>
      </w:r>
    </w:p>
    <w:p>
      <w:pPr>
        <w:pStyle w:val="879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4"/>
          <w:szCs w:val="24"/>
          <w:highlight w:val="none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7. Перечисление социальной выплаты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pStyle w:val="879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4"/>
          <w:szCs w:val="24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  <w:highlight w:val="none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  <w:highlight w:val="none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7.1. Управление в течение 7 (семи) рабочих дней с даты получения документов, предусмотренных  пунктами 6.1 и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6.5 настоящего Порядка, осуществляет проверку содержащихся в них сведений, в том числе соответствие приобретаемого жилого помещения требованиям к жилым помещениям, указанным в пунктах 2.2 - 2.5 настоящего Порядка, а также сведения, указанные в сертификате.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/>
      <w:bookmarkStart w:id="7" w:name="Par173"/>
      <w:r/>
      <w:bookmarkEnd w:id="7"/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7.2. Основаниями для отказа в перечислении социальной выплаты являются: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9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несоответствие жилого помещения требованиям установленных пунктами 2.2 - 2.5 настоящего Порядка;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9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приобретаемое жилое помещение отличается от сегмента (первичное или вторичное жилье) указанного в заявлении на текущий год и сертификате;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9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непредставление и (или) представление не в полном объеме документов, указанных в пункте 6.1 настоящего Порядка;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9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выявление фактов недостоверности сведений, содержащихся в представленных документах;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9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получение меры поддержки финансового характера на приобретение (строительство) жилых помещений за счет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средств бюджетной системы Российской Федерации по иным основаниям,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в составе семьи;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9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получение сведений о наличии вступившего в силу судебного решения о взыскании задолженности по кредитному договору (договору займа) и обращен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ии взыскания на заложенное имущество либо наличии неоконченного судопроизводства о взыскании задолженности по кредитному договору (договору займа) и обращении взыскания на заложенное имущество, которое указано в заявлении о перечислении социальной выплаты;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numPr>
          <w:ilvl w:val="0"/>
          <w:numId w:val="19"/>
        </w:numPr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истечение на момент подачи заявления о перечислении социальной выплаты срока действия сертификата;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right="0" w:firstLine="567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8) письменный отказ гражданина.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7.3. Решение о перечислении (об отказе в перечислении) социальной выплаты оформляется распоряжением администрации Белоярского района в течение 7 (семи) рабочих дней с даты регистрации заявления о перечислении социальной выплаты.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7.4. Копия распоряжения администрации Белоярского района о перечислении (об отказе в перечислении) социальной выплаты в течение 5 (пяти)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рабочих дней со дня принятия выдаётся гражданину и членам его семьи нарочно. В случае невозможности вручения лично копия распоряжения администрации Белоярского района направляется почтой по адресу, указанному в заявлении о перечислении социальной выплаты 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7.5. Перечисление субсидии осуществляется отделом по учету и контролю за расходованием финансовых средств администрации Белоярского района в течение 15 (пятнадцати) календарных дней со дня принятия решения о перечислении социальной выплаты.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7.6. Социальная выплата предоставляется в безналичной форме путём зачисления соответствующих средств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 банковский счёт продавца открытый в кредитных организациях Российской Федерации по реквизитам, указанным в договоре по приобретению (строительства) жилого помещения либо на лицевой счёт гражданина, открытый для обслуживания ипотечного жилищного кредита.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7.7. Размер перечисляемой социальной выплаты не может превышать стоимость, установленную договором по приобретению (строительства) жилого помещения.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7.8. Социальная выплата считается предоставленной гражданину и членам его семьи с даты её перечисления.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8. Заключительные положения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8.1. Управление осуществляет контроль за целевым использованием бюджетных средств, выделенных на реализацию настоящего Порядка и исполнением гражданами обязательств, принятых в рамках настоящего Порядка. Для подтверждения целевого использо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вания гражданином и членами его семьи социальной выплаты Управление запрашивает у органа, осуществляющего государственную регистрацию прав на недвижимое имущество и сделок с ним, сведения о наличии или отсутствии в собственности у граждан жилого помещения.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8.2. Гражданин и члены его семьи, получившие социальную выплату, снимаются с учета граждан нуждающихся в жилых помещениях,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предоставляемых по договорам социального найма в срок 10 (Десять) рабочих дней после перечисления субсидии, в случае если гражданин и члены его семьи состояли на учете граждан нуждающихся в жилых помещениях, предоставляемым по договорам социального найма.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8.3. Риск убытков несет гражданин, получивший социальную выплату, в соответствии с действующим гражданским законодательством Российской Федерации.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Гражданин, получивший социальную выплату, также несет ответственность за ее использование по нецелевому назначению.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8.4. В случае представления гражданином недостоверных сведений, содержащихся в документах, предусмотренн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ых настоящим Порядком, повлекших незаконное предоставление стоимости жилого помещения, ущерб, причиненный бюджету Белоярского района и Ханты-Мансийского автономного округа - Югры, возмещается в порядке, установленном законодательством Российской Федерации.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8.5. В случае неисполнения гражданами, принятых в рамках настоящего Порядка обязательств, спор подлежит рассмотрению в соответствии с действующим законодательством Российской Федерации в судебном порядке.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Приложение 1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 Порядку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предоставления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В 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    (указывается наименование организации, Ф.И.О. руководителя)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от 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            (фамилия, имя, отчество полностью)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проживающего(ей) по адресу: 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3543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телефон: 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E-mail: 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/>
      <w:bookmarkStart w:id="8" w:name="Par217"/>
      <w:r/>
      <w:bookmarkEnd w:id="8"/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ЗАЯВЛЕНИЕ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 признании участником мероприятия по предоставлению социальной выплаты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Прошу признать меня 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паспорт: серия _________ № ________________, выданный 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(кем, когда выдан)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СНИЛС 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проживаю по адресу: 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зарегистрирован (а) по адресу: 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Прежние данные 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Ф.И.О. в случае изменения)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Проживаю на территории Ханты-Мансийского автономного округа – Югры 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(количество лет)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участником мероприятия по предоставлению социальной выплаты на приобретение (строительство) жилых помещений в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собственность гражданам из числа коренных малочисленных народов Ханты-Мансийского автономного округа – Югры в пределах комплекса процессных мероприятий «Оказание государственной поддержки отдельным категориям граждан на улучшение жилищных условий» направле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ния (подпрограммы) «Создание условий для обеспечения жилыми помещениями граждан» государственной программы Ханты-Мансийского автономного округа - Югры «Строительство», утвержденной постановлением Правительства Ханты-Мансийского автономного – округа – Югры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от 10 ноября 2023 года № 561-п «О государственной программе Ханты-Мансийского автономного округа – Югры «Строительство», с целью получения социальной выплаты на приобретение (строительство) жилого помещения в собственность на территории Белоярского района.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качестве членов семьи прошу включить: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Супруг (а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) 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Паспорт: серия ________ №_______________, выданный 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(кем, когда выдан)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СНИЛС 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зарегистрирован (а) по адресу: 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Прежние данные 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Ф.И.О. в случае изменения)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Телефон: _________________________________________________________________________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4"/>
        </w:rPr>
        <w:t xml:space="preserve">Дети:</w:t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4"/>
        </w:rPr>
      </w:r>
    </w:p>
    <w:p>
      <w:pPr>
        <w:pStyle w:val="879"/>
        <w:numPr>
          <w:ilvl w:val="0"/>
          <w:numId w:val="12"/>
        </w:numPr>
        <w:ind w:left="360" w:hanging="36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Документ: ____________________________: серия __________ № _________________________,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выданный 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(кем, когда выдан)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СНИЛС ___________________________________________________________________________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зарегистрирован (а) по адресу: 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Прежние данные 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Ф.И.О. в случае изменения)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 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Документ: ____________________________: серия __________ № _________________________,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выданный 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(кем, когда выдан)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СНИЛС 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зарегистрирован (а) по адресу: 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Прежние данные 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Ф.И.О. в случае изменения)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3. ________________________________________________________________________________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Документ: ____________________________: серия __________ № _________________________,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выданный __________________________________________________________________________________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(кем, когда выдан)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СНИЛС ___________________________________________________________________________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зарегистрирован (а) по адресу: 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Прежние данные 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Ф.И.О. в случае изменения)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 условиями участия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мероприятии по предоставлению социальных выплат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– Югры в пределах комплекса процессных мероприятий «Ока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зание государственной поддержки отдельным категориям граждан на улучшение жилищных условий» направления (подпрограммы) «Создание условий для обеспечения жилыми помещениями граждан» государственной программы Ханты-Мансийского автономного округа - Югры «Стро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ительство», утвержденной постановлением Правительства Ханты-Мансийского автономного – округа – Югры от 10 ноября 2023 года № 561-п «О государственной программе Ханты-Мансийского автономного округа – Югры «Строительство», в соответствии с Порядком предостав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 от «__» ________ 20___г. №______, ознакомлен (а) и обязуюсь их выполнять.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Я  и  члены  моей  семьи  ранее меры поддержки финансового характера на приобретение (строительство) жилых помещений за счет средств бюджетной системы Российской Федерации получали/ не получали 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(если  получали,  то  указывается получатель субсидии и, когда, в каком размере  и  в  соответствии с какими нормативными правовыми актами получали государственную поддержку)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Состою (не состою)  на территории Ханты-Мансийского автономного округа - Югры на  учёте  граждан, нуждающихся  в  жилых  помещениях,  предоставляемых по договору социального найма__________________________________________________________________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(нужное зачеркнуть) (указать номер и дату постановления, состав семьи)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 настоящее  время  я  и  члены  моей  семьи  жилых помещений на праве собственности   или   по   договору   социального   найма   на   территории Ханты-Мансийского  автономного  округа - Югры и других субъектов Российской Федерации не имеем (имеем):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(ненужное  зачеркнуть)  (указать местонахождение, характеристику жилого помещения  (площадь, количество проживающих человек с указанием родственных отношений)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период за 5 лет предшествующих дате подачи настоящего заявления я и члены моей семьи свои жилищные условия путем отчуждения жилого помещения не ухудшали (ухудшали) 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(нужное зачеркнуть) (указать местонахождение, характеристику жилого помещения площадь, количество проживающих человек с указанием родственных отношений) 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Я планирую использовать социальную выплату на следующие цели: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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Оплата договора приобретения жилого помещения, договора долевого участия в строительстве, заключенного в период действия сертификата.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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Первоначальный взнос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 в период действия сертификата.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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Погашение основной суммы долга по кредитному договору (договору займа) по цел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обязательств по этим кредитам или займам) (при этом заключение договора приобретения (строительства) жилого помещения и государственная регистрация права собственности на жилое помещение должны быть осуществлены не ранее начала срока действия сертификата).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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оплата расходов по строительст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ву жилого дома по договору строительного подряда в соответствии с Федеральным законом от 22 июля 2024 года № 186-ФЗ «О строительстве жилых домов по договорам строительного подряда с использованием счетов эскроу», заключенному в период действия сертификата.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Указанная мной информация и представленные документы являются правдивыми и полными.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Обязуюсь незамедлительно уведомить об изменении указанных мной в настоящем заявлении и прилагаемых документов сведений.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Против проверки указанных мной сведений и представленных документов не возражаю.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Мне известно, что предоставл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ение недостоверной информации, заведомо ложных сведений, указанных в заявлении, повлечет отказ в предоставлении социальной выплаты на приобретение (строительство) жилого помещения или ответственность в соответствии с законодательством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 заявлению прилагаю следующие документы: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1._________________________________________________________________________________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(указывается наименование документа и его реквизиты)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2._________________________________________________________________________________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3._________________________________________________________________________________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4._________________________________________________________________________________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5._________________________________________________________________________________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6._________________________________________________________________________________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7._________________________________________________________________________________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8._________________________________________________________________________________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9._________________________________________________________________________________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10.________________________________________________________________________________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11.________________________________________________________________________________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12.________________________________________________________________________________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13.________________________________________________________________________________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Подпись заявителя __________________________________ «______» ____________ 20____г.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Подписи совершеннолетних членов семьи: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____________________________________(ФИО, собственноручно)    «___» __________ 20___ г.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____________________________________(ФИО, собственноручно)    «___» __________ 20___ г. 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Подписи родителей (лица, действующего по доверенности) за несовершеннолетних детей 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(ФИО ребенка, собственноручно) 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(ФИО ребенка, собственноручно)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(ФИО ребенка, собственноручно)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Дата «___» ______________ 20__ г.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70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/>
      <w:bookmarkStart w:id="9" w:name="undefined"/>
      <w:r/>
      <w:bookmarkEnd w:id="9"/>
      <w:r>
        <w:rPr>
          <w:rFonts w:ascii="TimesNewRoman" w:hAnsi="TimesNewRoman" w:eastAsia="TimesNewRoman" w:cs="TimesNewRoman"/>
          <w:sz w:val="24"/>
        </w:rPr>
        <w:t xml:space="preserve">Документы принял специалист __________________________________________________________________________________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ind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4"/>
        </w:rPr>
        <w:t xml:space="preserve">        </w:t>
      </w:r>
      <w:r>
        <w:rPr>
          <w:rFonts w:ascii="TimesNewRoman" w:hAnsi="TimesNewRoman" w:eastAsia="TimesNewRoman" w:cs="TimesNewRoman"/>
          <w:sz w:val="20"/>
        </w:rPr>
        <w:t xml:space="preserve"> (подпись)                               (Ф.И.О.)</w:t>
      </w:r>
      <w:r>
        <w:rPr>
          <w:rFonts w:ascii="TimesNewRoman" w:hAnsi="TimesNewRoman" w:eastAsia="TimesNewRoman" w:cs="TimesNewRoman"/>
          <w:sz w:val="20"/>
        </w:rPr>
      </w:r>
      <w:r>
        <w:rPr>
          <w:rFonts w:ascii="TimesNewRoman" w:hAnsi="TimesNewRoman" w:eastAsia="TimesNewRoman" w:cs="TimesNewRoman"/>
          <w:sz w:val="20"/>
        </w:rPr>
      </w:r>
    </w:p>
    <w:p>
      <w:pPr>
        <w:pStyle w:val="700"/>
        <w:ind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 </w:t>
      </w:r>
      <w:r>
        <w:rPr>
          <w:rFonts w:ascii="TimesNewRoman" w:hAnsi="TimesNewRoman" w:eastAsia="TimesNewRoman" w:cs="TimesNewRoman"/>
          <w:sz w:val="20"/>
        </w:rPr>
      </w:r>
      <w:r>
        <w:rPr>
          <w:rFonts w:ascii="TimesNewRoman" w:hAnsi="TimesNewRoman" w:eastAsia="TimesNewRoman" w:cs="TimesNewRoman"/>
          <w:sz w:val="20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b/>
          <w:sz w:val="24"/>
        </w:rPr>
        <w:t xml:space="preserve">ЗАЯВЛЕНИЕ ПОДПИСЫВАЕТСЯ ГРАЖДАНАМИ НА КАЖДОМ ЛИСТЕ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386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Приложение 2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386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 Порядку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386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предоставления социальной выплаты на приобретение (строительство) жилых помещений в собственность гражданам из числа коренных малочисленных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879"/>
        <w:ind w:left="5386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народов Ханты-Мансийского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/>
    </w:p>
    <w:p>
      <w:pPr>
        <w:pStyle w:val="879"/>
        <w:ind w:left="5386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автономного округа - Югры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/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4252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                              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    (указывается наименование организации, Ф.И.О. руководителя)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от 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                (Ф.И.О.)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Паспорт 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проживающего (ей) по адресу: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тел. 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/>
      <w:bookmarkStart w:id="10" w:name="Par339"/>
      <w:r/>
      <w:bookmarkEnd w:id="10"/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СОГЛАСИЕ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 обработку персональных данных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Я, 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 (при наличии) полностью заявителя)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документ, удостоверяющий личность  (паспорт,  свидетельство  о  рождении (паспорт для ребенка, достигшего 14 лет) 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__________________________________________________________________________________,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даю согласие за себя и (или) своих несовершеннолетних детей администрации  Белоярского  района, расположенной по адресу: 628162, Тюменская область, Ханты-Мансийский автономный округ - Югра, го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род Белоярский, улица  Центральная,  дом 9, в соответствии со статьей 9 Федерального закона «О персональных данных» на автоматизированную, а также без использования средств  автоматизации на обработку персональных данных (включая сбор, запись,  систематиза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цию,  накопление, 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 уничтожение  персональных  данных) в целях необходимых для моего участия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мероприятии по предоставлению социальной выплаты на приобретение (строительство) жилых помещений гражданам из числа коренных малочисленных народов Ханты-Мансийского автономного округа - Югры в соответствии с Порядком предоставления социальной выплаты на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Югры,  утвержденным постановлением администрации Белоярского района от «___» __________ 20____ г. № 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Перечень  персональных  данных  обрабатываемых  администрацией  Белоярского района:  Ф.И.О., дата рождения, паспорт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ные данные, данные свидетельства о рождении, данные   документов,  подтверждающих  усыновление (удочерение) ребёнка,  данные  свидетельства о заключении либо расторжении брака, данные свидетельства  о  перемене  имени, сведения о занимаемом жилом помещении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, а также жилом помещении, находящемся в собственности заявителя и членов его семьи,  предоставленном  заявителю  и  членам  его  семьи  по договору социального найма, сведения о регистрации граждан по месту жительства (месту пребывания) в жилом помещении.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Настоящее согласие даётся до утраты правовых оснований обработки соответствующей   информации или документов содер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жащих вышеуказанную информацию в соответствие с законодательством Российской Федерации, после чего  администрация Белоярского района хранит персональные данные в течение срока  хранения  документов,  установленного  законодательством  Российской Федерации.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Согласие   может   быть  отозвано  путём  направления  соответствующего письменного уведомления в адрес администрации Белоярского района.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    __________________________________________      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Подпись                                                                        Ф.И.О.                                                                             Дата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  <w:outlineLvl w:val="1"/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879"/>
        <w:ind w:left="5669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Приложение 3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 Порядку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предоставления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4252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                             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72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    (указывается наименование организации, Ф.И.О. руководителя)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от 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             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                   (Ф.И.О.)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проживающего (ей) по адресу: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тел. 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Заявление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о включении в список граждан,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изъявивших желание на получение социал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  <w:highlight w:val="white"/>
        </w:rPr>
        <w:t xml:space="preserve">ьной выплаты в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  <w:highlight w:val="white"/>
        </w:rPr>
        <w:t xml:space="preserve">текущем году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Прошу меня 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паспорт: серия _________ № ________________, выданный 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(кем, когда выдан)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СНИЛС 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зарегистрирован (а) по адресу: 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 членов моей семьи: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2._________________________________________________________________________________3._________________________________________________________________________________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  <w:highlight w:val="white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являющихся участниками мероприятия п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о предоставлению социальной выплаты на приобретение (строительство) жилых помещений в собственность граждан из числа коренных малочисленных народов Ханты-Мансийского автономного округа Югры, включить в список граждан, изъявивших желание на получение социал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  <w:highlight w:val="white"/>
        </w:rPr>
        <w:t xml:space="preserve">ьной выплаты в текущем году.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  <w:highlight w:val="white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  <w:highlight w:val="white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  <w:highlight w:val="white"/>
        </w:rPr>
        <w:t xml:space="preserve">Планируем приобретение жилого помещения в собственность на рынке недвижимости: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0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0"/>
        </w:rPr>
        <w:t xml:space="preserve">(заполняется собственноручно: первичный рынок/ вторичный рынок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0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Подпись заявителя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 (ФИО, подпись) «___» __________ 20___ г.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Подписи совершеннолетних членов семьи: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____________________________________(ФИО, подпись)  «___» __________ 20___ г ____________________________________(ФИО, подпись)   «___» __________ 20___ г.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sectPr>
          <w:footnotePr/>
          <w:endnotePr/>
          <w:type w:val="nextPage"/>
          <w:pgSz w:w="11906" w:h="16838" w:orient="portrait"/>
          <w:pgMar w:top="873" w:right="852" w:bottom="1225" w:left="1133" w:header="0" w:footer="0" w:gutter="0"/>
          <w:cols w:num="1" w:sep="0" w:space="720" w:equalWidth="1"/>
          <w:docGrid w:linePitch="360"/>
        </w:sectPr>
      </w:pPr>
      <w:r/>
      <w:r/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10913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Приложение 4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10913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 Порядку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10913" w:righ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предоставления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11339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Список граждан изъявивших желание на получение социальной выплаты в ________ году в муниципальном образовании Белоярский район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0"/>
        <w:gridCol w:w="1471"/>
        <w:gridCol w:w="850"/>
        <w:gridCol w:w="992"/>
        <w:gridCol w:w="850"/>
        <w:gridCol w:w="927"/>
        <w:gridCol w:w="1907"/>
        <w:gridCol w:w="1123"/>
        <w:gridCol w:w="1197"/>
        <w:gridCol w:w="1223"/>
        <w:gridCol w:w="1134"/>
        <w:gridCol w:w="1984"/>
        <w:gridCol w:w="1134"/>
        <w:gridCol w:w="1054"/>
      </w:tblGrid>
      <w:tr>
        <w:tblPrEx/>
        <w:trPr>
          <w:jc w:val="left"/>
          <w:trHeight w:val="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vMerge w:val="restart"/>
            <w:h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Номер по порядку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7" w:type="dxa"/>
            <w:textDirection w:val="lrTb"/>
            <w:noWrap w:val="false"/>
          </w:tcPr>
          <w:p>
            <w:pPr>
              <w:pStyle w:val="70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TimesNewRoman" w:hAnsi="TimesNewRoman" w:eastAsia="TimesNewRoman" w:cs="TimesNewRoman"/>
                <w:sz w:val="20"/>
              </w:rPr>
              <w:t xml:space="preserve">Данные о гражданине и членах его семьи</w:t>
            </w:r>
            <w:r>
              <w:rPr>
                <w:rFonts w:ascii="TimesNewRoman" w:hAnsi="TimesNewRoman" w:eastAsia="TimesNewRoman" w:cs="TimesNewRoman"/>
                <w:sz w:val="20"/>
              </w:rPr>
            </w:r>
            <w:r>
              <w:rPr>
                <w:rFonts w:ascii="TimesNewRoman" w:hAnsi="TimesNewRoman" w:eastAsia="TimesNewRoman" w:cs="TimesNewRoman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textDirection w:val="lrTb"/>
            <w:noWrap w:val="false"/>
          </w:tcPr>
          <w:p>
            <w:pPr>
              <w:pStyle w:val="70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TimesNewRoman" w:hAnsi="TimesNewRoman" w:eastAsia="TimesNewRoman" w:cs="TimesNewRoman"/>
                <w:sz w:val="20"/>
              </w:rPr>
              <w:t xml:space="preserve">Отметка о наличии первоочередного права на получение социальной выплаты</w:t>
            </w:r>
            <w:r>
              <w:rPr>
                <w:rFonts w:ascii="TimesNewRoman" w:hAnsi="TimesNewRoman" w:eastAsia="TimesNewRoman" w:cs="TimesNewRoman"/>
                <w:sz w:val="20"/>
              </w:rPr>
            </w:r>
            <w:r>
              <w:rPr>
                <w:rFonts w:ascii="TimesNewRoman" w:hAnsi="TimesNewRoman" w:eastAsia="TimesNewRoman" w:cs="TimesNew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Дата подачи заявления на участие в мероприятии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Реквизиты решения органа местного самоуправления, на основании которого гражданин признан участником мероприятия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2" w:type="dxa"/>
            <w:textDirection w:val="lrTb"/>
            <w:noWrap w:val="false"/>
          </w:tcPr>
          <w:p>
            <w:pPr>
              <w:pStyle w:val="879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Размер социальной выплаты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Фамилия, имя, отчество (при наличии)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Число, месяц, год рождения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Документ, удостоверяющий личность гражданина Российской Федерации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Количество членов семьи (человек)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Фамилия, имя, отчество членов семьи, степень родства, число, месяц, год рождения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Участники специальной военной операции и члены их семей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Семья, имеющая 3 и более детей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Средняя рыночн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ая стоимость 1 кв.м. общей площади жилого помещения, не превышающая среднюю рыночную стоимость или расчетную стоимость 1 кв.м общей площади жилого помещения, установленный Региональной службой по тарифам Ханты-Мансийского автономного округа – Югры (рублей)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Размер общей площади жилого помещения на семью (кв.м.)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Всего (графа 12 х графу 13) (рублей)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trHeight w:val="21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Серия, номер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Кем, когда выдан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vMerge w:val="continue"/>
            <w:textDirection w:val="lrTb"/>
            <w:noWrap w:val="false"/>
          </w:tcPr>
          <w:p>
            <w:pPr>
              <w:pStyle w:val="700"/>
              <w:jc w:val="left"/>
              <w:spacing w:before="0" w:after="0" w:line="240" w:lineRule="auto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3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4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5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6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7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8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9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10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11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12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79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13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879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14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</w:tr>
    </w:tbl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Итого: 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Из них за счет средств регионального бюджета, рублей______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Из них за счет средств местного бюджета, рублей_________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sectPr>
          <w:footnotePr/>
          <w:endnotePr/>
          <w:type w:val="nextPage"/>
          <w:pgSz w:w="16838" w:h="11906" w:orient="landscape"/>
          <w:pgMar w:top="991" w:right="397" w:bottom="566" w:left="397" w:header="0" w:footer="0" w:gutter="0"/>
          <w:cols w:num="1" w:sep="0" w:space="720" w:equalWidth="1"/>
          <w:docGrid w:linePitch="360"/>
        </w:sect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Приложение 5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 Порядку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предоставления социальной выплаты на приобретение (строительство) жилых помещений в собственность гражданам из числа коренных малочисленных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народов Ханты-Мансийского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/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автономного округа - Югры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/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/>
      <w:bookmarkStart w:id="11" w:name="Par537"/>
      <w:r/>
      <w:bookmarkEnd w:id="11"/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Сертификат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 праве на получение социальной выплаты на приобретение (строительство) жилого помещения в собственность на территории Белоярского района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От «___» _________ 20__г.                                                                                                             № 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Настоящим сертификатом удостоверяется, что______________________________________      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рождения, место рождения, реквизиты документа удостоверяющего личность, страховой номер индивидуального лицевого счета)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 члены его семьи: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супруга: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рождения, место рождения, реквизиты документа удостоверяющего личность, страховой номер индивидуального лицевого счета)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дети: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рождения, место рождения, реквизиты документа удостоверяющего личность, страховой номер индивидуального лицевого счета)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рождения, место рождения, реквизиты документа удостоверяющего личность, страховой номер индивидуального лицевого счета)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(Ф.И.О., дата рождения, место рождения, реквизиты документа удостоверяющего личность, страховой номер индивидуального лицевого счета)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являющийся участником мероприятия «Пр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едоставление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Югры», в  соответствии  комплексом процессных мероприятий «Оказание гос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ударственной поддержки отдельным категориям граждан на улучшение жилищных условий» направления (подпрограммы) «Создание условий для обеспечения жилыми помещениями граждан» государственной программы Ханты-Мансийского автономного округа - Югры «Строительство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», утвержденной постановлением Правительства Ханты-Мансийского автономного – округа – Югры от 10 ноября 2023 года № 561-п «О государственной программе Ханты-Мансийского автономного округа – Югры «Строительство», Порядком предоставления социальной выплаты н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Югры, утвержденным постановлением администрации Белоярского района от  «»___» _______ 20___г. №_______,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имеет право на получение социальной выплаты на приобретение (строительство) жилого помещения в собственность на территории Белоярского района в размере 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______________________________________________________________________________ рублей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(цифрами и прописью)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 цели, указанные в п. 2.1 Порядка предоставления социальной выплаты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Югры, утвержденным постановлением администрации Белоярского района от  «___» _______ 20___г. №________.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Согласно заявления __________ ФИО от _________ 20___г. указанная социальная выплата может быть использована на приобретение жилого помещения в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  <w:highlight w:val="white"/>
        </w:rPr>
        <w:t xml:space="preserve"> собственность на рынке недвижимости: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  <w:t xml:space="preserve">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0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0"/>
        </w:rPr>
        <w:t xml:space="preserve">(заполняется собственноручно: первичный рынок/вторичный рынок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0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Свидетельство действительно до "___" ___________ 20___ года (включительно).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Дата выдачи "_____" _________________ 20___ года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Руководитель          _______________ 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          (подпись)                    (расшифровка подписи)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М.П.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Свидетельство продлено до "___" ___________ 20___ года (включительно).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Дата выдачи "_____" _________________ 20___ года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Руководитель          _______________ 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          (подпись)                    (расшифровка подписи)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М.П.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Приложение 6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 Порядку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предоставления социальной выплаты на приобретение (строительство) жилых помещений в собственность гражданам из числа коренных малочисленных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народов Ханты-Мансийского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879"/>
        <w:ind w:left="5669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автономного округа - Югры</w:t>
      </w:r>
      <w:r/>
      <w:r/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126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879"/>
        <w:ind w:left="4961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В 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360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    (указывается наименование организации, Ф.И.О. руководителя)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от 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              (фамилия, имя, отчество полностью)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Паспорт 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                                                проживающего(ей) по адресу: 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4252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                        телефон: 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ab/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       E-mail: 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2835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3543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Заявление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 перечисление социальной выплаты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center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ind w:firstLine="72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Прошу перечислить социальную выплату в соответствии с П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орядком предоставления социальной выплаты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Югры, утвержденным постановлением администрации Белоярского района от  «___» _______ 20___г. №_______,</w:t>
      </w:r>
      <w:r>
        <w:rPr>
          <w:rFonts w:ascii="TimesNewRoman" w:hAnsi="TimesNewRoman" w:eastAsia="TimesNewRoman" w:cs="TimesNewRoman"/>
          <w:sz w:val="24"/>
        </w:rPr>
        <w:t xml:space="preserve"> на__________________________________________________________________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ind w:firstLine="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_____________________________________________________________________________________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ind w:firstLine="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 (</w:t>
      </w:r>
      <w:r>
        <w:rPr>
          <w:rFonts w:ascii="TimesNewRoman" w:hAnsi="TimesNewRoman" w:eastAsia="TimesNewRoman" w:cs="TimesNewRoman"/>
          <w:sz w:val="20"/>
        </w:rPr>
        <w:t xml:space="preserve">указывается цель из пункта 2.1. П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орядка предоставления социальн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Югры, утвержденным постановлением администрации Белоярского района от «__» _____ 20__г.№____</w:t>
      </w:r>
      <w:r>
        <w:rPr>
          <w:rFonts w:ascii="TimesNewRoman" w:hAnsi="TimesNewRoman" w:eastAsia="TimesNewRoman" w:cs="TimesNewRoman"/>
          <w:sz w:val="20"/>
        </w:rPr>
        <w:t xml:space="preserve">).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79"/>
        <w:ind w:left="0" w:firstLine="72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z w:val="24"/>
        </w:rPr>
        <w:t xml:space="preserve">Я и члены моей семьи являемся участниками мероприятия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по предоставлению социальной выплаты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- Югры </w:t>
      </w:r>
      <w:r>
        <w:rPr>
          <w:rFonts w:ascii="TimesNewRoman" w:hAnsi="TimesNewRoman" w:eastAsia="TimesNewRoman" w:cs="TimesNewRoman"/>
          <w:b w:val="0"/>
          <w:i w:val="0"/>
          <w:sz w:val="24"/>
        </w:rPr>
        <w:t xml:space="preserve"> с ______________ года.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К заявлению прилагаю следующие документы: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1.___________________________________________________________________________________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 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2.___________________________________________________________________________________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3.___________________________________________________________________________________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4.___________________________________________________________________________________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5.___________________________________________________________________________________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6.___________________________________________________________________________________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7.___________________________________________________________________________________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8.___________________________________________________________________________________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9.___________________________________________________________________________________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879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10.__________________________________________________________________________________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879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  <w:t xml:space="preserve">(указывается наименование документа и его реквизиты)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Подпись участника мероприятия: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        _____________________________          __________________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18"/>
        </w:rPr>
      </w:pPr>
      <w:r>
        <w:rPr>
          <w:rFonts w:ascii="TimesNewRoman" w:hAnsi="TimesNewRoman" w:eastAsia="TimesNewRoman" w:cs="TimesNewRoman"/>
          <w:sz w:val="18"/>
        </w:rPr>
        <w:t xml:space="preserve">                    (подпись)                                     (фамилия, имя, отчество)                                                          (дата)</w:t>
      </w:r>
      <w:r>
        <w:rPr>
          <w:rFonts w:ascii="TimesNewRoman" w:hAnsi="TimesNewRoman" w:eastAsia="TimesNewRoman" w:cs="TimesNewRoman"/>
          <w:sz w:val="18"/>
        </w:rPr>
      </w:r>
      <w:r>
        <w:rPr>
          <w:rFonts w:ascii="TimesNewRoman" w:hAnsi="TimesNewRoman" w:eastAsia="TimesNewRoman" w:cs="TimesNewRoman"/>
          <w:sz w:val="18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18"/>
        </w:rPr>
      </w:pPr>
      <w:r>
        <w:rPr>
          <w:rFonts w:ascii="TimesNewRoman" w:hAnsi="TimesNewRoman" w:eastAsia="TimesNewRoman" w:cs="TimesNewRoman"/>
          <w:sz w:val="18"/>
        </w:rPr>
      </w:r>
      <w:r>
        <w:rPr>
          <w:rFonts w:ascii="TimesNewRoman" w:hAnsi="TimesNewRoman" w:eastAsia="TimesNewRoman" w:cs="TimesNewRoman"/>
          <w:sz w:val="18"/>
        </w:rPr>
      </w:r>
      <w:r>
        <w:rPr>
          <w:rFonts w:ascii="TimesNewRoman" w:hAnsi="TimesNewRoman" w:eastAsia="TimesNewRoman" w:cs="TimesNewRoman"/>
          <w:sz w:val="18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Подписи совершеннолетних членов семьи: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        _____________________________          __________________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18"/>
        </w:rPr>
      </w:pPr>
      <w:r>
        <w:rPr>
          <w:rFonts w:ascii="TimesNewRoman" w:hAnsi="TimesNewRoman" w:eastAsia="TimesNewRoman" w:cs="TimesNewRoman"/>
          <w:sz w:val="18"/>
        </w:rPr>
        <w:t xml:space="preserve">                    (подпись)                                     (фамилия, имя, отчество)                                                          (дата)</w:t>
      </w:r>
      <w:r>
        <w:rPr>
          <w:rFonts w:ascii="TimesNewRoman" w:hAnsi="TimesNewRoman" w:eastAsia="TimesNewRoman" w:cs="TimesNewRoman"/>
          <w:sz w:val="18"/>
        </w:rPr>
      </w:r>
      <w:r>
        <w:rPr>
          <w:rFonts w:ascii="TimesNewRoman" w:hAnsi="TimesNewRoman" w:eastAsia="TimesNewRoman" w:cs="TimesNewRoman"/>
          <w:sz w:val="18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        _____________________________          __________________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18"/>
        </w:rPr>
      </w:pPr>
      <w:r>
        <w:rPr>
          <w:rFonts w:ascii="TimesNewRoman" w:hAnsi="TimesNewRoman" w:eastAsia="TimesNewRoman" w:cs="TimesNewRoman"/>
          <w:sz w:val="18"/>
        </w:rPr>
        <w:t xml:space="preserve">                    (подпись)                                     (фамилия, имя, отчество)                                                          (дата)</w:t>
      </w:r>
      <w:r>
        <w:rPr>
          <w:rFonts w:ascii="TimesNewRoman" w:hAnsi="TimesNewRoman" w:eastAsia="TimesNewRoman" w:cs="TimesNewRoman"/>
          <w:sz w:val="18"/>
        </w:rPr>
      </w:r>
      <w:r>
        <w:rPr>
          <w:rFonts w:ascii="TimesNewRoman" w:hAnsi="TimesNewRoman" w:eastAsia="TimesNewRoman" w:cs="TimesNewRoman"/>
          <w:sz w:val="18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        _____________________________          __________________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700"/>
        <w:jc w:val="both"/>
        <w:spacing w:before="0" w:after="0" w:line="240" w:lineRule="auto"/>
        <w:rPr>
          <w:rFonts w:ascii="TimesNewRoman" w:hAnsi="TimesNewRoman" w:eastAsia="TimesNewRoman" w:cs="TimesNewRoman"/>
          <w:sz w:val="18"/>
        </w:rPr>
      </w:pPr>
      <w:r>
        <w:rPr>
          <w:rFonts w:ascii="TimesNewRoman" w:hAnsi="TimesNewRoman" w:eastAsia="TimesNewRoman" w:cs="TimesNewRoman"/>
          <w:sz w:val="18"/>
        </w:rPr>
        <w:t xml:space="preserve">                    (подпись)                                     (фамилия, имя, отчество)                                                          (дата)</w:t>
      </w:r>
      <w:r>
        <w:rPr>
          <w:rFonts w:ascii="TimesNewRoman" w:hAnsi="TimesNewRoman" w:eastAsia="TimesNewRoman" w:cs="TimesNewRoman"/>
          <w:sz w:val="18"/>
        </w:rPr>
      </w:r>
      <w:r>
        <w:rPr>
          <w:rFonts w:ascii="TimesNewRoman" w:hAnsi="TimesNewRoman" w:eastAsia="TimesNewRoman" w:cs="TimesNewRoman"/>
          <w:sz w:val="18"/>
        </w:rPr>
      </w:r>
    </w:p>
    <w:sectPr>
      <w:footnotePr/>
      <w:endnotePr/>
      <w:type w:val="nextPage"/>
      <w:pgSz w:w="11906" w:h="16838" w:orient="portrait"/>
      <w:pgMar w:top="731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79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Arial" w:hAnsi="Arial" w:eastAsia="Arial" w:cs="Arial"/>
          <w:b w:val="0"/>
          <w:i w:val="0"/>
          <w:sz w:val="24"/>
        </w:rPr>
        <w:separator/>
      </w:r>
      <w:r>
        <w:rPr>
          <w:rFonts w:ascii="Arial" w:hAnsi="Arial" w:eastAsia="Arial" w:cs="Arial"/>
          <w:b w:val="0"/>
          <w:i w:val="0"/>
          <w:strike w:val="0"/>
          <w:sz w:val="24"/>
        </w:rPr>
      </w:r>
      <w:r>
        <w:rPr>
          <w:rFonts w:ascii="Arial" w:hAnsi="Arial" w:eastAsia="Arial" w:cs="Arial"/>
          <w:b w:val="0"/>
          <w:i w:val="0"/>
          <w:strike w:val="0"/>
          <w:sz w:val="24"/>
        </w:rPr>
      </w:r>
    </w:p>
  </w:endnote>
  <w:endnote w:type="continuationSeparator" w:id="0">
    <w:p>
      <w:pPr>
        <w:pStyle w:val="879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Arial" w:hAnsi="Arial" w:eastAsia="Arial" w:cs="Arial"/>
          <w:b w:val="0"/>
          <w:i w:val="0"/>
          <w:sz w:val="24"/>
        </w:rPr>
        <w:separator/>
      </w:r>
      <w:r>
        <w:rPr>
          <w:rFonts w:ascii="Arial" w:hAnsi="Arial" w:eastAsia="Arial" w:cs="Arial"/>
          <w:b w:val="0"/>
          <w:i w:val="0"/>
          <w:strike w:val="0"/>
          <w:sz w:val="24"/>
        </w:rPr>
      </w:r>
      <w:r>
        <w:rPr>
          <w:rFonts w:ascii="Arial" w:hAnsi="Arial" w:eastAsia="Arial" w:cs="Arial"/>
          <w:b w:val="0"/>
          <w:i w:val="0"/>
          <w:strike w:val="0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79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Arial" w:hAnsi="Arial" w:eastAsia="Arial" w:cs="Arial"/>
          <w:b w:val="0"/>
          <w:i w:val="0"/>
          <w:sz w:val="24"/>
        </w:rPr>
        <w:separator/>
      </w:r>
      <w:r>
        <w:rPr>
          <w:rFonts w:ascii="Arial" w:hAnsi="Arial" w:eastAsia="Arial" w:cs="Arial"/>
          <w:b w:val="0"/>
          <w:i w:val="0"/>
          <w:strike w:val="0"/>
          <w:sz w:val="24"/>
        </w:rPr>
      </w:r>
      <w:r>
        <w:rPr>
          <w:rFonts w:ascii="Arial" w:hAnsi="Arial" w:eastAsia="Arial" w:cs="Arial"/>
          <w:b w:val="0"/>
          <w:i w:val="0"/>
          <w:strike w:val="0"/>
          <w:sz w:val="24"/>
        </w:rPr>
      </w:r>
    </w:p>
  </w:footnote>
  <w:footnote w:type="continuationSeparator" w:id="0">
    <w:p>
      <w:pPr>
        <w:pStyle w:val="879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Arial" w:hAnsi="Arial" w:eastAsia="Arial" w:cs="Arial"/>
          <w:b w:val="0"/>
          <w:i w:val="0"/>
          <w:sz w:val="24"/>
        </w:rPr>
        <w:continuationSeparator/>
      </w:r>
      <w:r>
        <w:rPr>
          <w:rFonts w:ascii="Arial" w:hAnsi="Arial" w:eastAsia="Arial" w:cs="Arial"/>
          <w:b w:val="0"/>
          <w:i w:val="0"/>
          <w:strike w:val="0"/>
          <w:sz w:val="24"/>
        </w:rPr>
      </w:r>
      <w:r>
        <w:rPr>
          <w:rFonts w:ascii="Arial" w:hAnsi="Arial" w:eastAsia="Arial" w:cs="Arial"/>
          <w:b w:val="0"/>
          <w:i w:val="0"/>
          <w:strike w:val="0"/>
          <w:sz w:val="24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  <w:pPr>
      <w:jc w:val="left"/>
      <w:spacing w:before="0" w:after="0" w:line="240" w:lineRule="auto"/>
    </w:pPr>
    <w:rPr>
      <w:sz w:val="24"/>
    </w:rPr>
  </w:style>
  <w:style w:type="paragraph" w:styleId="701">
    <w:name w:val="Heading 1"/>
    <w:basedOn w:val="700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702">
    <w:name w:val="Heading 1 Char"/>
    <w:rPr>
      <w:rFonts w:ascii="Arial" w:hAnsi="Arial" w:eastAsia="Arial" w:cs="Arial"/>
      <w:sz w:val="40"/>
    </w:rPr>
  </w:style>
  <w:style w:type="paragraph" w:styleId="703">
    <w:name w:val="Heading 2"/>
    <w:basedOn w:val="700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rPr>
      <w:rFonts w:ascii="Arial" w:hAnsi="Arial" w:eastAsia="Arial" w:cs="Arial"/>
      <w:sz w:val="34"/>
    </w:rPr>
  </w:style>
  <w:style w:type="paragraph" w:styleId="705">
    <w:name w:val="Heading 3"/>
    <w:basedOn w:val="700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706">
    <w:name w:val="Heading 3 Char"/>
    <w:rPr>
      <w:rFonts w:ascii="Arial" w:hAnsi="Arial" w:eastAsia="Arial" w:cs="Arial"/>
      <w:sz w:val="30"/>
    </w:rPr>
  </w:style>
  <w:style w:type="paragraph" w:styleId="707">
    <w:name w:val="Heading 4"/>
    <w:basedOn w:val="700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708">
    <w:name w:val="Heading 4 Char"/>
    <w:rPr>
      <w:rFonts w:ascii="Arial" w:hAnsi="Arial" w:eastAsia="Arial" w:cs="Arial"/>
      <w:b/>
      <w:sz w:val="26"/>
    </w:rPr>
  </w:style>
  <w:style w:type="paragraph" w:styleId="709">
    <w:name w:val="Heading 5"/>
    <w:basedOn w:val="700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710">
    <w:name w:val="Heading 5 Char"/>
    <w:rPr>
      <w:rFonts w:ascii="Arial" w:hAnsi="Arial" w:eastAsia="Arial" w:cs="Arial"/>
      <w:b/>
      <w:sz w:val="24"/>
    </w:rPr>
  </w:style>
  <w:style w:type="paragraph" w:styleId="711">
    <w:name w:val="Heading 6"/>
    <w:basedOn w:val="700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712">
    <w:name w:val="Heading 6 Char"/>
    <w:rPr>
      <w:rFonts w:ascii="Arial" w:hAnsi="Arial" w:eastAsia="Arial" w:cs="Arial"/>
      <w:b/>
      <w:sz w:val="22"/>
    </w:rPr>
  </w:style>
  <w:style w:type="paragraph" w:styleId="713">
    <w:name w:val="Heading 7"/>
    <w:basedOn w:val="700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714">
    <w:name w:val="Heading 7 Char"/>
    <w:rPr>
      <w:rFonts w:ascii="Arial" w:hAnsi="Arial" w:eastAsia="Arial" w:cs="Arial"/>
      <w:b/>
      <w:i/>
      <w:sz w:val="22"/>
    </w:rPr>
  </w:style>
  <w:style w:type="paragraph" w:styleId="715">
    <w:name w:val="Heading 8"/>
    <w:basedOn w:val="700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716">
    <w:name w:val="Heading 8 Char"/>
    <w:rPr>
      <w:rFonts w:ascii="Arial" w:hAnsi="Arial" w:eastAsia="Arial" w:cs="Arial"/>
      <w:i/>
      <w:sz w:val="22"/>
    </w:rPr>
  </w:style>
  <w:style w:type="paragraph" w:styleId="717">
    <w:name w:val="Heading 9"/>
    <w:basedOn w:val="700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18">
    <w:name w:val="Heading 9 Char"/>
    <w:rPr>
      <w:rFonts w:ascii="Arial" w:hAnsi="Arial" w:eastAsia="Arial" w:cs="Arial"/>
      <w:i/>
      <w:sz w:val="21"/>
    </w:rPr>
  </w:style>
  <w:style w:type="paragraph" w:styleId="719">
    <w:name w:val="List Paragraph"/>
    <w:basedOn w:val="700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720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721">
    <w:name w:val="Title"/>
    <w:basedOn w:val="700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722">
    <w:name w:val="Title Char"/>
    <w:rPr>
      <w:rFonts w:ascii="Arial" w:hAnsi="Arial" w:eastAsia="Arial" w:cs="Arial"/>
      <w:sz w:val="48"/>
    </w:rPr>
  </w:style>
  <w:style w:type="paragraph" w:styleId="723">
    <w:name w:val="Subtitle"/>
    <w:basedOn w:val="700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724">
    <w:name w:val="Subtitle Char"/>
    <w:rPr>
      <w:rFonts w:ascii="Arial" w:hAnsi="Arial" w:eastAsia="Arial" w:cs="Arial"/>
      <w:sz w:val="24"/>
    </w:rPr>
  </w:style>
  <w:style w:type="paragraph" w:styleId="725">
    <w:name w:val="Quote"/>
    <w:basedOn w:val="700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726">
    <w:name w:val="Quote Char"/>
    <w:rPr>
      <w:rFonts w:ascii="Arial" w:hAnsi="Arial" w:eastAsia="Arial" w:cs="Arial"/>
      <w:i/>
      <w:sz w:val="24"/>
    </w:rPr>
  </w:style>
  <w:style w:type="paragraph" w:styleId="727">
    <w:name w:val="Intense Quote"/>
    <w:basedOn w:val="700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728">
    <w:name w:val="Intense Quote Char"/>
    <w:rPr>
      <w:rFonts w:ascii="Arial" w:hAnsi="Arial" w:eastAsia="Arial" w:cs="Arial"/>
      <w:i/>
      <w:sz w:val="24"/>
    </w:rPr>
  </w:style>
  <w:style w:type="paragraph" w:styleId="729">
    <w:name w:val="Header"/>
    <w:basedOn w:val="700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30">
    <w:name w:val="Header Char"/>
    <w:rPr>
      <w:rFonts w:ascii="Arial" w:hAnsi="Arial" w:eastAsia="Arial" w:cs="Arial"/>
      <w:sz w:val="24"/>
    </w:rPr>
  </w:style>
  <w:style w:type="paragraph" w:styleId="731">
    <w:name w:val="Footer"/>
    <w:basedOn w:val="700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32">
    <w:name w:val="Footer Char"/>
    <w:rPr>
      <w:rFonts w:ascii="Arial" w:hAnsi="Arial" w:eastAsia="Arial" w:cs="Arial"/>
      <w:sz w:val="24"/>
    </w:rPr>
  </w:style>
  <w:style w:type="paragraph" w:styleId="733">
    <w:name w:val="Caption"/>
    <w:basedOn w:val="700"/>
    <w:link w:val="734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734">
    <w:name w:val="Caption Char"/>
    <w:rPr>
      <w:rFonts w:ascii="Arial" w:hAnsi="Arial" w:eastAsia="Arial" w:cs="Arial"/>
      <w:b/>
      <w:color w:val="4f81bd"/>
      <w:sz w:val="18"/>
    </w:rPr>
  </w:style>
  <w:style w:type="table" w:styleId="735">
    <w:name w:val="Table Grid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Plain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Plain Table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1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Grid Table 1 Light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Grid Table 1 Light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Grid Table 1 Light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6">
    <w:name w:val="Grid Table 1 Light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Grid Table 1 Light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Grid Table 1 Light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Grid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Grid Table 2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Grid Table 2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Grid Table 2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Grid Table 2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Grid Table 2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Grid Table 2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Grid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Grid Table 3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Grid Table 3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Grid Table 3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Grid Table 3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Grid Table 3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Grid Table 3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Grid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Grid Table 4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Grid Table 4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Grid Table 4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Grid Table 4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Grid Table 4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Grid Table 4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Grid Table 5 Dark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71">
    <w:name w:val="Grid Table 5 Dark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72">
    <w:name w:val="Grid Table 5 Dark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73">
    <w:name w:val="Grid Table 5 Dark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74">
    <w:name w:val="Grid Table 5 Dark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75">
    <w:name w:val="Grid Table 5 Dark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76">
    <w:name w:val="Grid Table 5 Dark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77">
    <w:name w:val="Grid Table 6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Grid Table 6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Grid Table 6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Grid Table 6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Grid Table 6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Grid Table 6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Grid Table 6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Grid Table 7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Grid Table 7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Grid Table 7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Grid Table 7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Grid Table 7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Grid Table 7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Grid Table 7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1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st Table 1 Light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st Table 1 Light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List Table 1 Light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List Table 1 Light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List Table 1 Light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List Table 1 Light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List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List Table 2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List Table 2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List Table 2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List Table 2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List Table 2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List Table 2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List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List Table 3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List Table 3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List Table 3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List Table 3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List Table 3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List Table 3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List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List Table 4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List Table 4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List Table 4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List Table 4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List Table 4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List Table 4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List Table 5 Dark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820">
    <w:name w:val="List Table 5 Dark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821">
    <w:name w:val="List Table 5 Dark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822">
    <w:name w:val="List Table 5 Dark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823">
    <w:name w:val="List Table 5 Dark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824">
    <w:name w:val="List Table 5 Dark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825">
    <w:name w:val="List Table 5 Dark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826">
    <w:name w:val="List Table 6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List Table 6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List Table 6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List Table 6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List Table 6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List Table 6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List Table 6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List Table 7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List Table 7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List Table 7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List Table 7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List Table 7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List Table 7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List Table 7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Lined - Accent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Lined - Accent 1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2">
    <w:name w:val="Lined - Accent 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3">
    <w:name w:val="Lined - Accent 3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4">
    <w:name w:val="Lined - Accent 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5">
    <w:name w:val="Lined - Accent 5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6">
    <w:name w:val="Lined - Accent 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7">
    <w:name w:val="Bordered &amp; Lined - Accent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8">
    <w:name w:val="Bordered &amp; Lined - Accent 1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9">
    <w:name w:val="Bordered &amp; Lined - Accent 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0">
    <w:name w:val="Bordered &amp; Lined - Accent 3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Bordered &amp; Lined - Accent 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2">
    <w:name w:val="Bordered &amp; Lined - Accent 5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3">
    <w:name w:val="Bordered &amp; Lined - Accent 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4">
    <w:name w:val="Bordered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5">
    <w:name w:val="Bordered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6">
    <w:name w:val="Bordered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7">
    <w:name w:val="Bordered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8">
    <w:name w:val="Bordered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9">
    <w:name w:val="Bordered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60">
    <w:name w:val="Bordered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61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862">
    <w:name w:val="footnote text"/>
    <w:basedOn w:val="700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63">
    <w:name w:val="Footnote Text Char"/>
    <w:rPr>
      <w:rFonts w:ascii="Arial" w:hAnsi="Arial" w:eastAsia="Arial" w:cs="Arial"/>
      <w:sz w:val="18"/>
    </w:rPr>
  </w:style>
  <w:style w:type="character" w:styleId="864">
    <w:name w:val="footnote reference"/>
    <w:unhideWhenUsed/>
    <w:rPr>
      <w:rFonts w:ascii="Arial" w:hAnsi="Arial" w:eastAsia="Arial" w:cs="Arial"/>
      <w:sz w:val="24"/>
      <w:vertAlign w:val="superscript"/>
    </w:rPr>
  </w:style>
  <w:style w:type="paragraph" w:styleId="865">
    <w:name w:val="endnote text"/>
    <w:basedOn w:val="700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66">
    <w:name w:val="Endnote Text Char"/>
    <w:rPr>
      <w:rFonts w:ascii="Arial" w:hAnsi="Arial" w:eastAsia="Arial" w:cs="Arial"/>
      <w:sz w:val="20"/>
    </w:rPr>
  </w:style>
  <w:style w:type="character" w:styleId="867">
    <w:name w:val="endnote reference"/>
    <w:semiHidden/>
    <w:unhideWhenUsed/>
    <w:rPr>
      <w:rFonts w:ascii="Arial" w:hAnsi="Arial" w:eastAsia="Arial" w:cs="Arial"/>
      <w:sz w:val="24"/>
      <w:vertAlign w:val="superscript"/>
    </w:rPr>
  </w:style>
  <w:style w:type="paragraph" w:styleId="868">
    <w:name w:val="toc 1"/>
    <w:basedOn w:val="700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69">
    <w:name w:val="toc 2"/>
    <w:basedOn w:val="700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0">
    <w:name w:val="toc 3"/>
    <w:basedOn w:val="700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1">
    <w:name w:val="toc 4"/>
    <w:basedOn w:val="700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2">
    <w:name w:val="toc 5"/>
    <w:basedOn w:val="700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3">
    <w:name w:val="toc 6"/>
    <w:basedOn w:val="700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4">
    <w:name w:val="toc 7"/>
    <w:basedOn w:val="700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5">
    <w:name w:val="toc 8"/>
    <w:basedOn w:val="700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6">
    <w:name w:val="toc 9"/>
    <w:basedOn w:val="700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7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78">
    <w:name w:val="table of figures"/>
    <w:basedOn w:val="700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79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16"/>
    </w:rPr>
  </w:style>
  <w:style w:type="paragraph" w:styleId="880">
    <w:name w:val="       ConsPlusNonformat"/>
    <w:pPr>
      <w:jc w:val="left"/>
      <w:spacing w:before="0" w:after="0" w:line="240" w:lineRule="auto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881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16"/>
    </w:rPr>
  </w:style>
  <w:style w:type="paragraph" w:styleId="882">
    <w:name w:val="       ConsPlusCell"/>
    <w:pPr>
      <w:jc w:val="left"/>
      <w:spacing w:before="0" w:after="0" w:line="240" w:lineRule="auto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883">
    <w:name w:val="       ConsPlusDocList"/>
    <w:pPr>
      <w:jc w:val="left"/>
      <w:spacing w:before="0" w:after="0" w:line="240" w:lineRule="auto"/>
    </w:pPr>
    <w:rPr>
      <w:rFonts w:ascii="CourierNew" w:hAnsi="CourierNew" w:eastAsia="CourierNew" w:cs="CourierNew"/>
      <w:b w:val="0"/>
      <w:i w:val="0"/>
      <w:strike w:val="0"/>
      <w:sz w:val="16"/>
    </w:rPr>
  </w:style>
  <w:style w:type="paragraph" w:styleId="884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885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886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887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888" w:default="1">
    <w:name w:val="Default Paragraph Font"/>
    <w:semiHidden/>
    <w:unhideWhenUsed/>
    <w:rPr>
      <w:rFonts w:ascii="Arial" w:hAnsi="Arial" w:eastAsia="Arial" w:cs="Arial"/>
      <w:sz w:val="24"/>
    </w:rPr>
  </w:style>
  <w:style w:type="table" w:styleId="889" w:default="1">
    <w:name w:val="Normal Table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numbering" w:styleId="89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02.09.2024 N 603(ред. от 06.06.2025)&amp;amp;amp;amp;amp;amp;amp;amp;amp;amp;amp;amp;amp;amp;amp;amp;amp;amp;amp;amp;amp;amp;amp;amp;amp;amp;amp;amp;amp;amp;amp;amp;quot;Об утверждении порядка предоставления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жилых помещений в собственность&amp;amp;amp;amp;amp;amp;amp;amp;amp;amp;amp;amp;amp;amp;amp;amp;amp;amp;amp;amp;amp;amp;amp;amp;amp;amp;amp;amp;amp;amp;amp;amp;quot;</dc:title>
  <dc:creator/>
  <cp:lastModifiedBy>Mashburo</cp:lastModifiedBy>
  <cp:revision>2</cp:revision>
  <dcterms:modified xsi:type="dcterms:W3CDTF">2025-12-22T05:31:25Z</dcterms:modified>
</cp:coreProperties>
</file>