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eastAsia="SimSun"/>
          <w:b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6432" behindDoc="0" locked="0" layoutInCell="1" allowOverlap="1">
                <wp:simplePos x="0" y="0"/>
                <wp:positionH relativeFrom="column">
                  <wp:posOffset>2529522</wp:posOffset>
                </wp:positionH>
                <wp:positionV relativeFrom="paragraph">
                  <wp:posOffset>-104775</wp:posOffset>
                </wp:positionV>
                <wp:extent cx="645822" cy="884555"/>
                <wp:effectExtent l="0" t="0" r="0" b="0"/>
                <wp:wrapSquare wrapText="bothSides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610047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645822" cy="88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6432;o:allowoverlap:true;o:allowincell:true;mso-position-horizontal-relative:text;margin-left:199.17pt;mso-position-horizontal:absolute;mso-position-vertical-relative:text;margin-top:-8.25pt;mso-position-vertical:absolute;width:50.85pt;height:69.65pt;mso-wrap-distance-left:9.07pt;mso-wrap-distance-top:0.00pt;mso-wrap-distance-right:9.07pt;mso-wrap-distance-bottom:0.00pt;rotation:0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/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БЕЛОЯРСКИЙ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РАЙОН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right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                                                                           </w:t>
        <w:tab/>
        <w:t xml:space="preserve">         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0"/>
        <w:jc w:val="center"/>
        <w:spacing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назначении опроса граждан в Белоярском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ind w:left="0" w:right="0" w:firstLine="0"/>
        <w:jc w:val="center"/>
        <w:spacing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0" w:right="0"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статьей 46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Порядком назначения и проведения опроса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утверждённым решением Думы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28 октября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2020 года №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«Об утверждении Порядка назначения и проведения опроса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», рассмотрев ходатайство инициативной группы граждан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о назначении опроса граждан, Дума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е ш и 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а: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 Назначить опрос граждан в Белоярском районе по вопросу поддержки инициативного проекта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Возрождение древнего ремесла: гончарная мастерская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(далее – опрос граждан). Провести опрос граждан с 12 января 2026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года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14 января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2026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2. Территория проведения опроса граждан –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Белоярский район.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3. Опрос граждан провести по следующей методике - сбор информации проводится в границах Белоярского района путём заполнения опросного листа.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4. Утвердить форму опросного листа согласно приложению 1 к настоящему решению.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5. Установить мин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имальную численность жителей Белоярского района, участвующих в опросе граждан, - не менее 1 процента от числа граждан, достигших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восемнадцатилетнего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возраста и проживающих в границах территории опроса граждан.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6. Создать комиссию по проведению опроса гражда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 и утвердить её состав согласно приложению 2 к настоящему решению.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7. Адрес местонахождения комиссии по проведению опроса граждан:                               г. Белоярский, ул.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Центральная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9, телефон (34670) 62175.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8. Опубликовать настоящее решение 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9. Настоящее решение вступает в силу после его оф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ициального опубликования.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Председатель Думы Белоярского района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А.Г.Берестов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hd w:val="nil" w:color="auto"/>
        <w:suppressLineNumbers w:val="0"/>
      </w:pPr>
      <w:r>
        <w:br w:type="page" w:clear="all"/>
      </w:r>
      <w:r/>
    </w:p>
    <w:p>
      <w:pPr>
        <w:ind w:left="528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решению Думы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от __________________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ОПРОСНЫЙ ЛИСТ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br/>
        <w:t xml:space="preserve">для жителей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Белоярского района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Уважаемый житель Белоярского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!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Просим Вас высказать своё мнение по вопросу о поддержке инициативного проекта Белоярского района -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Возрождение древнего ремесла: гончарная мастерская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Параметры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инициативного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проекта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«Возрождение древнего ремесла: гончарная мастерская»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инициативный проект предполагает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закупку оборудования для гончарного ремесла, проведение косметических ремонтных работ в помещении мастерской. Реализация инициативного проекта направлена на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по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пуляризацию гончарного ремесла, бытовавшего на территории Белоярского района, посредством проведения выставок и мастер - классов для жителей Белоярского района и гостей.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Размещение гончарной мастерской планируется в помещении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муниципального автономного учреждения культуры Белоярского района «Этнокультурный центр».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5511800</wp:posOffset>
                </wp:positionH>
                <wp:positionV relativeFrom="paragraph">
                  <wp:posOffset>59102</wp:posOffset>
                </wp:positionV>
                <wp:extent cx="428625" cy="381000"/>
                <wp:effectExtent l="6350" t="6350" r="6350" b="6350"/>
                <wp:wrapNone/>
                <wp:docPr id="2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428625" cy="38099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0288;o:allowoverlap:true;o:allowincell:true;mso-position-horizontal-relative:margin;margin-left:434.00pt;mso-position-horizontal:absolute;mso-position-vertical-relative:text;margin-top:4.65pt;mso-position-vertical:absolute;width:33.75pt;height:30.00pt;mso-wrap-distance-left:9.00pt;mso-wrap-distance-top:0.00pt;mso-wrap-distance-right:9.00pt;mso-wrap-distance-bottom:0.00pt;v-text-anchor:middle;visibility:visible;" filled="f" strokecolor="#000000" strokeweight="2.25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Да, я поддерживаю инициативный проект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«Возрождение древнего ремесла: гончарная мастерская»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5511800</wp:posOffset>
                </wp:positionH>
                <wp:positionV relativeFrom="paragraph">
                  <wp:posOffset>103490</wp:posOffset>
                </wp:positionV>
                <wp:extent cx="428625" cy="381000"/>
                <wp:effectExtent l="12700" t="12700" r="15875" b="25400"/>
                <wp:wrapNone/>
                <wp:docPr id="3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8625" cy="38099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margin;margin-left:434.00pt;mso-position-horizontal:absolute;mso-position-vertical-relative:text;margin-top:8.15pt;mso-position-vertical:absolute;width:33.75pt;height:30.00pt;mso-wrap-distance-left:9.00pt;mso-wrap-distance-top:0.00pt;mso-wrap-distance-right:9.00pt;mso-wrap-distance-bottom:0.00pt;v-text-anchor:middle;visibility:visible;" filled="f" strokecolor="#000000" strokeweight="2.25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Нет, я не поддерживаю инициативный проект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«Возрождение древнего ремесла: гончарная мастерская»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Сведения об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опрашиваемом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tbl>
      <w:tblPr>
        <w:tblW w:w="9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126"/>
        <w:gridCol w:w="2551"/>
        <w:gridCol w:w="1701"/>
      </w:tblGrid>
      <w:tr>
        <w:tblPrEx/>
        <w:trPr>
          <w:trHeight w:val="58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участника опроса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Дата рождения участника опроса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Адрес проживания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участника опроса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Подпись участника опроса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8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44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В соответствии с требованиями статьи 9 Федерального закона от 27 июля 2006 года №  152-ФЗ «О персональных данных»,                     в целях: обеспечения процедуры опроса граждан Белоярского района  даю согласие Думе 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Белоярского района, находящейся по адресу: город Белоярский, ул. Центральная, дом 9, 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 Федерального закона от 27 июля 2006 года № 152-ФЗ.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</w:p>
    <w:p>
      <w:pPr>
        <w:ind w:firstLine="44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К персональным данным, на обработку которых я даю 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согласие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 относятся: фамилия, имя, отчество; дата рождения, адрес; личная подпись без ограничения срока действия.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</w:p>
    <w:p>
      <w:pPr>
        <w:ind w:firstLine="44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Предоставляю право осуществлять все дейс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 Оператор вправе обрабатывать мои персональные данные посредством внесения их в электронную базу данн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ых, включения в списки (реестры) и отчётные формы, предусмотренные документами, регламентирующими предоставление отчётных данных (документов), и передавать их уполномоченным органам.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</w:p>
    <w:p>
      <w:pPr>
        <w:ind w:firstLine="44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Настоящее согласие действует со дня его подписания до дня отзыва в письме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нной форме. Я подтверждаю, что мне известно                     о праве отозвать своё согласие на основании моего письменного заявления.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</w:p>
    <w:p>
      <w:pPr>
        <w:ind w:firstLine="44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Подтверждаю своё согласие на обработку персональных данных в соответствии с Федеральным законом от 27 июля 2006 года   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  <w:t xml:space="preserve">№ 152-ФЗ «О персональных данных». </w:t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 _______________________   /___________________________/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(дата)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     (подпись)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  <w:t xml:space="preserve">   (расшифровка подписи)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60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8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решению Думы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от __________________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 w:right="0" w:hanging="603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О С Т А 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комиссии по проведению опроса граждан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tbl>
      <w:tblPr>
        <w:tblW w:w="87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5"/>
        <w:gridCol w:w="2972"/>
        <w:gridCol w:w="4961"/>
        <w:gridCol w:w="59"/>
      </w:tblGrid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управляющий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делами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председатель комитета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местному самоуправлению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консультант управления по местному самоуправлению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председателя Думы Белоярского района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Бобрешова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депутат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Думы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Белоярского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Шорохов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Павел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депутат Думы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0" w:right="0" w:firstLine="720"/>
        <w:suppressLineNumbers w:val="0"/>
      </w:pPr>
      <w:r/>
      <w:r/>
    </w:p>
    <w:sectPr>
      <w:footnotePr/>
      <w:endnotePr/>
      <w:type w:val="nextPage"/>
      <w:pgSz w:w="11906" w:h="16838" w:orient="portrait"/>
      <w:pgMar w:top="851" w:right="850" w:bottom="82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0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YudinaOV</cp:lastModifiedBy>
  <cp:revision>4</cp:revision>
  <dcterms:modified xsi:type="dcterms:W3CDTF">2025-12-17T11:09:31Z</dcterms:modified>
</cp:coreProperties>
</file>