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jc w:val="center"/>
      </w:pPr>
      <w:r/>
      <w:r/>
    </w:p>
    <w:p>
      <w:pPr>
        <w:pStyle w:val="93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Cs/>
          <w:sz w:val="24"/>
          <w:szCs w:val="24"/>
        </w:rPr>
      </w:pPr>
      <w:r>
        <w:rPr>
          <w:b/>
        </w:rPr>
        <w:tab/>
        <w:tab/>
        <w:tab/>
        <w:tab/>
        <w:tab/>
        <w:tab/>
        <w:tab/>
        <w:tab/>
        <w:tab/>
      </w:r>
      <w:r>
        <w:rPr>
          <w:bCs/>
        </w:rPr>
        <w:tab/>
        <w:tab/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3"/>
      </w:pPr>
      <w:r>
        <w:t xml:space="preserve">ПОСТАНОВЛЕНИЕ</w:t>
      </w:r>
      <w:r/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 xml:space="preserve">от                        2026</w:t>
      </w:r>
      <w:r>
        <w:rPr>
          <w:sz w:val="24"/>
          <w:szCs w:val="24"/>
        </w:rPr>
        <w:t xml:space="preserve"> года</w:t>
        <w:tab/>
        <w:tab/>
        <w:tab/>
        <w:tab/>
        <w:tab/>
        <w:tab/>
        <w:tab/>
        <w:t xml:space="preserve">                         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 xml:space="preserve">постановлени</w:t>
      </w:r>
      <w:r>
        <w:rPr>
          <w:b/>
          <w:sz w:val="24"/>
          <w:szCs w:val="24"/>
        </w:rPr>
        <w:t xml:space="preserve">ю</w:t>
      </w:r>
      <w:r>
        <w:rPr>
          <w:b/>
          <w:sz w:val="24"/>
          <w:szCs w:val="24"/>
        </w:rPr>
        <w:t xml:space="preserve"> администрации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3 декабря 2024 года № 826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приложение «Муниципальная программа Белоярского района</w:t>
      </w:r>
      <w:r>
        <w:rPr>
          <w:sz w:val="24"/>
          <w:szCs w:val="24"/>
        </w:rPr>
        <w:t xml:space="preserve"> «Социально-экономическое развитие коренных малочисленных народов Севера»</w:t>
      </w:r>
      <w:r>
        <w:rPr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администрации Бел</w:t>
      </w:r>
      <w:r>
        <w:rPr>
          <w:sz w:val="24"/>
          <w:szCs w:val="24"/>
        </w:rPr>
        <w:t xml:space="preserve">оярского района от 3 декабря 2024 года № 826</w:t>
      </w:r>
      <w:r>
        <w:rPr>
          <w:sz w:val="24"/>
          <w:szCs w:val="24"/>
        </w:rPr>
        <w:t xml:space="preserve"> «Об утверждении муниципальной программы Белоярского района «Социально-экономическое развитие коренных малочисленных народов Севера» следующие изменения: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2"/>
        <w:ind w:left="0" w:right="0" w:firstLine="709"/>
        <w:jc w:val="both"/>
        <w:spacing w:after="0"/>
        <w:rPr>
          <w:color w:val="000000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/>
      <w:r>
        <w:rPr>
          <w:sz w:val="24"/>
          <w:szCs w:val="24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«Социально-экономическое развитие коренных малочисленных народов Севера»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color w:val="000000"/>
        </w:rPr>
      </w:r>
    </w:p>
    <w:p>
      <w:pPr>
        <w:pStyle w:val="9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32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ind w:left="-57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42 528,3 тысяч рублей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2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</w:t>
      </w:r>
      <w:r>
        <w:rPr>
          <w:sz w:val="24"/>
          <w:szCs w:val="24"/>
        </w:rPr>
        <w:t xml:space="preserve">в редакции согласно приложению</w:t>
      </w:r>
      <w:r>
        <w:rPr>
          <w:sz w:val="24"/>
          <w:szCs w:val="24"/>
        </w:rPr>
        <w:t xml:space="preserve">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</w:t>
      </w:r>
      <w:r>
        <w:rPr>
          <w:sz w:val="24"/>
          <w:szCs w:val="24"/>
        </w:rPr>
        <w:t xml:space="preserve">района Ващука</w:t>
      </w:r>
      <w:r>
        <w:rPr>
          <w:sz w:val="24"/>
          <w:szCs w:val="24"/>
        </w:rPr>
        <w:t xml:space="preserve"> В.А.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2"/>
        <w:jc w:val="both"/>
        <w:sectPr>
          <w:headerReference w:type="even" r:id="rId8"/>
          <w:footerReference w:type="default" r:id="rId10"/>
          <w:footnotePr/>
          <w:endnotePr/>
          <w:type w:val="nextPage"/>
          <w:pgSz w:w="11907" w:h="16840" w:orient="portrait"/>
          <w:pgMar w:top="964" w:right="851" w:bottom="96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942"/>
        <w:jc w:val="right"/>
        <w:rPr>
          <w:szCs w:val="24"/>
        </w:rPr>
      </w:pPr>
      <w:r>
        <w:rPr>
          <w:szCs w:val="24"/>
        </w:rPr>
        <w:t xml:space="preserve">ПРИЛОЖЕНИЕ </w:t>
      </w:r>
      <w:r>
        <w:rPr>
          <w:szCs w:val="24"/>
        </w:rPr>
      </w:r>
      <w:r>
        <w:rPr>
          <w:szCs w:val="24"/>
        </w:rPr>
      </w:r>
    </w:p>
    <w:p>
      <w:pPr>
        <w:pStyle w:val="942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Белоярского района </w:t>
      </w:r>
      <w:r>
        <w:rPr>
          <w:szCs w:val="24"/>
        </w:rPr>
      </w:r>
      <w:r>
        <w:rPr>
          <w:szCs w:val="24"/>
        </w:rPr>
      </w:r>
    </w:p>
    <w:p>
      <w:pPr>
        <w:pStyle w:val="942"/>
        <w:jc w:val="right"/>
        <w:rPr>
          <w:szCs w:val="24"/>
        </w:rPr>
      </w:pPr>
      <w:r>
        <w:rPr>
          <w:szCs w:val="24"/>
        </w:rPr>
        <w:t xml:space="preserve">от     </w:t>
      </w:r>
      <w:r>
        <w:rPr>
          <w:szCs w:val="24"/>
        </w:rPr>
        <w:t xml:space="preserve">                  </w:t>
      </w:r>
      <w:r>
        <w:rPr>
          <w:szCs w:val="24"/>
        </w:rPr>
        <w:t xml:space="preserve">2026</w:t>
      </w:r>
      <w:r>
        <w:rPr>
          <w:szCs w:val="24"/>
        </w:rPr>
        <w:t xml:space="preserve"> года</w:t>
      </w:r>
      <w:r>
        <w:rPr>
          <w:szCs w:val="24"/>
        </w:rPr>
        <w:t xml:space="preserve"> № </w:t>
      </w:r>
      <w:r>
        <w:rPr>
          <w:szCs w:val="24"/>
        </w:rPr>
      </w:r>
      <w:r>
        <w:rPr>
          <w:szCs w:val="24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ИЗМЕНЕНИЯ,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вносимые в раздел</w:t>
      </w:r>
      <w:r>
        <w:rPr>
          <w:rFonts w:eastAsia="Calibri"/>
          <w:sz w:val="24"/>
          <w:szCs w:val="24"/>
          <w:lang w:eastAsia="en-US"/>
        </w:rPr>
        <w:t xml:space="preserve"> 4 муниципальной программы Белоярского района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«Социально-экономическое развитие коренных малочисленных народов Севера»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«4. Финансовое обеспечение муниципальной программы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2"/>
        <w:ind w:firstLine="54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tbl>
      <w:tblPr>
        <w:tblStyle w:val="788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1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«Социально-экономическое развитие коренных малочисленных народов Севера» 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3 173,3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9 631,0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42 528,3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38 628,3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3 900,0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 "Осуществление органами местного самоуправления отдельных государственных полномочий" (всего),</w:t>
              <w:br/>
              <w:t xml:space="preserve">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38 628,3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38 628,3</w:t>
            </w:r>
            <w:r/>
            <w:r/>
          </w:p>
        </w:tc>
      </w:tr>
      <w:tr>
        <w:tblPrEx/>
        <w:trPr>
          <w:trHeight w:val="99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"Оказана государственная поддержка 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"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1 473,3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38 628,3</w:t>
            </w:r>
            <w:r/>
            <w:r/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1 473,3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7 431,0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38 628,3</w:t>
            </w:r>
            <w:r/>
            <w:r/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народов»</w:t>
              <w:br/>
              <w:t xml:space="preserve">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"Проведены национальные праздники «День оленевода», «День рыбака» &lt;*&gt;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14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«Содействие в 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товарами»</w:t>
              <w:br/>
              <w:t xml:space="preserve">(всего), 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3 900,0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1 700,0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3 900,0</w:t>
            </w:r>
            <w:r/>
            <w:r/>
          </w:p>
        </w:tc>
      </w:tr>
      <w:tr>
        <w:tblPrEx/>
        <w:trPr>
          <w:trHeight w:val="100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д.Нумто, д.Юильск продовольственными и непродовольственными товарами"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  <w:r/>
          </w:p>
        </w:tc>
      </w:tr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3.2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товарами;"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3.3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"Содействие возведению зданий для организации торговли в местах традиционного проживания и традиционной хозяйственной деятельности коренных малочисленных народов Севера"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1 400,0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bd4b4" w:fill="fbd4b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1 400,0</w:t>
            </w:r>
            <w:r/>
            <w:r/>
          </w:p>
        </w:tc>
      </w:tr>
    </w:tbl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»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3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sectPr>
      <w:headerReference w:type="even" r:id="rId9"/>
      <w:footerReference w:type="default" r:id="rId11"/>
      <w:footerReference w:type="even" r:id="rId12"/>
      <w:footnotePr/>
      <w:endnotePr/>
      <w:type w:val="nextPage"/>
      <w:pgSz w:w="16840" w:h="11907" w:orient="landscape"/>
      <w:pgMar w:top="1418" w:right="822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</w:r>
    <w:r>
      <w:rPr>
        <w:rStyle w:val="940"/>
      </w:rPr>
    </w:r>
    <w:r>
      <w:rPr>
        <w:rStyle w:val="940"/>
      </w:rPr>
    </w:r>
  </w:p>
  <w:p>
    <w:pPr>
      <w:pStyle w:val="946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rStyle w:val="940"/>
      </w:rPr>
      <w:framePr w:wrap="around" w:vAnchor="text" w:hAnchor="margin" w:xAlign="right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separate"/>
    </w:r>
    <w:r>
      <w:rPr>
        <w:rStyle w:val="940"/>
      </w:rPr>
      <w:t xml:space="preserve">0</w: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4"/>
    </w:pPr>
    <w:r/>
    <w:r/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separate"/>
    </w:r>
    <w:r>
      <w:rPr>
        <w:rStyle w:val="940"/>
      </w:rPr>
      <w:t xml:space="preserve">0</w: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</w:rPr>
  </w:style>
  <w:style w:type="paragraph" w:styleId="934">
    <w:name w:val="Заголовок 2"/>
    <w:basedOn w:val="932"/>
    <w:next w:val="932"/>
    <w:link w:val="932"/>
    <w:qFormat/>
    <w:pPr>
      <w:jc w:val="center"/>
      <w:keepNext/>
      <w:outlineLvl w:val="1"/>
    </w:pPr>
    <w:rPr>
      <w:b/>
      <w:sz w:val="24"/>
    </w:rPr>
  </w:style>
  <w:style w:type="paragraph" w:styleId="935">
    <w:name w:val="Заголовок 3"/>
    <w:basedOn w:val="932"/>
    <w:next w:val="932"/>
    <w:link w:val="932"/>
    <w:qFormat/>
    <w:pPr>
      <w:jc w:val="center"/>
      <w:keepNext/>
      <w:outlineLvl w:val="2"/>
    </w:pPr>
    <w:rPr>
      <w:sz w:val="28"/>
    </w:rPr>
  </w:style>
  <w:style w:type="character" w:styleId="936">
    <w:name w:val="Основной шрифт абзаца"/>
    <w:next w:val="936"/>
    <w:link w:val="932"/>
    <w:uiPriority w:val="1"/>
    <w:unhideWhenUsed/>
  </w:style>
  <w:style w:type="table" w:styleId="937">
    <w:name w:val="Обычная таблица"/>
    <w:next w:val="937"/>
    <w:link w:val="932"/>
    <w:uiPriority w:val="99"/>
    <w:unhideWhenUsed/>
    <w:tblPr/>
  </w:style>
  <w:style w:type="numbering" w:styleId="938">
    <w:name w:val="Нет списка"/>
    <w:next w:val="938"/>
    <w:link w:val="932"/>
    <w:uiPriority w:val="99"/>
    <w:semiHidden/>
    <w:unhideWhenUsed/>
  </w:style>
  <w:style w:type="character" w:styleId="939">
    <w:name w:val="Гиперссылка"/>
    <w:next w:val="939"/>
    <w:link w:val="932"/>
    <w:uiPriority w:val="99"/>
    <w:rPr>
      <w:color w:val="0000ff"/>
      <w:u w:val="single"/>
    </w:rPr>
  </w:style>
  <w:style w:type="character" w:styleId="940">
    <w:name w:val="Номер страницы"/>
    <w:next w:val="940"/>
    <w:link w:val="932"/>
  </w:style>
  <w:style w:type="paragraph" w:styleId="941">
    <w:name w:val="Текст выноски"/>
    <w:basedOn w:val="932"/>
    <w:next w:val="941"/>
    <w:link w:val="932"/>
    <w:semiHidden/>
    <w:rPr>
      <w:rFonts w:ascii="Tahoma" w:hAnsi="Tahoma" w:cs="Tahoma"/>
      <w:sz w:val="16"/>
      <w:szCs w:val="16"/>
    </w:rPr>
  </w:style>
  <w:style w:type="paragraph" w:styleId="942">
    <w:name w:val="Основной текст с отступом 3"/>
    <w:basedOn w:val="932"/>
    <w:next w:val="942"/>
    <w:link w:val="943"/>
    <w:pPr>
      <w:jc w:val="center"/>
    </w:pPr>
    <w:rPr>
      <w:sz w:val="24"/>
    </w:rPr>
  </w:style>
  <w:style w:type="character" w:styleId="943">
    <w:name w:val="Основной текст с отступом 3 Знак"/>
    <w:next w:val="943"/>
    <w:link w:val="942"/>
    <w:rPr>
      <w:sz w:val="24"/>
    </w:rPr>
  </w:style>
  <w:style w:type="paragraph" w:styleId="944">
    <w:name w:val="Верхний колонтитул"/>
    <w:basedOn w:val="932"/>
    <w:next w:val="944"/>
    <w:link w:val="945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5">
    <w:name w:val="Верхний колонтитул Знак"/>
    <w:next w:val="945"/>
    <w:link w:val="944"/>
    <w:uiPriority w:val="99"/>
    <w:rPr>
      <w:sz w:val="24"/>
    </w:rPr>
  </w:style>
  <w:style w:type="paragraph" w:styleId="946">
    <w:name w:val="Нижний колонтитул"/>
    <w:basedOn w:val="932"/>
    <w:next w:val="946"/>
    <w:link w:val="947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47">
    <w:name w:val="Нижний колонтитул Знак"/>
    <w:next w:val="947"/>
    <w:link w:val="946"/>
    <w:uiPriority w:val="99"/>
    <w:rPr>
      <w:sz w:val="24"/>
    </w:rPr>
  </w:style>
  <w:style w:type="paragraph" w:styleId="948">
    <w:name w:val="Обычный (веб)"/>
    <w:basedOn w:val="932"/>
    <w:next w:val="948"/>
    <w:link w:val="932"/>
    <w:pPr>
      <w:spacing w:before="100" w:beforeAutospacing="1" w:after="119"/>
    </w:pPr>
    <w:rPr>
      <w:sz w:val="24"/>
      <w:szCs w:val="24"/>
    </w:rPr>
  </w:style>
  <w:style w:type="table" w:styleId="949">
    <w:name w:val="Сетка таблицы"/>
    <w:basedOn w:val="937"/>
    <w:next w:val="949"/>
    <w:link w:val="932"/>
    <w:uiPriority w:val="59"/>
    <w:tblPr/>
  </w:style>
  <w:style w:type="paragraph" w:styleId="950">
    <w:name w:val="ConsPlusCell"/>
    <w:next w:val="950"/>
    <w:link w:val="932"/>
    <w:rPr>
      <w:rFonts w:ascii="Arial" w:hAnsi="Arial" w:cs="Arial"/>
      <w:lang w:val="ru-RU" w:eastAsia="ru-RU" w:bidi="ar-SA"/>
    </w:rPr>
  </w:style>
  <w:style w:type="paragraph" w:styleId="951">
    <w:name w:val="ConsNormal"/>
    <w:next w:val="951"/>
    <w:link w:val="932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52">
    <w:name w:val="ConsPlusNormal"/>
    <w:next w:val="952"/>
    <w:link w:val="953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53">
    <w:name w:val="ConsPlusNormal Знак"/>
    <w:next w:val="953"/>
    <w:link w:val="952"/>
    <w:rPr>
      <w:rFonts w:ascii="Arial" w:hAnsi="Arial" w:cs="Arial"/>
    </w:rPr>
  </w:style>
  <w:style w:type="paragraph" w:styleId="954">
    <w:name w:val="ConsPlusNonformat"/>
    <w:next w:val="954"/>
    <w:link w:val="93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5">
    <w:name w:val="ConsPlusTitle"/>
    <w:next w:val="955"/>
    <w:link w:val="932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6">
    <w:name w:val="Без интервала"/>
    <w:next w:val="956"/>
    <w:link w:val="932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57">
    <w:name w:val="Абзац списка"/>
    <w:basedOn w:val="932"/>
    <w:next w:val="957"/>
    <w:link w:val="932"/>
    <w:uiPriority w:val="34"/>
    <w:qFormat/>
    <w:pPr>
      <w:contextualSpacing/>
      <w:ind w:left="720"/>
    </w:pPr>
  </w:style>
  <w:style w:type="paragraph" w:styleId="958">
    <w:name w:val="Знак Знак Знак Знак1 Знак Знак1 Знак Знак"/>
    <w:basedOn w:val="932"/>
    <w:next w:val="958"/>
    <w:link w:val="932"/>
    <w:pPr>
      <w:spacing w:after="160" w:line="240" w:lineRule="exact"/>
    </w:pPr>
    <w:rPr>
      <w:rFonts w:ascii="Verdana" w:hAnsi="Verdana"/>
      <w:lang w:val="en-US" w:eastAsia="en-US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LihachevaLS</cp:lastModifiedBy>
  <cp:revision>10</cp:revision>
  <dcterms:created xsi:type="dcterms:W3CDTF">2025-06-05T07:48:00Z</dcterms:created>
  <dcterms:modified xsi:type="dcterms:W3CDTF">2026-01-15T05:29:42Z</dcterms:modified>
  <cp:version>983040</cp:version>
</cp:coreProperties>
</file>