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18" w:rsidRDefault="00B51318">
      <w:pPr>
        <w:pStyle w:val="ConsPlusTitlePage"/>
      </w:pPr>
      <w:bookmarkStart w:id="0" w:name="_GoBack"/>
      <w:bookmarkEnd w:id="0"/>
      <w:r>
        <w:br/>
      </w:r>
    </w:p>
    <w:p w:rsidR="00B51318" w:rsidRDefault="00B51318">
      <w:pPr>
        <w:pStyle w:val="ConsPlusNormal"/>
        <w:jc w:val="center"/>
        <w:outlineLvl w:val="0"/>
      </w:pPr>
    </w:p>
    <w:p w:rsidR="00B51318" w:rsidRDefault="00B51318">
      <w:pPr>
        <w:pStyle w:val="ConsPlusTitle"/>
        <w:jc w:val="center"/>
        <w:outlineLvl w:val="0"/>
      </w:pPr>
      <w:r>
        <w:t>ДУМА БЕЛОЯРСКОГО РАЙОНА</w:t>
      </w:r>
    </w:p>
    <w:p w:rsidR="00B51318" w:rsidRDefault="00B51318">
      <w:pPr>
        <w:pStyle w:val="ConsPlusTitle"/>
        <w:jc w:val="center"/>
      </w:pPr>
    </w:p>
    <w:p w:rsidR="00B51318" w:rsidRDefault="00B51318">
      <w:pPr>
        <w:pStyle w:val="ConsPlusTitle"/>
        <w:jc w:val="center"/>
      </w:pPr>
      <w:r>
        <w:t>РЕШЕНИЕ</w:t>
      </w:r>
    </w:p>
    <w:p w:rsidR="00B51318" w:rsidRDefault="00B51318">
      <w:pPr>
        <w:pStyle w:val="ConsPlusTitle"/>
        <w:jc w:val="center"/>
      </w:pPr>
      <w:proofErr w:type="gramStart"/>
      <w:r>
        <w:t>от</w:t>
      </w:r>
      <w:proofErr w:type="gramEnd"/>
      <w:r>
        <w:t xml:space="preserve"> 9 августа 2007 г. N 42</w:t>
      </w:r>
    </w:p>
    <w:p w:rsidR="00B51318" w:rsidRDefault="00B51318">
      <w:pPr>
        <w:pStyle w:val="ConsPlusTitle"/>
        <w:jc w:val="center"/>
      </w:pPr>
    </w:p>
    <w:p w:rsidR="00B51318" w:rsidRDefault="00B51318">
      <w:pPr>
        <w:pStyle w:val="ConsPlusTitle"/>
        <w:jc w:val="center"/>
      </w:pPr>
      <w:r>
        <w:t>О РЕОРГАНИЗАЦИИ ЮРИДИЧЕСКИХ ЛИЦ В ФОРМЕ СЛИЯНИЯ</w:t>
      </w:r>
    </w:p>
    <w:p w:rsidR="00B51318" w:rsidRDefault="00B513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31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318" w:rsidRDefault="00B513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318" w:rsidRDefault="00B5131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Думы Белоярского района от 06.10.2011 </w:t>
            </w:r>
            <w:hyperlink r:id="rId4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,</w:t>
            </w:r>
          </w:p>
          <w:p w:rsidR="00B51318" w:rsidRDefault="00B513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21.12.2011 </w:t>
            </w:r>
            <w:hyperlink r:id="rId5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22.11.2012 </w:t>
            </w:r>
            <w:hyperlink r:id="rId6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04.12.2015 </w:t>
            </w:r>
            <w:hyperlink r:id="rId7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B51318" w:rsidRDefault="00B513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20.12.2017 </w:t>
            </w:r>
            <w:hyperlink r:id="rId8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28.03.2024 </w:t>
            </w:r>
            <w:hyperlink r:id="rId9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</w:tr>
    </w:tbl>
    <w:p w:rsidR="00B51318" w:rsidRDefault="00B51318">
      <w:pPr>
        <w:pStyle w:val="ConsPlusNormal"/>
        <w:jc w:val="center"/>
      </w:pPr>
    </w:p>
    <w:p w:rsidR="00B51318" w:rsidRDefault="00B51318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57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частью 3 статьи 41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пунктом 7 статьи 25</w:t>
        </w:r>
      </w:hyperlink>
      <w:r>
        <w:t xml:space="preserve"> Устава Белоярского района, на основании </w:t>
      </w:r>
      <w:hyperlink r:id="rId13">
        <w:r>
          <w:rPr>
            <w:color w:val="0000FF"/>
          </w:rPr>
          <w:t>решения</w:t>
        </w:r>
      </w:hyperlink>
      <w:r>
        <w:t xml:space="preserve"> Думы Белоярского района от 2 июля 2007 года N 33 "О внесении изменений и дополнений в структуру администрации Белоярского района", Дума Белоярского района решила: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 Реорганизовать в форме слияния управление муниципальным имуществом администрации Белоярского района и управление по земельным отношениям администрации Белоярского района в комитет муниципальной собственности администрации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комитете муниципальной собственности администрации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"Белоярские вести. Официальный выпуск".</w:t>
      </w:r>
    </w:p>
    <w:p w:rsidR="00B51318" w:rsidRDefault="00B5131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введен </w:t>
      </w:r>
      <w:hyperlink r:id="rId14">
        <w:r>
          <w:rPr>
            <w:color w:val="0000FF"/>
          </w:rPr>
          <w:t>решением</w:t>
        </w:r>
      </w:hyperlink>
      <w:r>
        <w:t xml:space="preserve"> Думы Белоярского района от 04.12.2015 N 36)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B51318" w:rsidRDefault="00B5131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введен </w:t>
      </w:r>
      <w:hyperlink r:id="rId15">
        <w:r>
          <w:rPr>
            <w:color w:val="0000FF"/>
          </w:rPr>
          <w:t>решением</w:t>
        </w:r>
      </w:hyperlink>
      <w:r>
        <w:t xml:space="preserve"> Думы Белоярского района от 04.12.2015 N 36)</w:t>
      </w:r>
    </w:p>
    <w:p w:rsidR="00B51318" w:rsidRDefault="00B51318">
      <w:pPr>
        <w:pStyle w:val="ConsPlusNormal"/>
        <w:ind w:firstLine="540"/>
        <w:jc w:val="both"/>
      </w:pPr>
    </w:p>
    <w:p w:rsidR="00B51318" w:rsidRDefault="00B51318">
      <w:pPr>
        <w:pStyle w:val="ConsPlusNormal"/>
        <w:jc w:val="right"/>
      </w:pPr>
      <w:r>
        <w:t>Глава Белоярского района</w:t>
      </w:r>
    </w:p>
    <w:p w:rsidR="00B51318" w:rsidRDefault="00B51318">
      <w:pPr>
        <w:pStyle w:val="ConsPlusNormal"/>
        <w:jc w:val="right"/>
      </w:pPr>
      <w:r>
        <w:t>С.П.МАНЕНКОВ</w:t>
      </w:r>
    </w:p>
    <w:p w:rsidR="00B51318" w:rsidRDefault="00B51318">
      <w:pPr>
        <w:pStyle w:val="ConsPlusNormal"/>
        <w:jc w:val="right"/>
      </w:pPr>
    </w:p>
    <w:p w:rsidR="00B51318" w:rsidRDefault="00B51318">
      <w:pPr>
        <w:pStyle w:val="ConsPlusNormal"/>
        <w:jc w:val="right"/>
      </w:pPr>
    </w:p>
    <w:p w:rsidR="00B51318" w:rsidRDefault="00B51318">
      <w:pPr>
        <w:pStyle w:val="ConsPlusNormal"/>
        <w:jc w:val="right"/>
      </w:pPr>
    </w:p>
    <w:p w:rsidR="00B51318" w:rsidRDefault="00B51318">
      <w:pPr>
        <w:pStyle w:val="ConsPlusNormal"/>
        <w:jc w:val="right"/>
      </w:pPr>
    </w:p>
    <w:p w:rsidR="00B51318" w:rsidRDefault="00B51318">
      <w:pPr>
        <w:pStyle w:val="ConsPlusNormal"/>
        <w:jc w:val="right"/>
      </w:pPr>
    </w:p>
    <w:p w:rsidR="00B51318" w:rsidRDefault="00B51318">
      <w:pPr>
        <w:pStyle w:val="ConsPlusNormal"/>
        <w:jc w:val="right"/>
        <w:outlineLvl w:val="0"/>
      </w:pPr>
      <w:r>
        <w:t>Утверждено</w:t>
      </w:r>
    </w:p>
    <w:p w:rsidR="00B51318" w:rsidRDefault="00B51318">
      <w:pPr>
        <w:pStyle w:val="ConsPlusNormal"/>
        <w:jc w:val="right"/>
      </w:pPr>
      <w:proofErr w:type="gramStart"/>
      <w:r>
        <w:t>решением</w:t>
      </w:r>
      <w:proofErr w:type="gramEnd"/>
      <w:r>
        <w:t xml:space="preserve"> Думы Белоярского района</w:t>
      </w:r>
    </w:p>
    <w:p w:rsidR="00B51318" w:rsidRDefault="00B51318">
      <w:pPr>
        <w:pStyle w:val="ConsPlusNormal"/>
        <w:jc w:val="right"/>
      </w:pPr>
      <w:proofErr w:type="gramStart"/>
      <w:r>
        <w:t>от</w:t>
      </w:r>
      <w:proofErr w:type="gramEnd"/>
      <w:r>
        <w:t xml:space="preserve"> 9 августа 2007 года N 42</w:t>
      </w:r>
    </w:p>
    <w:p w:rsidR="00B51318" w:rsidRDefault="00B51318">
      <w:pPr>
        <w:pStyle w:val="ConsPlusNormal"/>
        <w:jc w:val="center"/>
      </w:pPr>
    </w:p>
    <w:p w:rsidR="00B51318" w:rsidRDefault="00B51318">
      <w:pPr>
        <w:pStyle w:val="ConsPlusTitle"/>
        <w:jc w:val="center"/>
      </w:pPr>
      <w:bookmarkStart w:id="1" w:name="P31"/>
      <w:bookmarkEnd w:id="1"/>
      <w:r>
        <w:t>ПОЛОЖЕНИЕ</w:t>
      </w:r>
    </w:p>
    <w:p w:rsidR="00B51318" w:rsidRDefault="00B51318">
      <w:pPr>
        <w:pStyle w:val="ConsPlusTitle"/>
        <w:jc w:val="center"/>
      </w:pPr>
      <w:r>
        <w:t>О КОМИТЕТЕ МУНИЦИПАЛЬНОЙ СОБСТВЕННОСТИ АДМИНИСТРАЦИИ</w:t>
      </w:r>
    </w:p>
    <w:p w:rsidR="00B51318" w:rsidRDefault="00B51318">
      <w:pPr>
        <w:pStyle w:val="ConsPlusTitle"/>
        <w:jc w:val="center"/>
      </w:pPr>
      <w:r>
        <w:t>БЕЛОЯРСКОГО РАЙОНА</w:t>
      </w:r>
    </w:p>
    <w:p w:rsidR="00B51318" w:rsidRDefault="00B513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131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318" w:rsidRDefault="00B513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318" w:rsidRDefault="00B5131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Думы Белоярского района от 20.12.2017 </w:t>
            </w:r>
            <w:hyperlink r:id="rId16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B51318" w:rsidRDefault="00B513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28.03.2024 </w:t>
            </w:r>
            <w:hyperlink r:id="rId17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18" w:rsidRDefault="00B51318">
            <w:pPr>
              <w:pStyle w:val="ConsPlusNormal"/>
            </w:pPr>
          </w:p>
        </w:tc>
      </w:tr>
    </w:tbl>
    <w:p w:rsidR="00B51318" w:rsidRDefault="00B51318">
      <w:pPr>
        <w:pStyle w:val="ConsPlusNormal"/>
        <w:jc w:val="center"/>
      </w:pPr>
    </w:p>
    <w:p w:rsidR="00B51318" w:rsidRDefault="00B51318">
      <w:pPr>
        <w:pStyle w:val="ConsPlusTitle"/>
        <w:jc w:val="center"/>
        <w:outlineLvl w:val="1"/>
      </w:pPr>
      <w:r>
        <w:t>1. Общие положения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1.1. Комитет муниципальной собственности администрации Белоярского района (далее - Комитет) является органом администрации Белоярского района, созданным в целях обеспечения исполнения полномочий администрации Белоярского района в сфере имущественных и земельных отношений, для решения вопросов местного значения, осуществления отдельных государственных полномочий.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1.2. Комитет является муниципальным казенным учреждением, наделен правами юридического лица, имеет самостоятельный баланс, лицевой счет, печать с изображением герба Белоярского района со своим наименованием, другие печати и штампы, бланки и иные реквизиты, необходимые для его деятельности.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1.3. Полное наименование Комитета: Комитет муниципальной собственности администрации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Сокращенное наименование Комитета: Комитет муниципальной собственности.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1.4. Комитет в своей деятельности руководствуется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приказами, инструктивными указаниями министерств и ведомств, законами Ханты-Мансийского автономного округа - Югры, постановлениями Думы Ханты-Мансийского автономного округа - Югры, приказами Департамент по управлению государственным имуществом Ханты-Мансийского автономного округа - Югры, постановлениями и распоряжениями Губернатора и Правительства Ханты-Мансийского автономного округа - Югры, </w:t>
      </w:r>
      <w:hyperlink r:id="rId19">
        <w:r>
          <w:rPr>
            <w:color w:val="0000FF"/>
          </w:rPr>
          <w:t>Уставом</w:t>
        </w:r>
      </w:hyperlink>
      <w:r>
        <w:t xml:space="preserve"> Белоярского района, нормативно-правовыми актами Белоярского района, а также настоящим Положением о Комитете муниципальной собственности администрации Белоярского района (далее - Положение).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1.5. Комитет непосредственно курируется заместителем главы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1.6. Комитет осуществляет свою деятельность во взаимодействии с другими органами местного самоуправления и органами администрации Белоярского района, органами государственной власти, а также с коммерческими и некоммерческими организациями, общественными объединениями и гражданами.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Комитет является правопреемником прав и обязанностей управления муниципальным имуществом администрации Белоярского района и управления по земельным отношениям администрации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1.7. Местонахождение Комитета: 628162, Тюменская область, Ханты-Мансийский автономный округ - Югра, город Белоярский, улица Центральная, дом 11.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2. Цели и задачи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2.1. Основной целью деятельности Комитета является обеспечение исполнения полномочий муниципального образования Белоярский район по владению, пользованию и распоряжению имуществом, находящимся в муниципальной собственности муниципального образования Белоярский район, распоряжению земельными участками, находящимися в собственности муниципального образования Белоярский район, а также земельными участками, государственная собственность на которые не разграничена, расположенными в границах сельских поселений муниципального образования Белоярский район и межселенных территорий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2.2. Основными задачами Комитета являются: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lastRenderedPageBreak/>
        <w:t>2.2.1. Разработка и проведение единой политики органов местного самоуправления Белоярского района в сфере имущественных и земельных отношений.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2.2.2. Обеспечение эффективного управления муниципальным имуществом, в том числе движимым и недвижимым имуществом, муниципальными унитарными предприятиями, акциями (долями), находящимися в муниципальной собственности, имущественными правами и финансовыми активами, находящимися в муниципальной собственности.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2.2.3. Обеспечение эффективного управления и распоряжения землями и земельными участками, находящимися в муниципальной собственности и государственная собственность на которые не разграничена.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2.2.4. Осуществление в пределах своей компетенции контроля за реализацией федерального законодательства, законодательства Ханты-Мансийского автономного округа - Югры и муниципальных правовых актов органов местного самоуправления Белоярского района в сфере имущественных и земельных отношений на территории муниципального образования Белоярский район.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2.2.5. Защита имущественных интересов муниципального образования Белоярский район.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3. Полномочия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В целях выполнения возложенных задач Комитет наделен следующими полномочиями в сфере имущественных и земельных правоотношений.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3.1. В области учета муниципального имущества Белоярского района: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3.1.1. Формирует и ведет реестр муниципального имущества муниципального образования Белоярский район.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3.1.2. Организует проведение технической и иной инвентаризации муниципального имущества, в том числе имущества муниципальной казны.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3.1.3. Дает согласие муниципальным учреждениям на списание муниципального имущества, закрепленного за ними на праве оперативного управления.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 В области управления и распоряжения объектами муниципальной собственности: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3.2.1. Осуществляет подготовку и согласование проектов муниципальных правовых актов по вопросам владения, пользования и распоряжения муниципальной собственностью, осуществляет контроль за выполнением указанных правовых актов, готовит проекты решений по внесению в них изменений и дополнений.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3.2.2. Осуществляет прием объектов (зданий, строений, сооружений, иного имущества) в муниципальную собственность.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3.2.3. Осуществляет мероприятия по передаче объектов муниципальной собственности в федеральную собственность, собственность субъекта Российской Федерации, муниципальную собственность городского и сельских поселений в границах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3.2.4. Осуществляет подготовку к заключению, изменению и прекращению от имени муниципального образования Белоярский район гражданско-правовых сделок по вопросам владения, пользования и распоряжения муниципальным имуществом, в том числе и земельными участками, а также оформляет документы и совершает иные действия, связанные с осуществлением прав и исполнением обязанностей по заключенным сделкам в соответствии с законодательством Российской Федерации, муниципальными правовыми актами органов </w:t>
      </w:r>
      <w:r>
        <w:lastRenderedPageBreak/>
        <w:t>местного самоуправления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3.2.5. Закрепляет в установленном порядке имущество Белоярского района, в том числе земельные участки, в хозяйственное ведение муниципальных предприятий и оперативное управление муниципальных учреждений, безвозмездное и иное пользование.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3.2.6. Осуществляет оперативный контроль за управлением и распоряжением объектами, находящимися в муниципальной собственности Белоярского района, контроль за использованием по назначению и сохранностью муниципального имущества, закрепленного за муниципальными предприятиями на праве хозяйственного ведения, муниципальными учреждениями на праве оперативного управления, а также переданного в установленном порядке иным лицам, а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3.2.7. В случаях, предусмотренных законодательством и муниципальными правовыми актами органов местного самоуправления Белоярского района, представляет интересы муниципального образования Белоярский район, как арендодателя имущества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Производит расчет арендных платежей и контролирует поступление арендной платы от использования имущества в установленном порядке, осуществляет </w:t>
      </w:r>
      <w:proofErr w:type="spellStart"/>
      <w:r>
        <w:t>претензионно</w:t>
      </w:r>
      <w:proofErr w:type="spellEnd"/>
      <w:r>
        <w:t>-исковую работу по взысканию задолженности по арендной плате за имущество и применению штрафных санкций при неисполнении условий договоров аренды имущества.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3.2.8. Обеспечивает поступление объектов в муниципальную казну, содержание муниципальной казны, выбытие объектов из ее состава.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3.2.9. Осуществляет подготовку документов, необходимых для постановки на учет бесхозяйного имущества, принимает меры по признанию права муниципальной собственности на него в установленном законом порядке.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3.2.10. Принимает участие в разработке и реализации инвестиционных проектов и программ с использованием муниципального имущества.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3.2.11. Осуществляет от имени муниципального образования Белоярский район права собственника по управлению акциями (долями), находящимися в муниципальной собственности, в уставном капитале хозяйственных обществ.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3.2.12. Представляет интересы муниципального образования Белоярский район, как кредитора по денежным обязательствам, возникших из правоотношений, связанных с муниципальным движимым и недвижимым имуществом, оборотом земель и земельных участков, при рассмотрении дел о несостоятельности (банкротстве) физических лиц, юридических лиц, независимо от их форм собственности, участвует в собраниях кредиторов с правом голоса в части требований муниципального образования Белоярский район.</w:t>
      </w:r>
    </w:p>
    <w:p w:rsidR="00B51318" w:rsidRDefault="00B5131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3.2.12 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Белоярского района от 28.03.2024 N 22)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3.2.13. Осуществляет передачу муниципального имущества во временное и постоянное пользование физическим и юридическим лицам, органам государственной власти Российской Федерации и Ханты-Мансийского автономного округа - Югры, органам местного самоуправления иных муниципальных образований, отчуждение, совершение иных сделок в соответствии с действующим законодательством.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3.2.14. От имени муниципального образования Белоярский район несет коммунальные расходы, расходы на содержание и текущий ремонт муниципального нежилого фонда, находящегося в казне муниципального образования Белоярский район и не закрепленного на праве пользования.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lastRenderedPageBreak/>
        <w:t>3.2.15. От имени муниципального образования Белоярский район несет коммунальные расходы, расходы на управление, содержание незаселенного жилищного фонда, находящегося в казне муниципального образования Белоярский район. Осуществляет оплату взносов на капитальный ремонт общего имущества, муниципального жилищного фонда, находящегося в казне муниципального образования Белоярский район.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3.2.16. Осуществляет оформление документов для государственной регистрации права собственности муниципального образования Белоярский район на недвижимое имущество и сделок с указанным имуществом.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3.2.17. В установленном законодательством Российской Федерации порядке заключает муниципальные контракты и договора на поставку товаров, выполнение работ, оказание услуг для муниципальных нужд в установленных сферах деятельности Комитета.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3.2.18. Готовит предложения о необходимости и целесообразности создания муниципальных унитарных предприятий или муниципальных учреждений, по реорганизации, ликвидации муниципальных унитарных предприятий и муниципальных учреждений, согласовывает уставы муниципальных унитарных предприятий и муниципальных учреждений.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3.2.19. Дает согласие на участие муниципальных унитарных предприятий в коммерческих и некоммерческих организациях, а также о заключении договора простого товарищества, на создание филиалов и открытие представительств муниципальных унитарных предприятий в соответствии с законодательством.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3.2.20. Определяет порядок составления, утверждения и установления показателей программы финансово-хозяйственной деятельности муниципальных унитарных предприятий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 В области приватизации муниципальной собственности: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3.3.1. Разрабатывает и вносит на рассмотрение Думы Белоярского района проекты решений: об утверждении прогнозного плана приватизации на очередной год, изменений и дополнений к нему, об условиях приватизации объектов, иных проектов в части приватизации муниципальной собственности.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3.3.2. Осуществляет приватизацию муниципального имущества в порядке, установленном законами Российской Федерации, Ханты-Мансийского автономного округа - Югры и муниципальными правовыми актами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3.3.3. Организует и контролирует реализацию прогнозного плана приватизации.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3.3.4. Осуществляет контроль за соблюдением условий купли-продажи приватизированных объектов, в том числе социальных и инвестиционных условий, с привлечением других органов администрации Белоярского района и принимает меры по устранению выявленных нарушений.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3.3.5. Организует торги по продаже муниципального имущества и выступает от имени муниципального образования Белоярский район в качестве продавца.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3.4. В области аудита и оценки муниципальной собственности: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3.4.1. Организует проведение работ по оценке муниципального имущества и имущественных прав муниципального образования Белоярский район, в случаях, предусмотренных действующим законодательством.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 В области управления и распоряжения землями и земельными участками: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lastRenderedPageBreak/>
        <w:t>3.5.1. Осуществляет имущественные отношения по владению, пользованию и распоряжению землями и земельными участками, находящимися в муниципальной собственности, государственная собственность на которые не разграничена, которые расположены в границах сельских поселений и межселенной территории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3.5.2. Осуществляет подготовку проектов постановлений администрации Белоярского района: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предоставлении земельных участков в собственность бесплатно гражданам или юридическим лицам;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предоставлении земельных участков в постоянное (бессрочное) пользование, прекращении права постоянного (бессрочного) пользования;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выдаче разрешений на размещение объекта на землях или земельных участках;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резервировании земель, изъятии земельных участков для муниципальных нужд;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перераспределении земель и земельных участков;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проведении аукциона по продаже земельного участка, аукциона на право заключения договора аренды земельного участка;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об утверждении схемы расположения земельного участка или земельных участков на кадастровом плане территории;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предварительном согласовании предоставления земельного участка;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принятии на учет гражданина, желающего бесплатно приобрести земельный участок для индивидуального жилищного строительства;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об изменении одного вида разрешенного использования земельного участка на другой вид такого использования;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 переводе земельных участков из состава земель одной категории в другую;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об отнесении земельного участка к землям определенной категории.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3.5.3. Представляет администрацию Белоярского района при совершении следующих действий с землями и земельными участками: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предоставление земельных участков в аренду, собственность, безвозмездное пользование;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выдача разрешений на использование земель или земельных участков;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заключение соглашений об установлении сервитута;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заключение соглашений о перераспределении земель и земельных участков;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- заключение договоров мены.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3.5.4. Ведет прием заявлений и учет граждан, желающих бесплатно приобрести земельный участок для индивидуального жилищного строительства.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3.5.5. Ведет регистрацию и учет заявлений граждан, нуждающихся в получении садовых, огородных или дачных земельных участков.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3.5.6. Является заказчиком кадастровых работ по образованию земельных участков, частей </w:t>
      </w:r>
      <w:r>
        <w:lastRenderedPageBreak/>
        <w:t>земельных участков, в рамках полномочий в области земельных отношений.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3.5.7. Осуществляет контроль за использованием предоставленных земельных участков и земель, используемых по выданным разрешениям, ведет </w:t>
      </w:r>
      <w:proofErr w:type="spellStart"/>
      <w:r>
        <w:t>претензионно</w:t>
      </w:r>
      <w:proofErr w:type="spellEnd"/>
      <w:r>
        <w:t>-исковую работу по взысканию задолженности по договорам аренды и купли-продажи земельных участков, по соглашениям об установлении сервитута, перераспределении земель и земельных участков.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3.5.8. Обеспечивает осуществление муниципального земельного контроля за использованием земель на территории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 Иные функции: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3.6.1. В рамках бюджетного процесса осуществляет мониторинг, контроль, анализ и прогнозирование поступлений средств в бюджет Белоярского района по администрируемым доходным источникам и представляет прогноз поступлений на очередной финансовый год в комитет по финансам и налоговой политике администрации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3.6.2. Обращается в суды, арбитражные суды с исками по всем вопросам, отнесенным к компетенции Комитета, в случае нарушения требований действующего законодательства, муниципальных правовых актов органов местного самоуправления Белоярского района в сфере управления и распоряжения муниципальной собственностью, а также при нарушении заключенных с комитетом договоров, предъявляет иски о взыскании задолженности, штрафных санкций, возмещении убытков, расторжении или изменении договоров.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3.6.3. Осуществляет бюджетные полномочия главного распорядителя и получателя средств бюджета Белоярского района, в том числе имеет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3.6.4. Осуществляет бюджетные полномочия главного администратора неналоговых доходов бюджета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3.6.5. Осуществляет иные функции, необходимые для реализации возложенных на Комитет задач в соответствии с федеральным законодательством, законодательством Ханты-Мансийского автономного округа - Югры, муниципальными правовыми актами органов местного самоуправления Белоярского района.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4. Права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Комитет в соответствии с возложенными на него задачами, в пределах своих полномочий имеет право: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4.1. Осуществлять полномочия по владению, пользованию и распоряжению муниципальной собственностью в пределах, установленных действующим законодательством, </w:t>
      </w:r>
      <w:hyperlink r:id="rId21">
        <w:r>
          <w:rPr>
            <w:color w:val="0000FF"/>
          </w:rPr>
          <w:t>Уставом</w:t>
        </w:r>
      </w:hyperlink>
      <w:r>
        <w:t xml:space="preserve"> Белоярского района и настоящим Положением.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4.2. Представлять в установленном порядке проекты муниципальных правовых актов, программ по вопросам приватизации и управления муниципальным имуществом.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4.3. Осуществлять контроль за правильным и единообразным применением законодательства Российской Федерации, Ханты-Мансийского автономного округа - Югры по вопросам приватизации и управления муниципальным имуществом на территории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4.4. Запрашивать информацию, необходимую для выполнения своих функций, от предприятий, учреждений, организаций всех форм собственности, органов государственной </w:t>
      </w:r>
      <w:r>
        <w:lastRenderedPageBreak/>
        <w:t>власти, органов местного самоуправления Белоярского района и органов местного самоуправления сельских поселений в границах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4.5.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приватизации и управления муниципальным имуществом.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4.6. Осуществлять контроль за использованием денежных средств, выделенных на мероприятия по приватизации и управлению муниципальным имуществом.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4.7. Представлять в установленном порядке проекты муниципальных правовых актов, программ по вопросам, связанным с регулированием земельных отношений.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4.8. Осуществлять контроль за правильным и единообразным применением законодательства Российской Федерации, Ханты-Мансийского автономного округа - Югры по вопросам регулирования земельных отношений на территории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4.9.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регулирования земельных отношений.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4.10. Обращаться в суды, арбитражные суды с исками по всем вопросам, отнесенным к компетенции Комитета.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4.11. Представлять главе Белоярского района информацию по вопросам, относящимся к ведению Комитета.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5. Организация деятельности и структура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5.1. Комитет возглавляет председатель, назначаемый на должность и освобождаемый от должности главой Белоярского района.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5.2. Председатель Комитета: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1) руководит деятельностью Комитета и несет персональную ответственность за выполнение возложенных на него задач и функций;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2) заключает, расторгает трудовые договоры с работниками Комитета;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3) распределяет обязанности между работниками Комитета;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4) действует от имени Комитета без доверенности во взаимоотношениях с исполнительными органами государственной власти Российской Федерации, Ханты-Мансийского автономного округа - Югры, органами местного самоуправления, в арбитражных судах и судах общей юрисдикции, правоохранительных органах, с юридическими лицами и гражданами;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5) реализует полномочия по владению, пользованию имуществом, находящимся в муниципальной собственности Белоярского района, и имуществом, закрепленным на праве оперативного управления;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6) вносит на рассмотрение главы Белоярского района предложения по установлению окладов в соответствии со штатным расписанием, надбавок и иных выплат стимулирующего характера работникам Комитета в соответствии с действующим законодательством;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 xml:space="preserve">7) открывает счета в банках, является главным распорядителем бюджетных средств в </w:t>
      </w:r>
      <w:r>
        <w:lastRenderedPageBreak/>
        <w:t>пределах установленных ассигнований;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8) утверждает положения об отделах Комитета, должностные инструкции работников Комитета и руководителей муниципальных унитарных предприятий;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9) ведет прием граждан, организует работу с письмами и заявлениями граждан по вопросам, входящим в компетенцию Комитета;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10) применяет меры поощрения и меры дисциплинарного взыскания к работникам Комитета;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11) готовит в установленном порядке представления на работников Комитета к присвоению почетных званий и наград;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12) на основе и во исполнение действующего законодательства в пределах своей компетенции издает приказы и распоряжения;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13) совершает сделки, осуществляет иные права в пределах компетенции Комитета и утвержденной сметы доходов и расходов.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5.3. В случае прекращения полномочий председателя Комитета, а также отсутствия председателя Комитета (командировка, отпуск, период нетрудоспособности и др.) его обязанности временно исполняет заместитель председателя Комитета, начальник отдела по земельным отношениям на основании настоящего Положения.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В случае отсутствия заместителя председателя Комитета, начальника отдела по земельным отношениям (командировка, отпуск, период нетрудоспособности и др.) его обязанности временно исполняет заместитель председателя Комитета, начальник отдела муниципального имущества на основании настоящего Положения.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5.4. Структура Комитета: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1) отдел муниципального имущества осуществляет функции в области управления и распоряжения имуществом муниципального образования Белоярский район, приватизации объектов муниципальной собственности с учетом экономических и иных условий;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2) отдел по земельным отношениям осуществляет функции по управлению землями, находящимися в муниципальной собственности, осуществляет регулирование и межотраслевую координацию по вопросам земельных отношений и землеустройству, управление и распоряжение земельными ресурсами Белоярского района, осуществляет муниципальный контроль за использованием и охраной земель.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5.5. Комитет имеет в своем составе централизованную бухгалтерию.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6. Имущество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6.1. Имущество Комитета составляют закрепленные за ним на праве оперативного управления, а также полученные в результате его деятельности основные и оборотные средства, финансовые ресурсы.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Имущество Комитета отражается на его самостоятельном балансе.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6.2. Источниками формирования имущества Комитета, в том числе финансовых средств, являются: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1) имущество, закрепленное за Комитетом в установленном порядке;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2) бюджетные ассигнования и внебюджетные средства;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lastRenderedPageBreak/>
        <w:t>3) иные источники в соответствии с законодательством Российской Федерации.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6.3. Комитет самостоятельно распоряжается находящимся в его оперативном управлении имуществом и денежными средствами в соответствии с их целевым назначением.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7. Ответственность Комитета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7.1. Комитет отвечает по своим обязательствам находящимися в его распоряжении денежными средствами в пределах утвержденных бюджетных ассигнований.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7.2. За ненадлежащее исполнение законов и иных нормативных правовых актов Российской Федерации, Ханты-Мансийского автономного округа - Югры, Белоярского района, несвоевременное, некачественное исполнение документов руководитель и должностные лица Комитета несут ответственность в соответствии с действующим законодательством Российской Федерации.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Title"/>
        <w:jc w:val="center"/>
        <w:outlineLvl w:val="1"/>
      </w:pPr>
      <w:r>
        <w:t>8. Заключительные положения</w:t>
      </w:r>
    </w:p>
    <w:p w:rsidR="00B51318" w:rsidRDefault="00B51318">
      <w:pPr>
        <w:pStyle w:val="ConsPlusNormal"/>
        <w:jc w:val="both"/>
      </w:pPr>
    </w:p>
    <w:p w:rsidR="00B51318" w:rsidRDefault="00B51318">
      <w:pPr>
        <w:pStyle w:val="ConsPlusNormal"/>
        <w:ind w:firstLine="540"/>
        <w:jc w:val="both"/>
      </w:pPr>
      <w:r>
        <w:t>8.1. Комитет может быть реорганизован или ликвидирован по решению главы Белоярского района в установленном законодательством порядке.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8.2. При реорганизации Комитета имущество и документы передаются в установленном порядке организации-правопреемнику.</w:t>
      </w:r>
    </w:p>
    <w:p w:rsidR="00B51318" w:rsidRDefault="00B51318">
      <w:pPr>
        <w:pStyle w:val="ConsPlusNormal"/>
        <w:spacing w:before="220"/>
        <w:ind w:firstLine="540"/>
        <w:jc w:val="both"/>
      </w:pPr>
      <w:r>
        <w:t>8.3. Работники Комитета при ликвидации, реорганизации пользуются установленными льготами и гарантиями согласно действующему законодательству.</w:t>
      </w:r>
    </w:p>
    <w:p w:rsidR="00B51318" w:rsidRDefault="00B51318">
      <w:pPr>
        <w:pStyle w:val="ConsPlusNormal"/>
        <w:ind w:firstLine="540"/>
        <w:jc w:val="both"/>
      </w:pPr>
    </w:p>
    <w:p w:rsidR="00B51318" w:rsidRDefault="00B51318">
      <w:pPr>
        <w:pStyle w:val="ConsPlusNormal"/>
        <w:ind w:firstLine="540"/>
        <w:jc w:val="both"/>
      </w:pPr>
    </w:p>
    <w:p w:rsidR="00B51318" w:rsidRDefault="00B513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433" w:rsidRDefault="00CB3433"/>
    <w:sectPr w:rsidR="00CB3433" w:rsidSect="00A4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8"/>
    <w:rsid w:val="00207BE3"/>
    <w:rsid w:val="00B51318"/>
    <w:rsid w:val="00C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8202A-31F0-427C-807C-1BD84A3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13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64561&amp;dst=100005" TargetMode="External"/><Relationship Id="rId13" Type="http://schemas.openxmlformats.org/officeDocument/2006/relationships/hyperlink" Target="https://login.consultant.ru/link/?req=doc&amp;base=RLAW926&amp;n=38897&amp;dst=100021" TargetMode="External"/><Relationship Id="rId1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2235" TargetMode="External"/><Relationship Id="rId7" Type="http://schemas.openxmlformats.org/officeDocument/2006/relationships/hyperlink" Target="https://login.consultant.ru/link/?req=doc&amp;base=RLAW926&amp;n=124503&amp;dst=100005" TargetMode="External"/><Relationship Id="rId12" Type="http://schemas.openxmlformats.org/officeDocument/2006/relationships/hyperlink" Target="https://login.consultant.ru/link/?req=doc&amp;base=RLAW926&amp;n=322235&amp;dst=100298" TargetMode="External"/><Relationship Id="rId17" Type="http://schemas.openxmlformats.org/officeDocument/2006/relationships/hyperlink" Target="https://login.consultant.ru/link/?req=doc&amp;base=RLAW926&amp;n=29943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64561&amp;dst=100005" TargetMode="External"/><Relationship Id="rId20" Type="http://schemas.openxmlformats.org/officeDocument/2006/relationships/hyperlink" Target="https://login.consultant.ru/link/?req=doc&amp;base=RLAW926&amp;n=29943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87379&amp;dst=100005" TargetMode="External"/><Relationship Id="rId11" Type="http://schemas.openxmlformats.org/officeDocument/2006/relationships/hyperlink" Target="https://login.consultant.ru/link/?req=doc&amp;base=LAW&amp;n=501480&amp;dst=100533" TargetMode="External"/><Relationship Id="rId5" Type="http://schemas.openxmlformats.org/officeDocument/2006/relationships/hyperlink" Target="https://login.consultant.ru/link/?req=doc&amp;base=RLAW926&amp;n=77664&amp;dst=100005" TargetMode="External"/><Relationship Id="rId15" Type="http://schemas.openxmlformats.org/officeDocument/2006/relationships/hyperlink" Target="https://login.consultant.ru/link/?req=doc&amp;base=RLAW926&amp;n=124503&amp;dst=100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0324" TargetMode="External"/><Relationship Id="rId19" Type="http://schemas.openxmlformats.org/officeDocument/2006/relationships/hyperlink" Target="https://login.consultant.ru/link/?req=doc&amp;base=RLAW926&amp;n=322235" TargetMode="External"/><Relationship Id="rId4" Type="http://schemas.openxmlformats.org/officeDocument/2006/relationships/hyperlink" Target="https://login.consultant.ru/link/?req=doc&amp;base=RLAW926&amp;n=74397&amp;dst=100005" TargetMode="External"/><Relationship Id="rId9" Type="http://schemas.openxmlformats.org/officeDocument/2006/relationships/hyperlink" Target="https://login.consultant.ru/link/?req=doc&amp;base=RLAW926&amp;n=299433&amp;dst=100005" TargetMode="External"/><Relationship Id="rId14" Type="http://schemas.openxmlformats.org/officeDocument/2006/relationships/hyperlink" Target="https://login.consultant.ru/link/?req=doc&amp;base=RLAW926&amp;n=124503&amp;dst=100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4058</Words>
  <Characters>23132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2</cp:revision>
  <dcterms:created xsi:type="dcterms:W3CDTF">2025-08-21T12:38:00Z</dcterms:created>
  <dcterms:modified xsi:type="dcterms:W3CDTF">2025-08-21T12:40:00Z</dcterms:modified>
</cp:coreProperties>
</file>