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4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664"/>
        <w:jc w:val="center"/>
      </w:pPr>
      <w:r>
        <w:rPr>
          <w:b/>
        </w:rPr>
        <w:tab/>
        <w:tab/>
        <w:tab/>
        <w:tab/>
        <w:tab/>
        <w:tab/>
        <w:tab/>
        <w:tab/>
        <w:tab/>
      </w:r>
      <w:r>
        <w:t xml:space="preserve">       </w:t>
      </w:r>
      <w:r>
        <w:t xml:space="preserve">                          </w:t>
      </w:r>
      <w:r/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</w:p>
    <w:p>
      <w:pPr>
        <w:pStyle w:val="667"/>
        <w:jc w:val="center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– ЮГРА</w:t>
      </w:r>
      <w:r>
        <w:rPr>
          <w:b/>
          <w:sz w:val="20"/>
        </w:rPr>
      </w:r>
    </w:p>
    <w:p>
      <w:pPr>
        <w:pStyle w:val="66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664"/>
        <w:jc w:val="center"/>
        <w:rPr>
          <w:b/>
        </w:rPr>
      </w:pPr>
      <w:r>
        <w:rPr>
          <w:b/>
        </w:rPr>
        <w:tab/>
        <w:tab/>
        <w:tab/>
        <w:tab/>
        <w:tab/>
        <w:tab/>
        <w:tab/>
        <w:tab/>
        <w:tab/>
        <w:tab/>
        <w:tab/>
      </w:r>
      <w:r>
        <w:rPr>
          <w:b/>
        </w:rPr>
      </w:r>
    </w:p>
    <w:p>
      <w:pPr>
        <w:pStyle w:val="665"/>
        <w:jc w:val="center"/>
        <w:rPr>
          <w:szCs w:val="28"/>
        </w:rPr>
      </w:pPr>
      <w:r>
        <w:rPr>
          <w:szCs w:val="28"/>
        </w:rPr>
        <w:t xml:space="preserve">АДМИНИСТРАЦИЯ</w:t>
      </w:r>
      <w:r>
        <w:rPr>
          <w:szCs w:val="28"/>
        </w:rPr>
        <w:t xml:space="preserve"> БЕЛОЯРСКОГО РАЙОНА</w:t>
      </w:r>
      <w:r>
        <w:rPr>
          <w:szCs w:val="28"/>
        </w:rPr>
      </w:r>
    </w:p>
    <w:p>
      <w:pPr>
        <w:pStyle w:val="664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4"/>
        <w:jc w:val="center"/>
      </w:pPr>
      <w:r/>
      <w:r/>
    </w:p>
    <w:p>
      <w:pPr>
        <w:pStyle w:val="665"/>
        <w:jc w:val="center"/>
      </w:pPr>
      <w:r>
        <w:t xml:space="preserve">ПОСТАНОВЛЕНИЕ</w:t>
      </w:r>
      <w:r/>
    </w:p>
    <w:p>
      <w:pPr>
        <w:pStyle w:val="664"/>
        <w:jc w:val="center"/>
      </w:pPr>
      <w:r/>
      <w:r/>
    </w:p>
    <w:p>
      <w:pPr>
        <w:pStyle w:val="672"/>
        <w:jc w:val="center"/>
      </w:pPr>
      <w:r/>
      <w:r/>
    </w:p>
    <w:p>
      <w:pPr>
        <w:pStyle w:val="672"/>
        <w:jc w:val="center"/>
      </w:pPr>
      <w:r>
        <w:t xml:space="preserve">от 3 сентября</w:t>
      </w:r>
      <w:r>
        <w:t xml:space="preserve"> </w:t>
      </w:r>
      <w:r>
        <w:t xml:space="preserve">20</w:t>
      </w:r>
      <w:r>
        <w:t xml:space="preserve">2</w:t>
      </w:r>
      <w:r>
        <w:t xml:space="preserve">5</w:t>
      </w:r>
      <w:r>
        <w:t xml:space="preserve"> </w:t>
      </w:r>
      <w:r>
        <w:t xml:space="preserve">года     </w:t>
      </w:r>
      <w:r>
        <w:t xml:space="preserve">                                                  </w:t>
      </w:r>
      <w:r>
        <w:t xml:space="preserve">        </w:t>
      </w:r>
      <w:r>
        <w:t xml:space="preserve">             </w:t>
      </w:r>
      <w:r>
        <w:t xml:space="preserve">   </w:t>
      </w:r>
      <w:r>
        <w:t xml:space="preserve">                         № 589</w:t>
      </w:r>
      <w:r/>
    </w:p>
    <w:p>
      <w:pPr>
        <w:pStyle w:val="672"/>
        <w:jc w:val="center"/>
      </w:pPr>
      <w:r/>
      <w:r/>
    </w:p>
    <w:p>
      <w:pPr>
        <w:pStyle w:val="672"/>
        <w:jc w:val="center"/>
        <w:rPr>
          <w:sz w:val="26"/>
        </w:rPr>
      </w:pPr>
      <w:r>
        <w:rPr>
          <w:sz w:val="26"/>
        </w:rPr>
      </w:r>
      <w:r>
        <w:rPr>
          <w:sz w:val="26"/>
        </w:rPr>
      </w:r>
    </w:p>
    <w:p>
      <w:pPr>
        <w:pStyle w:val="66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внесении изменени</w:t>
      </w:r>
      <w:r>
        <w:rPr>
          <w:b/>
          <w:sz w:val="24"/>
          <w:szCs w:val="24"/>
        </w:rPr>
        <w:t xml:space="preserve">я</w:t>
      </w:r>
      <w:r>
        <w:rPr>
          <w:b/>
          <w:sz w:val="24"/>
          <w:szCs w:val="24"/>
        </w:rPr>
        <w:t xml:space="preserve"> в приложение к постановлению администрации Белоярского района от </w:t>
      </w:r>
      <w:r>
        <w:rPr>
          <w:b/>
          <w:sz w:val="24"/>
          <w:szCs w:val="24"/>
        </w:rPr>
        <w:t xml:space="preserve">17</w:t>
      </w:r>
      <w:r>
        <w:rPr>
          <w:b/>
          <w:sz w:val="24"/>
          <w:szCs w:val="24"/>
        </w:rPr>
        <w:t xml:space="preserve"> а</w:t>
      </w:r>
      <w:r>
        <w:rPr>
          <w:b/>
          <w:sz w:val="24"/>
          <w:szCs w:val="24"/>
        </w:rPr>
        <w:t xml:space="preserve">преля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года № </w:t>
      </w:r>
      <w:r>
        <w:rPr>
          <w:b/>
          <w:sz w:val="24"/>
          <w:szCs w:val="24"/>
        </w:rPr>
        <w:t xml:space="preserve">36</w:t>
      </w:r>
      <w:r>
        <w:rPr>
          <w:b/>
          <w:sz w:val="24"/>
          <w:szCs w:val="24"/>
        </w:rPr>
        <w:t xml:space="preserve">1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center"/>
        <w:tabs>
          <w:tab w:val="left" w:pos="1350" w:leader="none"/>
        </w:tabs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tabs>
          <w:tab w:val="left" w:pos="709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Внести 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приложени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«Положение об установлении системы  оплаты труда работников муниципальных учреждений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Белоярского района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в сфере материально-технического обеспечения</w:t>
      </w:r>
      <w:r>
        <w:rPr>
          <w:sz w:val="24"/>
          <w:szCs w:val="24"/>
        </w:rPr>
        <w:t xml:space="preserve">» к постановлению администрации Белоярского района </w:t>
      </w: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17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апреля</w:t>
      </w:r>
      <w:r>
        <w:rPr>
          <w:sz w:val="24"/>
          <w:szCs w:val="24"/>
        </w:rPr>
        <w:t xml:space="preserve"> 201</w:t>
      </w:r>
      <w:r>
        <w:rPr>
          <w:sz w:val="24"/>
          <w:szCs w:val="24"/>
        </w:rPr>
        <w:t xml:space="preserve">9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36</w:t>
      </w:r>
      <w:r>
        <w:rPr>
          <w:sz w:val="24"/>
          <w:szCs w:val="24"/>
        </w:rPr>
        <w:t xml:space="preserve">1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«Об утверждении Положения об установлении системы  оплаты труда работников </w:t>
      </w:r>
      <w:r>
        <w:rPr>
          <w:sz w:val="24"/>
          <w:szCs w:val="24"/>
        </w:rPr>
        <w:t xml:space="preserve">муниципальных учреждений Белоярского района в сфере материально-технического обеспечения</w:t>
      </w:r>
      <w:r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изменени</w:t>
      </w:r>
      <w:r>
        <w:rPr>
          <w:sz w:val="24"/>
          <w:szCs w:val="24"/>
        </w:rPr>
        <w:t xml:space="preserve">е, изложив</w:t>
      </w:r>
      <w:r>
        <w:rPr>
          <w:sz w:val="24"/>
          <w:szCs w:val="24"/>
        </w:rPr>
        <w:t xml:space="preserve"> абзац первый</w:t>
      </w:r>
      <w:r>
        <w:rPr>
          <w:sz w:val="24"/>
          <w:szCs w:val="24"/>
        </w:rPr>
        <w:t xml:space="preserve"> пункт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8</w:t>
      </w:r>
      <w:r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Порядок и условия оплаты</w:t>
      </w:r>
      <w:r>
        <w:rPr>
          <w:sz w:val="24"/>
          <w:szCs w:val="24"/>
        </w:rPr>
        <w:t xml:space="preserve"> труда руководителя учреждения, </w:t>
      </w:r>
      <w:r>
        <w:rPr>
          <w:sz w:val="24"/>
          <w:szCs w:val="24"/>
        </w:rPr>
        <w:t xml:space="preserve">его заместителей и главного бухгалтера</w:t>
      </w:r>
      <w:r>
        <w:rPr>
          <w:sz w:val="24"/>
          <w:szCs w:val="24"/>
        </w:rPr>
        <w:t xml:space="preserve">» в следующей редакции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В целях соблюдения установленного предельного уровня соотношения среднемесячной заработной платы руководителя учреждения, его заместителей, главного бухгалтера и среднемесячной заработной платы</w:t>
      </w:r>
      <w:r>
        <w:rPr>
          <w:sz w:val="24"/>
          <w:szCs w:val="24"/>
        </w:rPr>
        <w:t xml:space="preserve"> работников учреждения (без учета заработной платы соответствующего руководителя, его заместителей, главного бухгалтера), учреждение в срок до 20 декабря текущего года (предварительно до принятия решения о премировании по итогам работы за год) и до 25 янва</w:t>
      </w:r>
      <w:r>
        <w:rPr>
          <w:sz w:val="24"/>
          <w:szCs w:val="24"/>
        </w:rPr>
        <w:t xml:space="preserve">ря (итоговый контроль) года, следующего за отчетным, предоставляет в комитет информацию, подготовленную в соответствии с Положением об особенностях порядка исчисления средней заработной платы, утвержденным Постановлением Правительства Российской Федерации </w:t>
      </w:r>
      <w:r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от 24 апреля 2025 года № 540 «Об особенностях порядка исчисления средней заработной платы</w:t>
      </w:r>
      <w:r>
        <w:rPr>
          <w:sz w:val="24"/>
          <w:szCs w:val="24"/>
        </w:rPr>
        <w:t xml:space="preserve">».</w:t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Опубликовать настоящее постановление в газете «Белоярские вести. Официальный выпуск».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1 </w:t>
      </w:r>
      <w:r>
        <w:rPr>
          <w:sz w:val="24"/>
          <w:szCs w:val="24"/>
        </w:rPr>
        <w:t xml:space="preserve">сентября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года.</w:t>
      </w:r>
      <w:r>
        <w:rPr>
          <w:sz w:val="24"/>
          <w:szCs w:val="24"/>
        </w:rPr>
      </w:r>
    </w:p>
    <w:p>
      <w:pPr>
        <w:pStyle w:val="664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Контроль за вы</w:t>
      </w:r>
      <w:r>
        <w:rPr>
          <w:sz w:val="24"/>
          <w:szCs w:val="24"/>
        </w:rPr>
        <w:t xml:space="preserve">полнением </w:t>
      </w:r>
      <w:r>
        <w:rPr>
          <w:sz w:val="24"/>
          <w:szCs w:val="24"/>
        </w:rPr>
        <w:t xml:space="preserve">постановления возложить на заместителя главы Белоярского района по со</w:t>
      </w:r>
      <w:r>
        <w:rPr>
          <w:sz w:val="24"/>
          <w:szCs w:val="24"/>
        </w:rPr>
        <w:t xml:space="preserve">циальным вопросам </w:t>
      </w:r>
      <w:r>
        <w:rPr>
          <w:sz w:val="24"/>
          <w:szCs w:val="24"/>
        </w:rPr>
        <w:t xml:space="preserve">Сокол Н.В.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</w:t>
      </w:r>
      <w:r>
        <w:rPr>
          <w:sz w:val="24"/>
          <w:szCs w:val="24"/>
        </w:rPr>
        <w:t xml:space="preserve">лав</w:t>
      </w:r>
      <w:r>
        <w:rPr>
          <w:sz w:val="24"/>
          <w:szCs w:val="24"/>
        </w:rPr>
        <w:t xml:space="preserve">а</w:t>
      </w:r>
      <w:r>
        <w:rPr>
          <w:sz w:val="24"/>
          <w:szCs w:val="24"/>
        </w:rPr>
        <w:t xml:space="preserve"> Белоярского района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С.П.</w:t>
      </w:r>
      <w:r>
        <w:rPr>
          <w:sz w:val="24"/>
          <w:szCs w:val="24"/>
        </w:rPr>
        <w:t xml:space="preserve">Маненков</w:t>
      </w:r>
      <w:r>
        <w:rPr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9" w:h="16834" w:orient="portrait"/>
      <w:pgMar w:top="1134" w:right="851" w:bottom="109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imes New Roman">
    <w:panose1 w:val="020206030504050203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8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6"/>
      <w:rPr>
        <w:rStyle w:val="687"/>
      </w:rPr>
      <w:framePr w:wrap="around" w:vAnchor="text" w:hAnchor="margin" w:xAlign="center" w:y="1"/>
    </w:pPr>
    <w:r>
      <w:rPr>
        <w:rStyle w:val="687"/>
      </w:rPr>
      <w:fldChar w:fldCharType="begin"/>
    </w:r>
    <w:r>
      <w:rPr>
        <w:rStyle w:val="687"/>
      </w:rPr>
      <w:instrText xml:space="preserve">PAGE  </w:instrText>
    </w:r>
    <w:r>
      <w:rPr>
        <w:rStyle w:val="687"/>
      </w:rPr>
      <w:fldChar w:fldCharType="end"/>
    </w:r>
    <w:r>
      <w:rPr>
        <w:rStyle w:val="687"/>
      </w:rPr>
    </w:r>
    <w:r>
      <w:rPr>
        <w:rStyle w:val="687"/>
      </w:rPr>
    </w:r>
  </w:p>
  <w:p>
    <w:pPr>
      <w:pStyle w:val="68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24"/>
      <w:numFmt w:val="decimal"/>
      <w:isLgl w:val="false"/>
      <w:suff w:val="tab"/>
      <w:lvlText w:val="%1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00" w:hanging="360"/>
        <w:tabs>
          <w:tab w:val="num" w:pos="90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138" w:hanging="720"/>
      </w:pPr>
    </w:lvl>
    <w:lvl w:ilvl="1">
      <w:start w:val="1"/>
      <w:numFmt w:val="decimal"/>
      <w:isLgl w:val="false"/>
      <w:suff w:val="tab"/>
      <w:lvlText w:val="%1.%2."/>
      <w:lvlJc w:val="left"/>
      <w:pPr>
        <w:ind w:left="1515" w:hanging="97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695" w:hanging="975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875" w:hanging="975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340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060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>
      <w:lvl w:ilvl="0">
        <w:start w:val="24"/>
        <w:numFmt w:val="decimal"/>
        <w:isLgl w:val="false"/>
        <w:suff w:val="tab"/>
        <w:lvlText w:val="%1"/>
        <w:legacy w:legacy="1" w:legacyIndent="0" w:legacySpace="0"/>
        <w:lvlJc w:val="left"/>
        <w:pPr/>
        <w:rPr>
          <w:rFonts w:ascii="Times New Roman" w:hAnsi="Times New Roman" w:cs="Times New Roman"/>
        </w:rPr>
      </w:lvl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4"/>
    <w:next w:val="66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4"/>
    <w:next w:val="66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4"/>
    <w:next w:val="66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4"/>
    <w:next w:val="66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4"/>
    <w:next w:val="66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4"/>
    <w:next w:val="66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4"/>
    <w:next w:val="66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4"/>
    <w:next w:val="66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4"/>
    <w:next w:val="66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4"/>
    <w:next w:val="66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4"/>
    <w:next w:val="66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4"/>
    <w:next w:val="66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4"/>
    <w:next w:val="66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4"/>
    <w:next w:val="66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4"/>
    <w:next w:val="66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4"/>
    <w:next w:val="66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4"/>
    <w:next w:val="66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4"/>
    <w:next w:val="66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4"/>
    <w:next w:val="66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4"/>
    <w:next w:val="66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4"/>
    <w:next w:val="66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4"/>
    <w:next w:val="66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4"/>
    <w:next w:val="66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4"/>
    <w:next w:val="664"/>
    <w:uiPriority w:val="99"/>
    <w:unhideWhenUsed/>
    <w:pPr>
      <w:spacing w:after="0" w:afterAutospacing="0"/>
    </w:pPr>
  </w:style>
  <w:style w:type="paragraph" w:styleId="664" w:default="1">
    <w:name w:val="Normal"/>
    <w:next w:val="664"/>
    <w:link w:val="664"/>
    <w:qFormat/>
    <w:rPr>
      <w:lang w:val="ru-RU" w:eastAsia="ru-RU" w:bidi="ar-SA"/>
    </w:rPr>
  </w:style>
  <w:style w:type="paragraph" w:styleId="665">
    <w:name w:val="Заголовок 1"/>
    <w:basedOn w:val="664"/>
    <w:next w:val="664"/>
    <w:link w:val="664"/>
    <w:qFormat/>
    <w:pPr>
      <w:jc w:val="center"/>
      <w:keepNext/>
      <w:outlineLvl w:val="0"/>
    </w:pPr>
    <w:rPr>
      <w:b/>
      <w:sz w:val="28"/>
    </w:rPr>
  </w:style>
  <w:style w:type="paragraph" w:styleId="666">
    <w:name w:val="Заголовок 2"/>
    <w:basedOn w:val="664"/>
    <w:next w:val="664"/>
    <w:link w:val="664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67">
    <w:name w:val="Заголовок 3"/>
    <w:basedOn w:val="664"/>
    <w:next w:val="664"/>
    <w:link w:val="664"/>
    <w:qFormat/>
    <w:pPr>
      <w:jc w:val="center"/>
      <w:keepNext/>
      <w:outlineLvl w:val="2"/>
    </w:pPr>
    <w:rPr>
      <w:sz w:val="28"/>
    </w:rPr>
  </w:style>
  <w:style w:type="paragraph" w:styleId="668">
    <w:name w:val="Заголовок 4"/>
    <w:basedOn w:val="664"/>
    <w:next w:val="664"/>
    <w:link w:val="664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styleId="669">
    <w:name w:val="Основной шрифт абзаца"/>
    <w:next w:val="669"/>
    <w:link w:val="664"/>
    <w:semiHidden/>
  </w:style>
  <w:style w:type="table" w:styleId="670">
    <w:name w:val="Обычная таблица"/>
    <w:next w:val="670"/>
    <w:link w:val="664"/>
    <w:uiPriority w:val="99"/>
    <w:semiHidden/>
    <w:unhideWhenUsed/>
    <w:tblPr/>
  </w:style>
  <w:style w:type="numbering" w:styleId="671">
    <w:name w:val="Нет списка"/>
    <w:next w:val="671"/>
    <w:link w:val="664"/>
    <w:uiPriority w:val="99"/>
    <w:semiHidden/>
    <w:unhideWhenUsed/>
  </w:style>
  <w:style w:type="paragraph" w:styleId="672">
    <w:name w:val="Основной текст с отступом 3"/>
    <w:basedOn w:val="664"/>
    <w:next w:val="672"/>
    <w:link w:val="664"/>
    <w:semiHidden/>
    <w:pPr>
      <w:jc w:val="center"/>
    </w:pPr>
    <w:rPr>
      <w:sz w:val="24"/>
    </w:rPr>
  </w:style>
  <w:style w:type="paragraph" w:styleId="673">
    <w:name w:val="Текст выноски"/>
    <w:basedOn w:val="664"/>
    <w:next w:val="673"/>
    <w:link w:val="664"/>
    <w:semiHidden/>
    <w:rPr>
      <w:rFonts w:ascii="Tahoma" w:hAnsi="Tahoma" w:cs="Tahoma"/>
      <w:sz w:val="16"/>
      <w:szCs w:val="16"/>
    </w:rPr>
  </w:style>
  <w:style w:type="paragraph" w:styleId="674">
    <w:name w:val="Основной текст 2"/>
    <w:basedOn w:val="664"/>
    <w:next w:val="674"/>
    <w:link w:val="664"/>
    <w:semiHidden/>
    <w:pPr>
      <w:spacing w:after="120" w:line="480" w:lineRule="auto"/>
    </w:pPr>
    <w:rPr>
      <w:sz w:val="24"/>
      <w:szCs w:val="24"/>
    </w:rPr>
  </w:style>
  <w:style w:type="paragraph" w:styleId="675">
    <w:name w:val="ConsPlusNormal"/>
    <w:next w:val="675"/>
    <w:link w:val="6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676">
    <w:name w:val="ConsPlusNonformat"/>
    <w:next w:val="676"/>
    <w:link w:val="66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77">
    <w:name w:val="Основной текст"/>
    <w:basedOn w:val="664"/>
    <w:next w:val="677"/>
    <w:link w:val="664"/>
    <w:semiHidden/>
    <w:pPr>
      <w:spacing w:after="120"/>
    </w:pPr>
  </w:style>
  <w:style w:type="paragraph" w:styleId="678">
    <w:name w:val="ConsPlusTitle"/>
    <w:next w:val="678"/>
    <w:link w:val="664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679">
    <w:name w:val="Обычный (веб)"/>
    <w:basedOn w:val="664"/>
    <w:next w:val="679"/>
    <w:link w:val="664"/>
    <w:semiHidden/>
    <w:pPr>
      <w:spacing w:before="100" w:beforeAutospacing="1" w:after="100" w:afterAutospacing="1"/>
    </w:pPr>
    <w:rPr>
      <w:sz w:val="24"/>
      <w:szCs w:val="24"/>
    </w:rPr>
  </w:style>
  <w:style w:type="paragraph" w:styleId="680">
    <w:name w:val="ConsNormal"/>
    <w:next w:val="680"/>
    <w:link w:val="6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681">
    <w:name w:val="Body Text 21"/>
    <w:basedOn w:val="664"/>
    <w:next w:val="681"/>
    <w:link w:val="664"/>
    <w:pPr>
      <w:ind w:right="45"/>
      <w:shd w:val="clear" w:color="auto" w:fill="ffffff"/>
      <w:tabs>
        <w:tab w:val="left" w:pos="0" w:leader="none"/>
        <w:tab w:val="left" w:pos="9720" w:leader="none"/>
      </w:tabs>
    </w:pPr>
    <w:rPr>
      <w:b/>
      <w:sz w:val="24"/>
    </w:rPr>
  </w:style>
  <w:style w:type="paragraph" w:styleId="682">
    <w:name w:val="Основной текст с отступом"/>
    <w:basedOn w:val="664"/>
    <w:next w:val="682"/>
    <w:link w:val="664"/>
    <w:semiHidden/>
    <w:pPr>
      <w:ind w:left="283"/>
      <w:spacing w:after="120"/>
    </w:pPr>
  </w:style>
  <w:style w:type="paragraph" w:styleId="683">
    <w:name w:val="Название"/>
    <w:basedOn w:val="664"/>
    <w:next w:val="683"/>
    <w:link w:val="664"/>
    <w:qFormat/>
    <w:pPr>
      <w:jc w:val="center"/>
    </w:pPr>
    <w:rPr>
      <w:b/>
      <w:sz w:val="22"/>
    </w:rPr>
  </w:style>
  <w:style w:type="paragraph" w:styleId="684">
    <w:name w:val="Основной текст 3"/>
    <w:basedOn w:val="664"/>
    <w:next w:val="684"/>
    <w:link w:val="664"/>
    <w:semiHidden/>
    <w:pPr>
      <w:spacing w:after="120"/>
    </w:pPr>
    <w:rPr>
      <w:sz w:val="16"/>
      <w:szCs w:val="16"/>
    </w:rPr>
  </w:style>
  <w:style w:type="table" w:styleId="685">
    <w:name w:val="Сетка таблицы"/>
    <w:basedOn w:val="670"/>
    <w:next w:val="685"/>
    <w:link w:val="664"/>
    <w:tblPr/>
  </w:style>
  <w:style w:type="paragraph" w:styleId="686">
    <w:name w:val="Верхний колонтитул"/>
    <w:basedOn w:val="664"/>
    <w:next w:val="686"/>
    <w:link w:val="692"/>
    <w:uiPriority w:val="99"/>
    <w:pPr>
      <w:tabs>
        <w:tab w:val="center" w:pos="4677" w:leader="none"/>
        <w:tab w:val="right" w:pos="9355" w:leader="none"/>
      </w:tabs>
    </w:pPr>
  </w:style>
  <w:style w:type="character" w:styleId="687">
    <w:name w:val="Номер страницы"/>
    <w:basedOn w:val="669"/>
    <w:next w:val="687"/>
    <w:link w:val="664"/>
  </w:style>
  <w:style w:type="paragraph" w:styleId="688">
    <w:name w:val="Нижний колонтитул"/>
    <w:basedOn w:val="664"/>
    <w:next w:val="688"/>
    <w:link w:val="664"/>
    <w:pPr>
      <w:tabs>
        <w:tab w:val="center" w:pos="4677" w:leader="none"/>
        <w:tab w:val="right" w:pos="9355" w:leader="none"/>
      </w:tabs>
    </w:pPr>
  </w:style>
  <w:style w:type="paragraph" w:styleId="689">
    <w:name w:val="Абзац списка"/>
    <w:basedOn w:val="664"/>
    <w:next w:val="689"/>
    <w:link w:val="664"/>
    <w:qFormat/>
    <w:pPr>
      <w:contextualSpacing/>
      <w:ind w:left="720"/>
    </w:pPr>
    <w:rPr>
      <w:sz w:val="24"/>
      <w:szCs w:val="24"/>
    </w:rPr>
  </w:style>
  <w:style w:type="paragraph" w:styleId="690">
    <w:name w:val="ConsPlusCell"/>
    <w:next w:val="690"/>
    <w:link w:val="664"/>
    <w:uiPriority w:val="99"/>
    <w:pPr>
      <w:widowControl w:val="off"/>
    </w:pPr>
    <w:rPr>
      <w:rFonts w:ascii="Calibri" w:hAnsi="Calibri" w:cs="Calibri"/>
      <w:sz w:val="22"/>
      <w:szCs w:val="22"/>
      <w:lang w:val="ru-RU" w:eastAsia="ru-RU" w:bidi="ar-SA"/>
    </w:rPr>
  </w:style>
  <w:style w:type="character" w:styleId="691">
    <w:name w:val="Гиперссылка"/>
    <w:next w:val="691"/>
    <w:link w:val="664"/>
    <w:uiPriority w:val="99"/>
    <w:semiHidden/>
    <w:unhideWhenUsed/>
    <w:rPr>
      <w:color w:val="0000ff"/>
      <w:u w:val="single"/>
    </w:rPr>
  </w:style>
  <w:style w:type="character" w:styleId="692">
    <w:name w:val="Верхний колонтитул Знак"/>
    <w:next w:val="692"/>
    <w:link w:val="686"/>
    <w:uiPriority w:val="99"/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Андрей Викторович</dc:creator>
  <cp:lastModifiedBy>Mashburo</cp:lastModifiedBy>
  <cp:revision>25</cp:revision>
  <dcterms:created xsi:type="dcterms:W3CDTF">2018-10-22T06:29:00Z</dcterms:created>
  <dcterms:modified xsi:type="dcterms:W3CDTF">2025-09-03T05:41:29Z</dcterms:modified>
  <cp:version>1048576</cp:version>
</cp:coreProperties>
</file>