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78" w:rsidRDefault="00501471">
      <w:pPr>
        <w:autoSpaceDE w:val="0"/>
        <w:autoSpaceDN w:val="0"/>
        <w:adjustRightInd w:val="0"/>
        <w:ind w:right="-142"/>
        <w:jc w:val="center"/>
        <w:rPr>
          <w:rFonts w:eastAsia="Arial Unicode MS"/>
          <w:sz w:val="28"/>
          <w:szCs w:val="28"/>
          <w:u w:color="000000"/>
        </w:rPr>
      </w:pPr>
      <w:r>
        <w:rPr>
          <w:rFonts w:eastAsia="Arial Unicode MS"/>
          <w:sz w:val="28"/>
          <w:szCs w:val="28"/>
          <w:u w:color="000000"/>
        </w:rPr>
        <w:t>Информация</w:t>
      </w:r>
    </w:p>
    <w:p w:rsidR="002E4D78" w:rsidRDefault="00501471">
      <w:pPr>
        <w:autoSpaceDE w:val="0"/>
        <w:autoSpaceDN w:val="0"/>
        <w:adjustRightInd w:val="0"/>
        <w:ind w:right="-142"/>
        <w:jc w:val="center"/>
        <w:rPr>
          <w:rFonts w:eastAsia="Arial Unicode MS"/>
          <w:sz w:val="28"/>
          <w:szCs w:val="28"/>
          <w:u w:color="000000"/>
        </w:rPr>
      </w:pPr>
      <w:r>
        <w:rPr>
          <w:rFonts w:eastAsia="Arial Unicode MS"/>
          <w:sz w:val="28"/>
          <w:szCs w:val="28"/>
          <w:u w:color="000000"/>
        </w:rPr>
        <w:t xml:space="preserve">об установленных сроках и росте тарифов на коммунальные услуги </w:t>
      </w:r>
    </w:p>
    <w:p w:rsidR="002E4D78" w:rsidRDefault="00501471">
      <w:pPr>
        <w:autoSpaceDE w:val="0"/>
        <w:autoSpaceDN w:val="0"/>
        <w:adjustRightInd w:val="0"/>
        <w:ind w:right="-142"/>
        <w:jc w:val="center"/>
        <w:rPr>
          <w:rFonts w:eastAsia="Arial Unicode MS"/>
          <w:sz w:val="28"/>
          <w:szCs w:val="28"/>
          <w:u w:color="000000"/>
        </w:rPr>
      </w:pPr>
      <w:r>
        <w:rPr>
          <w:rFonts w:eastAsia="Arial Unicode MS"/>
          <w:sz w:val="28"/>
          <w:szCs w:val="28"/>
          <w:u w:color="000000"/>
        </w:rPr>
        <w:t>на 2024 год</w:t>
      </w:r>
    </w:p>
    <w:p w:rsidR="002E4D78" w:rsidRDefault="002E4D78">
      <w:pPr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тарифов на коммунальные услуги предусмотрено 1 раз в год с 1 июля в рамках индексов изменения размера вносимой гражданами платы за коммунальные услуги, устанавливаемых Правительством Российской Федерации в среднем по Югре и предельных индексов, утверждаемых Губернатором автономного округа по муниципальным образованиям.</w:t>
      </w:r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Совокупная плата граждан за коммунальные услуги,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 При этом рост тарифов по некоторым коммунальным услугам может быть выше установленных индексов за счет отсутствия роста или роста ниже индексов по другим коммунальным услугам, входящим в состав платы за коммунальные услуги.</w:t>
      </w:r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Югры на 2024 год установлены следующие значения роста платы: с 1 января 0%, с 1 июля среднее значение 9,6%, предельное значение 11,6%. Превышение предельного уровня роста платы возможно только в случае принятия Думой муниципального образования соответствующего решения и согласования ФАС России.</w:t>
      </w:r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на коммунальные услуги формируются </w:t>
      </w:r>
      <w:proofErr w:type="gramStart"/>
      <w:r>
        <w:rPr>
          <w:sz w:val="28"/>
          <w:szCs w:val="28"/>
        </w:rPr>
        <w:t>согласно норм</w:t>
      </w:r>
      <w:proofErr w:type="gramEnd"/>
      <w:r>
        <w:rPr>
          <w:sz w:val="28"/>
          <w:szCs w:val="28"/>
        </w:rPr>
        <w:t xml:space="preserve"> и нормативов, предусмотренных законодательством Российской Федерации о бухгалтерском и налоговом учете и законодательством Российской Федерации в регулируемых сферах деятельности. </w:t>
      </w:r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тарифов на коммунальные услуги определяется технико-экономическими показателями систем коммунальной инфраструктуры </w:t>
      </w:r>
      <w:proofErr w:type="gramStart"/>
      <w:r>
        <w:rPr>
          <w:sz w:val="28"/>
          <w:szCs w:val="28"/>
        </w:rPr>
        <w:t xml:space="preserve">созданных в каждом конкретном муниципальном образовании и включенных в утвержденные муниципальным образованием схемы в сфере коммунальных услуг, и зависит от КПД эксплуатируемого оборудования, вида топлива, уровня автоматизации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proofErr w:type="gramEnd"/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</w:t>
      </w:r>
      <w:r>
        <w:rPr>
          <w:sz w:val="28"/>
          <w:szCs w:val="28"/>
        </w:rPr>
        <w:lastRenderedPageBreak/>
        <w:t>коммунальных услуг, связанным с погодными условиями и энергосбережением потребителей.</w:t>
      </w:r>
      <w:proofErr w:type="gramEnd"/>
    </w:p>
    <w:p w:rsidR="002E4D78" w:rsidRDefault="0050147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 на коммунальные услуги на очередной год устанавливаются не позднее 20 декабря текущего года.</w:t>
      </w:r>
    </w:p>
    <w:p w:rsidR="002E4D78" w:rsidRDefault="00501471">
      <w:pPr>
        <w:ind w:right="-143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 целях доступности информации об утверждаемых тарифах для неограниченного круга лиц на официальном сайте Региональной службы по тарифам</w:t>
      </w:r>
      <w:proofErr w:type="gramEnd"/>
      <w:r>
        <w:rPr>
          <w:sz w:val="28"/>
          <w:szCs w:val="28"/>
        </w:rPr>
        <w:t xml:space="preserve"> Ханты-Мансийского автономного округа – Югры </w:t>
      </w:r>
      <w:r>
        <w:rPr>
          <w:color w:val="000000" w:themeColor="text1"/>
          <w:sz w:val="28"/>
          <w:szCs w:val="28"/>
        </w:rPr>
        <w:t>(</w:t>
      </w:r>
      <w:hyperlink r:id="rId9" w:history="1">
        <w:r>
          <w:rPr>
            <w:rStyle w:val="a3"/>
            <w:sz w:val="28"/>
            <w:szCs w:val="28"/>
          </w:rPr>
          <w:t>www.rst.admhmao.ru</w:t>
        </w:r>
      </w:hyperlink>
      <w:r>
        <w:rPr>
          <w:color w:val="000000" w:themeColor="text1"/>
          <w:sz w:val="28"/>
          <w:szCs w:val="28"/>
        </w:rPr>
        <w:t>) размещены:</w:t>
      </w:r>
    </w:p>
    <w:p w:rsidR="002E4D78" w:rsidRDefault="00501471">
      <w:pPr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интерактивная база тарифных решений, позволяющая гражданам ознакомиться с величиной тарифов и сроками их действия в разрезе </w:t>
      </w:r>
      <w:proofErr w:type="spellStart"/>
      <w:r>
        <w:rPr>
          <w:color w:val="000000" w:themeColor="text1"/>
          <w:sz w:val="28"/>
          <w:szCs w:val="28"/>
        </w:rPr>
        <w:t>ресурсоснабжающих</w:t>
      </w:r>
      <w:proofErr w:type="spellEnd"/>
      <w:r>
        <w:rPr>
          <w:color w:val="000000" w:themeColor="text1"/>
          <w:sz w:val="28"/>
          <w:szCs w:val="28"/>
        </w:rPr>
        <w:t xml:space="preserve"> организаций на территории автономного округа (</w:t>
      </w:r>
      <w:hyperlink r:id="rId10" w:history="1">
        <w:r>
          <w:rPr>
            <w:rStyle w:val="a3"/>
            <w:sz w:val="28"/>
            <w:szCs w:val="28"/>
          </w:rPr>
          <w:t>http://bptr.eias.admhmao.ru/TariffDecisions?reg=RU.5.86</w:t>
        </w:r>
      </w:hyperlink>
      <w:r>
        <w:rPr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2E4D78" w:rsidRDefault="00B60763">
      <w:pPr>
        <w:ind w:right="-143" w:firstLine="709"/>
        <w:jc w:val="both"/>
        <w:rPr>
          <w:color w:val="000000" w:themeColor="text1"/>
          <w:sz w:val="28"/>
          <w:szCs w:val="28"/>
        </w:rPr>
      </w:pPr>
      <w:hyperlink r:id="rId11" w:history="1">
        <w:r w:rsidR="00501471">
          <w:rPr>
            <w:rStyle w:val="a3"/>
            <w:color w:val="auto"/>
            <w:sz w:val="28"/>
            <w:szCs w:val="28"/>
            <w:u w:val="none"/>
          </w:rPr>
          <w:t xml:space="preserve">протоколы заседаний </w:t>
        </w:r>
        <w:proofErr w:type="gramStart"/>
        <w:r w:rsidR="00501471">
          <w:rPr>
            <w:rStyle w:val="a3"/>
            <w:color w:val="auto"/>
            <w:sz w:val="28"/>
            <w:szCs w:val="28"/>
            <w:u w:val="none"/>
          </w:rPr>
          <w:t>правлени</w:t>
        </w:r>
      </w:hyperlink>
      <w:r w:rsidR="00501471">
        <w:rPr>
          <w:rStyle w:val="a3"/>
          <w:color w:val="auto"/>
          <w:sz w:val="28"/>
          <w:szCs w:val="28"/>
          <w:u w:val="none"/>
        </w:rPr>
        <w:t>й</w:t>
      </w:r>
      <w:proofErr w:type="gramEnd"/>
      <w:r w:rsidR="00501471">
        <w:rPr>
          <w:sz w:val="28"/>
          <w:szCs w:val="28"/>
        </w:rPr>
        <w:t>, содержащих сведения о расходах и производственных показателях, принятых при установлении тарифов (</w:t>
      </w:r>
      <w:hyperlink r:id="rId12" w:history="1">
        <w:r w:rsidR="00501471">
          <w:rPr>
            <w:rStyle w:val="a3"/>
            <w:sz w:val="28"/>
            <w:szCs w:val="28"/>
          </w:rPr>
          <w:t>https://rst.admhmao.ru/raskrytie-informatsii/</w:t>
        </w:r>
      </w:hyperlink>
      <w:r w:rsidR="00501471">
        <w:rPr>
          <w:rStyle w:val="a3"/>
          <w:sz w:val="28"/>
          <w:szCs w:val="28"/>
        </w:rPr>
        <w:t>)</w:t>
      </w:r>
      <w:r w:rsidR="00501471">
        <w:rPr>
          <w:sz w:val="28"/>
          <w:szCs w:val="28"/>
        </w:rPr>
        <w:t>.</w:t>
      </w:r>
    </w:p>
    <w:p w:rsidR="002E4D78" w:rsidRDefault="002E4D78">
      <w:pPr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2E4D78" w:rsidRDefault="002E4D78">
      <w:pPr>
        <w:pStyle w:val="ae"/>
        <w:jc w:val="right"/>
        <w:rPr>
          <w:sz w:val="28"/>
          <w:szCs w:val="28"/>
        </w:rPr>
      </w:pPr>
    </w:p>
    <w:p w:rsidR="00501471" w:rsidRDefault="00501471">
      <w:pPr>
        <w:pStyle w:val="ae"/>
        <w:jc w:val="right"/>
        <w:rPr>
          <w:sz w:val="28"/>
          <w:szCs w:val="28"/>
        </w:rPr>
      </w:pPr>
    </w:p>
    <w:p w:rsidR="00501471" w:rsidRDefault="00501471">
      <w:pPr>
        <w:pStyle w:val="ae"/>
        <w:jc w:val="right"/>
        <w:rPr>
          <w:sz w:val="28"/>
          <w:szCs w:val="28"/>
        </w:rPr>
      </w:pPr>
    </w:p>
    <w:p w:rsidR="00501471" w:rsidRDefault="00501471">
      <w:pPr>
        <w:pStyle w:val="ae"/>
        <w:jc w:val="right"/>
        <w:rPr>
          <w:sz w:val="28"/>
          <w:szCs w:val="28"/>
        </w:rPr>
      </w:pPr>
      <w:bookmarkStart w:id="0" w:name="_GoBack"/>
      <w:bookmarkEnd w:id="0"/>
    </w:p>
    <w:sectPr w:rsidR="00501471">
      <w:headerReference w:type="default" r:id="rId13"/>
      <w:headerReference w:type="first" r:id="rId14"/>
      <w:footerReference w:type="first" r:id="rId15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70" w:rsidRDefault="00501471">
      <w:r>
        <w:separator/>
      </w:r>
    </w:p>
  </w:endnote>
  <w:endnote w:type="continuationSeparator" w:id="0">
    <w:p w:rsidR="002B2870" w:rsidRDefault="0050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8" w:rsidRDefault="002E4D78">
    <w:pPr>
      <w:pStyle w:val="a9"/>
      <w:jc w:val="center"/>
    </w:pPr>
  </w:p>
  <w:p w:rsidR="002E4D78" w:rsidRDefault="002E4D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70" w:rsidRDefault="00501471">
      <w:r>
        <w:separator/>
      </w:r>
    </w:p>
  </w:footnote>
  <w:footnote w:type="continuationSeparator" w:id="0">
    <w:p w:rsidR="002B2870" w:rsidRDefault="0050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8" w:rsidRDefault="002E4D78">
    <w:pPr>
      <w:pStyle w:val="a5"/>
      <w:jc w:val="center"/>
    </w:pPr>
  </w:p>
  <w:p w:rsidR="002E4D78" w:rsidRDefault="002E4D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8" w:rsidRDefault="002E4D78">
    <w:pPr>
      <w:pStyle w:val="a5"/>
      <w:jc w:val="center"/>
    </w:pPr>
  </w:p>
  <w:p w:rsidR="002E4D78" w:rsidRDefault="002E4D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0DE4"/>
    <w:rsid w:val="00026085"/>
    <w:rsid w:val="00036184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14479A"/>
    <w:rsid w:val="00174861"/>
    <w:rsid w:val="001802C0"/>
    <w:rsid w:val="001C14C9"/>
    <w:rsid w:val="001D1085"/>
    <w:rsid w:val="001D2D13"/>
    <w:rsid w:val="001D3F7A"/>
    <w:rsid w:val="001E381E"/>
    <w:rsid w:val="002007E9"/>
    <w:rsid w:val="002025E4"/>
    <w:rsid w:val="002047CC"/>
    <w:rsid w:val="00216132"/>
    <w:rsid w:val="00226452"/>
    <w:rsid w:val="00226DA5"/>
    <w:rsid w:val="00287C8B"/>
    <w:rsid w:val="00293D0C"/>
    <w:rsid w:val="002B2870"/>
    <w:rsid w:val="002E25B2"/>
    <w:rsid w:val="002E39D5"/>
    <w:rsid w:val="002E4D78"/>
    <w:rsid w:val="002F5F7F"/>
    <w:rsid w:val="00312190"/>
    <w:rsid w:val="00346BCA"/>
    <w:rsid w:val="00362D5D"/>
    <w:rsid w:val="003757DD"/>
    <w:rsid w:val="00382B6A"/>
    <w:rsid w:val="00383F0C"/>
    <w:rsid w:val="0039212D"/>
    <w:rsid w:val="003C2B44"/>
    <w:rsid w:val="003C38FB"/>
    <w:rsid w:val="003F2811"/>
    <w:rsid w:val="00440EF8"/>
    <w:rsid w:val="00457B7E"/>
    <w:rsid w:val="00486D5D"/>
    <w:rsid w:val="00487BF6"/>
    <w:rsid w:val="004D3AB2"/>
    <w:rsid w:val="00501471"/>
    <w:rsid w:val="005025FD"/>
    <w:rsid w:val="00512812"/>
    <w:rsid w:val="00523CBD"/>
    <w:rsid w:val="0056235D"/>
    <w:rsid w:val="005708F2"/>
    <w:rsid w:val="00574327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2626A"/>
    <w:rsid w:val="006363BE"/>
    <w:rsid w:val="0063696B"/>
    <w:rsid w:val="0067391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015E"/>
    <w:rsid w:val="00745BB6"/>
    <w:rsid w:val="00751DB8"/>
    <w:rsid w:val="007653B9"/>
    <w:rsid w:val="00797F50"/>
    <w:rsid w:val="007A337F"/>
    <w:rsid w:val="007D08C7"/>
    <w:rsid w:val="007E5D6A"/>
    <w:rsid w:val="007F1881"/>
    <w:rsid w:val="008325DF"/>
    <w:rsid w:val="00860328"/>
    <w:rsid w:val="008709C2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3719A"/>
    <w:rsid w:val="00951EDB"/>
    <w:rsid w:val="0096290D"/>
    <w:rsid w:val="0097009D"/>
    <w:rsid w:val="00970566"/>
    <w:rsid w:val="0099028F"/>
    <w:rsid w:val="00995916"/>
    <w:rsid w:val="009B53DC"/>
    <w:rsid w:val="009E4EC5"/>
    <w:rsid w:val="009F6E70"/>
    <w:rsid w:val="00A26C03"/>
    <w:rsid w:val="00A32D5B"/>
    <w:rsid w:val="00A5272A"/>
    <w:rsid w:val="00A6511D"/>
    <w:rsid w:val="00A6539B"/>
    <w:rsid w:val="00AB5524"/>
    <w:rsid w:val="00AB6A56"/>
    <w:rsid w:val="00AC3541"/>
    <w:rsid w:val="00AC7F4D"/>
    <w:rsid w:val="00AD0F20"/>
    <w:rsid w:val="00B32D1A"/>
    <w:rsid w:val="00B42871"/>
    <w:rsid w:val="00B45F7C"/>
    <w:rsid w:val="00B52FAB"/>
    <w:rsid w:val="00B5383E"/>
    <w:rsid w:val="00B60763"/>
    <w:rsid w:val="00B71470"/>
    <w:rsid w:val="00B71BD0"/>
    <w:rsid w:val="00B7735D"/>
    <w:rsid w:val="00B9544D"/>
    <w:rsid w:val="00BC35FF"/>
    <w:rsid w:val="00BD5C84"/>
    <w:rsid w:val="00BE0EF5"/>
    <w:rsid w:val="00BE1C0D"/>
    <w:rsid w:val="00BE3906"/>
    <w:rsid w:val="00C0631A"/>
    <w:rsid w:val="00C15323"/>
    <w:rsid w:val="00C266E5"/>
    <w:rsid w:val="00C460E5"/>
    <w:rsid w:val="00C632D1"/>
    <w:rsid w:val="00C741CA"/>
    <w:rsid w:val="00C767AA"/>
    <w:rsid w:val="00C81744"/>
    <w:rsid w:val="00C847AB"/>
    <w:rsid w:val="00C907C0"/>
    <w:rsid w:val="00C96E59"/>
    <w:rsid w:val="00CA74E2"/>
    <w:rsid w:val="00CA7CA6"/>
    <w:rsid w:val="00CC2872"/>
    <w:rsid w:val="00CE0D6F"/>
    <w:rsid w:val="00CE22BE"/>
    <w:rsid w:val="00D124D5"/>
    <w:rsid w:val="00D31BA9"/>
    <w:rsid w:val="00D4172B"/>
    <w:rsid w:val="00D47394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A7EAB"/>
    <w:rsid w:val="00DC4C25"/>
    <w:rsid w:val="00DE12E4"/>
    <w:rsid w:val="00DE2A20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6098"/>
    <w:rsid w:val="00F534F1"/>
    <w:rsid w:val="00F56B3E"/>
    <w:rsid w:val="00F80D22"/>
    <w:rsid w:val="00F858F5"/>
    <w:rsid w:val="00FB234F"/>
    <w:rsid w:val="00FB35AB"/>
    <w:rsid w:val="00FB613E"/>
    <w:rsid w:val="00FC53EA"/>
    <w:rsid w:val="00FC76A7"/>
    <w:rsid w:val="00FD1816"/>
    <w:rsid w:val="00FD2139"/>
    <w:rsid w:val="0885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after="120"/>
    </w:pPr>
    <w:rPr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link w:val="ad"/>
    <w:qFormat/>
    <w:pPr>
      <w:jc w:val="center"/>
    </w:pPr>
    <w:rPr>
      <w:sz w:val="28"/>
      <w:szCs w:val="20"/>
    </w:rPr>
  </w:style>
  <w:style w:type="character" w:customStyle="1" w:styleId="ad">
    <w:name w:val="Название Знак"/>
    <w:link w:val="1"/>
    <w:rPr>
      <w:sz w:val="28"/>
    </w:rPr>
  </w:style>
  <w:style w:type="character" w:customStyle="1" w:styleId="a8">
    <w:name w:val="Основной текст Знак"/>
    <w:link w:val="a7"/>
    <w:rPr>
      <w:sz w:val="24"/>
      <w:szCs w:val="24"/>
      <w:lang w:val="zh-C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No Spacing"/>
    <w:uiPriority w:val="1"/>
    <w:qFormat/>
    <w:rPr>
      <w:sz w:val="24"/>
      <w:szCs w:val="24"/>
    </w:rPr>
  </w:style>
  <w:style w:type="character" w:customStyle="1" w:styleId="2">
    <w:name w:val="Основной текст (2)_"/>
    <w:link w:val="20"/>
    <w:qFormat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qFormat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after="120"/>
    </w:pPr>
    <w:rPr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link w:val="ad"/>
    <w:qFormat/>
    <w:pPr>
      <w:jc w:val="center"/>
    </w:pPr>
    <w:rPr>
      <w:sz w:val="28"/>
      <w:szCs w:val="20"/>
    </w:rPr>
  </w:style>
  <w:style w:type="character" w:customStyle="1" w:styleId="ad">
    <w:name w:val="Название Знак"/>
    <w:link w:val="1"/>
    <w:rPr>
      <w:sz w:val="28"/>
    </w:rPr>
  </w:style>
  <w:style w:type="character" w:customStyle="1" w:styleId="a8">
    <w:name w:val="Основной текст Знак"/>
    <w:link w:val="a7"/>
    <w:rPr>
      <w:sz w:val="24"/>
      <w:szCs w:val="24"/>
      <w:lang w:val="zh-C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No Spacing"/>
    <w:uiPriority w:val="1"/>
    <w:qFormat/>
    <w:rPr>
      <w:sz w:val="24"/>
      <w:szCs w:val="24"/>
    </w:rPr>
  </w:style>
  <w:style w:type="character" w:customStyle="1" w:styleId="2">
    <w:name w:val="Основной текст (2)_"/>
    <w:link w:val="20"/>
    <w:qFormat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qFormat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st.admhmao.ru/raskrytie-informatsi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raskrytie-informatsii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ptr.eias.admhmao.ru/TariffDecisions?reg=RU.5.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AEF1B1-F89D-41E9-B897-551483A7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13</cp:revision>
  <cp:lastPrinted>2023-11-27T06:25:00Z</cp:lastPrinted>
  <dcterms:created xsi:type="dcterms:W3CDTF">2023-11-22T04:38:00Z</dcterms:created>
  <dcterms:modified xsi:type="dcterms:W3CDTF">2023-11-27T06:27:00Z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0B9550190BEB45E8A6F21D124360CBF2_13</vt:lpwstr>
  </property>
</Properties>
</file>