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32618">
      <w:pPr>
        <w:ind w:right="-1"/>
        <w:jc w:val="center"/>
      </w:pPr>
      <w:r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764E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14:paraId="05CCAE47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14:paraId="13696D02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14:paraId="050951F8"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14:paraId="29D9BF24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14:paraId="025488B1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ноября 2024 года                                                                                                     №  </w:t>
      </w:r>
      <w:r>
        <w:rPr>
          <w:rFonts w:hint="default" w:ascii="Times New Roman" w:hAnsi="Times New Roman" w:cs="Times New Roman"/>
          <w:sz w:val="24"/>
          <w:lang w:val="ru-RU"/>
        </w:rPr>
        <w:t>__</w:t>
      </w:r>
      <w:r>
        <w:rPr>
          <w:rFonts w:ascii="Times New Roman" w:hAnsi="Times New Roman" w:cs="Times New Roman"/>
          <w:sz w:val="24"/>
        </w:rPr>
        <w:t>- р</w:t>
      </w:r>
    </w:p>
    <w:p w14:paraId="4AD120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6DA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 Белоярского района </w:t>
      </w:r>
    </w:p>
    <w:p w14:paraId="56A13C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 января 2025 года</w:t>
      </w:r>
    </w:p>
    <w:p w14:paraId="653E96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116C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B477C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1 статьи 174.3 Бюджетного кодекса Российской Федерации, пунктом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 w14:paraId="12B67332">
      <w:pPr>
        <w:spacing w:after="0" w:line="240" w:lineRule="auto"/>
        <w:ind w:firstLine="794"/>
        <w:jc w:val="both"/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перечень налоговых расходов Белоярского района                  на 1 января 2025 года (далее — Перечень).</w:t>
      </w:r>
    </w:p>
    <w:p w14:paraId="0131D393">
      <w:pPr>
        <w:spacing w:after="0" w:line="240" w:lineRule="auto"/>
        <w:ind w:firstLine="794"/>
        <w:jc w:val="both"/>
      </w:pPr>
      <w:r>
        <w:rPr>
          <w:rFonts w:ascii="Times New Roman" w:hAnsi="Times New Roman" w:cs="Times New Roman"/>
          <w:sz w:val="24"/>
          <w:szCs w:val="24"/>
        </w:rPr>
        <w:t>2. Разместить Перечень на официальном сайте органов местного самоуправления Белоярского района в информационно-телекоммуникационной сети «Интернет».</w:t>
      </w:r>
    </w:p>
    <w:p w14:paraId="3553C850">
      <w:pPr>
        <w:tabs>
          <w:tab w:val="left" w:pos="851"/>
        </w:tabs>
        <w:spacing w:after="0" w:line="24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</w:p>
    <w:p w14:paraId="2B833997">
      <w:pPr>
        <w:tabs>
          <w:tab w:val="left" w:pos="851"/>
        </w:tabs>
        <w:spacing w:after="0" w:line="24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</w:p>
    <w:p w14:paraId="2DCB5D42">
      <w:pPr>
        <w:pStyle w:val="24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39B1591">
      <w:pPr>
        <w:pStyle w:val="24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065557A">
      <w:pPr>
        <w:pStyle w:val="7"/>
        <w:jc w:val="both"/>
      </w:pPr>
      <w:r>
        <w:t>Заместитель главы Белоярского района,</w:t>
      </w:r>
    </w:p>
    <w:p w14:paraId="35AB8478">
      <w:pPr>
        <w:pStyle w:val="7"/>
        <w:jc w:val="both"/>
      </w:pPr>
      <w:r>
        <w:t xml:space="preserve">председатель Комитета по финансам и </w:t>
      </w:r>
    </w:p>
    <w:p w14:paraId="6CC7D35E">
      <w:pPr>
        <w:pStyle w:val="7"/>
        <w:jc w:val="both"/>
      </w:pPr>
      <w:r>
        <w:t xml:space="preserve">налоговой политике администрации </w:t>
      </w:r>
    </w:p>
    <w:p w14:paraId="29698C41">
      <w:pPr>
        <w:pStyle w:val="7"/>
        <w:jc w:val="both"/>
      </w:pPr>
      <w:r>
        <w:t xml:space="preserve">Белоярского района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И.А.Плохих</w:t>
      </w:r>
    </w:p>
    <w:sectPr>
      <w:headerReference r:id="rId5" w:type="default"/>
      <w:pgSz w:w="11906" w:h="16838"/>
      <w:pgMar w:top="765" w:right="850" w:bottom="1418" w:left="1701" w:header="708" w:footer="0" w:gutter="0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56E14">
    <w:pPr>
      <w:pStyle w:val="9"/>
      <w:jc w:val="center"/>
    </w:pPr>
    <w:r>
      <w:fldChar w:fldCharType="begin"/>
    </w:r>
    <w:r>
      <w:instrText xml:space="preserve">PAGE</w:instrText>
    </w:r>
    <w:r>
      <w:fldChar w:fldCharType="separate"/>
    </w:r>
    <w:r>
      <w:t>0</w:t>
    </w:r>
    <w:r>
      <w:fldChar w:fldCharType="end"/>
    </w:r>
  </w:p>
  <w:p w14:paraId="00F096B3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3A"/>
    <w:rsid w:val="001C4D3A"/>
    <w:rsid w:val="00341818"/>
    <w:rsid w:val="0055697C"/>
    <w:rsid w:val="0ACA48E4"/>
    <w:rsid w:val="17221860"/>
    <w:rsid w:val="2F280444"/>
    <w:rsid w:val="4E6E6942"/>
    <w:rsid w:val="56A01E41"/>
    <w:rsid w:val="6F164C73"/>
    <w:rsid w:val="792E4663"/>
    <w:rsid w:val="7DE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5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9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qFormat/>
    <w:uiPriority w:val="0"/>
    <w:pPr>
      <w:spacing w:after="140"/>
    </w:pPr>
  </w:style>
  <w:style w:type="paragraph" w:styleId="11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List"/>
    <w:basedOn w:val="10"/>
    <w:qFormat/>
    <w:uiPriority w:val="0"/>
    <w:rPr>
      <w:rFonts w:cs="Mangal"/>
    </w:rPr>
  </w:style>
  <w:style w:type="table" w:styleId="13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5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6">
    <w:name w:val="Текст выноски Знак"/>
    <w:basedOn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"/>
    <w:basedOn w:val="4"/>
    <w:qFormat/>
    <w:uiPriority w:val="99"/>
  </w:style>
  <w:style w:type="character" w:customStyle="1" w:styleId="18">
    <w:name w:val="Нижний колонтитул Знак"/>
    <w:basedOn w:val="4"/>
    <w:qFormat/>
    <w:uiPriority w:val="99"/>
  </w:style>
  <w:style w:type="character" w:customStyle="1" w:styleId="19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20">
    <w:name w:val="Заголовок1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1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2">
    <w:name w:val="Верхний и нижний колонтитулы"/>
    <w:basedOn w:val="1"/>
    <w:qFormat/>
    <w:uiPriority w:val="0"/>
  </w:style>
  <w:style w:type="paragraph" w:customStyle="1" w:styleId="23">
    <w:name w:val="ConsPlusNormal"/>
    <w:qFormat/>
    <w:uiPriority w:val="0"/>
    <w:pPr>
      <w:suppressAutoHyphens/>
    </w:pPr>
    <w:rPr>
      <w:rFonts w:ascii="Arial" w:hAnsi="Arial" w:cs="Arial" w:eastAsiaTheme="minorHAnsi"/>
      <w:lang w:val="ru-RU" w:eastAsia="en-US" w:bidi="ar-SA"/>
    </w:rPr>
  </w:style>
  <w:style w:type="paragraph" w:customStyle="1" w:styleId="24">
    <w:name w:val="ConsPlusTitle"/>
    <w:qFormat/>
    <w:uiPriority w:val="99"/>
    <w:pPr>
      <w:widowControl w:val="0"/>
      <w:suppressAutoHyphens/>
    </w:pPr>
    <w:rPr>
      <w:rFonts w:eastAsia="Times New Roman" w:cs="Calibri" w:asciiTheme="minorHAnsi" w:hAnsiTheme="minorHAnsi"/>
      <w:b/>
      <w:bCs/>
      <w:sz w:val="22"/>
      <w:szCs w:val="22"/>
      <w:lang w:val="ru-RU" w:eastAsia="ru-RU" w:bidi="ar-SA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2FCC-D56B-4890-8D10-71BC51A2DB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193</Words>
  <Characters>1103</Characters>
  <Lines>9</Lines>
  <Paragraphs>2</Paragraphs>
  <TotalTime>26</TotalTime>
  <ScaleCrop>false</ScaleCrop>
  <LinksUpToDate>false</LinksUpToDate>
  <CharactersWithSpaces>1294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cp:lastModifiedBy>user</cp:lastModifiedBy>
  <cp:lastPrinted>2022-11-11T11:00:00Z</cp:lastPrinted>
  <dcterms:modified xsi:type="dcterms:W3CDTF">2025-01-10T09:12:59Z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1049-12.2.0.19805</vt:lpwstr>
  </property>
  <property fmtid="{D5CDD505-2E9C-101B-9397-08002B2CF9AE}" pid="10" name="ICV">
    <vt:lpwstr>95FF058C56724678A15960E540F71413</vt:lpwstr>
  </property>
</Properties>
</file>