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14267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субсидии на </w:t>
            </w:r>
            <w:r w:rsidR="00142674" w:rsidRPr="00142674">
              <w:rPr>
                <w:rFonts w:ascii="Times New Roman" w:hAnsi="Times New Roman"/>
                <w:sz w:val="24"/>
                <w:szCs w:val="24"/>
              </w:rPr>
              <w:t xml:space="preserve">поддержку и развитие </w:t>
            </w:r>
            <w:r w:rsidR="00142674" w:rsidRPr="00142674">
              <w:rPr>
                <w:rFonts w:ascii="Times New Roman" w:hAnsi="Times New Roman"/>
                <w:bCs/>
                <w:sz w:val="24"/>
                <w:szCs w:val="24"/>
              </w:rPr>
              <w:t xml:space="preserve">малых форм хозяйствования, на развитие материально-технической базы </w:t>
            </w:r>
            <w:r w:rsidR="00142674" w:rsidRPr="009165F8">
              <w:rPr>
                <w:rFonts w:ascii="Times New Roman" w:hAnsi="Times New Roman"/>
                <w:bCs/>
              </w:rPr>
              <w:t>(за исключением личных подсобных хозяйств)</w:t>
            </w:r>
            <w:r w:rsidR="00142674" w:rsidRPr="009165F8">
              <w:rPr>
                <w:rFonts w:ascii="Times New Roman" w:hAnsi="Times New Roman"/>
              </w:rPr>
              <w:t xml:space="preserve"> 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>за счёт средств бюджета Ханты-Мансийского автономного округа – Югры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986A7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4267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6E657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субсидии </w:t>
            </w:r>
            <w:r w:rsidR="006E6574" w:rsidRPr="0014267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142674" w:rsidRPr="00142674">
              <w:rPr>
                <w:rFonts w:ascii="Times New Roman" w:hAnsi="Times New Roman"/>
                <w:sz w:val="24"/>
                <w:szCs w:val="24"/>
              </w:rPr>
              <w:t xml:space="preserve">поддержку и развитие </w:t>
            </w:r>
            <w:r w:rsidR="00142674" w:rsidRPr="00142674">
              <w:rPr>
                <w:rFonts w:ascii="Times New Roman" w:hAnsi="Times New Roman"/>
                <w:bCs/>
                <w:sz w:val="24"/>
                <w:szCs w:val="24"/>
              </w:rPr>
              <w:t>малых форм хозяйствования, на развитие материально-технической базы (за исключением личных подсобных хозяйств)</w:t>
            </w:r>
            <w:r w:rsidR="00142674" w:rsidRPr="009165F8">
              <w:rPr>
                <w:rFonts w:ascii="Times New Roman" w:hAnsi="Times New Roman"/>
              </w:rPr>
              <w:t xml:space="preserve"> 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>за счёт средств бюджета Ханты-Мансийского автономно</w:t>
            </w:r>
            <w:bookmarkStart w:id="0" w:name="_GoBack"/>
            <w:bookmarkEnd w:id="0"/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го округа – Югры 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>из бюджета Белоярского района, сформированного за счёт средств бюджета Ханты-Мансийского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FE1BE3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установление правил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>, крестьянским (фермерским) хозяйствам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>на поддержку и развитие растениеводства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AE3409">
              <w:rPr>
                <w:rFonts w:ascii="Times New Roman" w:hAnsi="Times New Roman"/>
                <w:sz w:val="24"/>
                <w:szCs w:val="24"/>
              </w:rPr>
              <w:t>в связи изменением  законодательства</w:t>
            </w:r>
            <w:r w:rsidR="00FE1BE3">
              <w:rPr>
                <w:rFonts w:ascii="Times New Roman" w:hAnsi="Times New Roman"/>
                <w:sz w:val="24"/>
                <w:szCs w:val="24"/>
              </w:rPr>
              <w:t>, принятием постановления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>», принятия постановления Правительства Ханты-Мансийского автономного округа – Югры от 25 декабря 2020 года № 593-п «О внесении изменений в постановление</w:t>
            </w:r>
            <w:r w:rsidR="006E6574">
              <w:rPr>
                <w:rFonts w:ascii="Times New Roman" w:hAnsi="Times New Roman"/>
                <w:sz w:val="24"/>
                <w:szCs w:val="24"/>
              </w:rPr>
              <w:t xml:space="preserve"> правительства Ханты-Мансийского автономного округа – Югры от 5 октября 2018 года № 344-П «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государственной 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программе Ханты-Мансийского автономного округа – Югры «Развитие агропромышленного комплекса».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72" w:rsidRDefault="00772272" w:rsidP="002D2811">
      <w:pPr>
        <w:spacing w:after="0" w:line="240" w:lineRule="auto"/>
      </w:pPr>
      <w:r>
        <w:separator/>
      </w:r>
    </w:p>
  </w:endnote>
  <w:endnote w:type="continuationSeparator" w:id="0">
    <w:p w:rsidR="00772272" w:rsidRDefault="00772272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72" w:rsidRDefault="00772272" w:rsidP="002D2811">
      <w:pPr>
        <w:spacing w:after="0" w:line="240" w:lineRule="auto"/>
      </w:pPr>
      <w:r>
        <w:separator/>
      </w:r>
    </w:p>
  </w:footnote>
  <w:footnote w:type="continuationSeparator" w:id="0">
    <w:p w:rsidR="00772272" w:rsidRDefault="00772272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5010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3EAA3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37</cp:revision>
  <cp:lastPrinted>2020-01-15T10:42:00Z</cp:lastPrinted>
  <dcterms:created xsi:type="dcterms:W3CDTF">2016-02-24T09:19:00Z</dcterms:created>
  <dcterms:modified xsi:type="dcterms:W3CDTF">2021-02-20T10:38:00Z</dcterms:modified>
</cp:coreProperties>
</file>