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lang w:val="ru-RU"/>
        </w:rPr>
        <w:t xml:space="preserve"> октября</w:t>
      </w:r>
      <w:r>
        <w:rPr>
          <w:rFonts w:ascii="Times New Roman" w:hAnsi="Times New Roman" w:cs="Times New Roman"/>
          <w:sz w:val="24"/>
        </w:rPr>
        <w:t xml:space="preserve"> 2024 года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Лыхма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Лыхма, утвержденным постановлением администрации сельского поселения Лыхма от 22 декабря 2021 года № 110 «Об утверждении Перечня главных администраторов доходов бюджета сельского поселения Лыхма»: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Лыхма, утвержденный постановлением администрации сельского поселения Лыхма от 22 декабря 2021 года № 110 «Об утверждении Перечня главных администраторов доходов бюджета сельского поселения Лыхма»,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Лыхма: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firstLine="85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  <w:lang w:val="ru-RU"/>
        </w:rPr>
        <w:t>после</w:t>
      </w:r>
      <w:r>
        <w:rPr>
          <w:rFonts w:ascii="Times New Roman" w:hAnsi="Times New Roman"/>
          <w:b w:val="0"/>
          <w:sz w:val="24"/>
          <w:szCs w:val="24"/>
        </w:rPr>
        <w:t xml:space="preserve"> подписания</w:t>
      </w:r>
      <w:r>
        <w:rPr>
          <w:rFonts w:hint="default" w:ascii="Times New Roman" w:hAnsi="Times New Roman"/>
          <w:b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правоотношения, возникшие с 1 января 2024 года.</w:t>
      </w:r>
    </w:p>
    <w:p>
      <w:pPr>
        <w:pStyle w:val="1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C35F6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1C8C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1517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96ADB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3D70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4A313726"/>
    <w:rsid w:val="7F61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D2756-15DC-48EB-8653-93F932C95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368</Words>
  <Characters>2101</Characters>
  <Lines>17</Lines>
  <Paragraphs>4</Paragraphs>
  <TotalTime>1</TotalTime>
  <ScaleCrop>false</ScaleCrop>
  <LinksUpToDate>false</LinksUpToDate>
  <CharactersWithSpaces>2465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2024-04-05T08:32:00Z</cp:lastPrinted>
  <dcterms:modified xsi:type="dcterms:W3CDTF">2024-11-26T09:06:56Z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