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2" name="_x0000_i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92"/>
        <w:jc w:val="right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</w:t>
      </w:r>
      <w:r>
        <w:tab/>
      </w:r>
      <w:r>
        <w:t xml:space="preserve">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5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-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94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93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zCs w:val="28"/>
          <w:lang w:val="ru-RU"/>
        </w:rPr>
        <w:t xml:space="preserve">БЕЛОЯРСКОГО</w:t>
      </w:r>
      <w:r>
        <w:rPr>
          <w:szCs w:val="28"/>
          <w:lang w:val="ru-RU"/>
        </w:rPr>
        <w:t xml:space="preserve"> РАЙОНА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892"/>
        <w:jc w:val="right"/>
        <w:rPr>
          <w:b/>
        </w:rPr>
      </w:pPr>
      <w:r>
        <w:rPr>
          <w:sz w:val="24"/>
          <w:szCs w:val="24"/>
          <w:lang w:val="ru-RU"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pStyle w:val="893"/>
      </w:pPr>
      <w:r/>
      <w:r/>
    </w:p>
    <w:p>
      <w:pPr>
        <w:pStyle w:val="893"/>
      </w:pPr>
      <w:r>
        <w:t xml:space="preserve">ПОСТАНОВЛЕНИЕ</w:t>
      </w:r>
      <w:r/>
    </w:p>
    <w:p>
      <w:pPr>
        <w:pStyle w:val="892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01"/>
        <w:rPr>
          <w:color w:val="ff0000"/>
          <w:szCs w:val="24"/>
        </w:rPr>
      </w:pPr>
      <w:r>
        <w:rPr>
          <w:color w:val="ff0000"/>
          <w:szCs w:val="24"/>
        </w:rPr>
      </w: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pStyle w:val="901"/>
        <w:jc w:val="left"/>
        <w:rPr>
          <w:szCs w:val="24"/>
          <w:lang w:val="ru-RU"/>
        </w:rPr>
      </w:pPr>
      <w:r>
        <w:rPr>
          <w:szCs w:val="24"/>
        </w:rPr>
        <w:t xml:space="preserve">от </w:t>
      </w:r>
      <w:r>
        <w:rPr>
          <w:szCs w:val="24"/>
          <w:lang w:val="ru-RU"/>
        </w:rPr>
        <w:t xml:space="preserve">___     ___________  </w:t>
      </w:r>
      <w:r>
        <w:rPr>
          <w:szCs w:val="24"/>
        </w:rPr>
        <w:t xml:space="preserve">20</w:t>
      </w:r>
      <w:r>
        <w:rPr>
          <w:szCs w:val="24"/>
          <w:lang w:val="ru-RU"/>
        </w:rPr>
        <w:t xml:space="preserve">2</w:t>
      </w:r>
      <w:r>
        <w:rPr>
          <w:szCs w:val="24"/>
          <w:lang w:val="en-US"/>
        </w:rPr>
        <w:t xml:space="preserve">5</w:t>
      </w:r>
      <w:r>
        <w:rPr>
          <w:szCs w:val="24"/>
        </w:rPr>
        <w:t xml:space="preserve"> года                                  </w:t>
      </w:r>
      <w:r>
        <w:rPr>
          <w:szCs w:val="24"/>
        </w:rPr>
        <w:tab/>
      </w:r>
      <w:r>
        <w:rPr>
          <w:szCs w:val="24"/>
        </w:rPr>
        <w:t xml:space="preserve">                      </w:t>
      </w:r>
      <w:r>
        <w:rPr>
          <w:szCs w:val="24"/>
        </w:rPr>
        <w:tab/>
      </w:r>
      <w:r>
        <w:rPr>
          <w:szCs w:val="24"/>
        </w:rPr>
        <w:t xml:space="preserve">                       №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901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1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1"/>
        <w:rPr>
          <w:b/>
          <w:szCs w:val="24"/>
        </w:rPr>
      </w:pPr>
      <w:r>
        <w:rPr>
          <w:b/>
          <w:szCs w:val="24"/>
        </w:rPr>
        <w:t xml:space="preserve">Об установлении публичного сервитута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01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1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1"/>
        <w:jc w:val="both"/>
        <w:rPr>
          <w:szCs w:val="24"/>
        </w:rPr>
      </w:pPr>
      <w:r>
        <w:rPr>
          <w:szCs w:val="24"/>
        </w:rPr>
        <w:t xml:space="preserve">           В соответствии </w:t>
      </w:r>
      <w:r>
        <w:rPr>
          <w:szCs w:val="24"/>
          <w:lang w:val="ru-RU"/>
        </w:rPr>
        <w:t xml:space="preserve">с</w:t>
      </w:r>
      <w:r>
        <w:rPr>
          <w:szCs w:val="24"/>
        </w:rPr>
        <w:t xml:space="preserve"> </w:t>
      </w:r>
      <w:r>
        <w:rPr>
          <w:szCs w:val="24"/>
          <w:lang w:val="ru-RU"/>
        </w:rPr>
        <w:t xml:space="preserve">под</w:t>
      </w:r>
      <w:r>
        <w:rPr>
          <w:szCs w:val="24"/>
          <w:lang w:val="ru-RU"/>
        </w:rPr>
        <w:t xml:space="preserve">пунктом</w:t>
      </w:r>
      <w:r>
        <w:rPr>
          <w:szCs w:val="24"/>
          <w:lang w:val="ru-RU"/>
        </w:rPr>
        <w:t xml:space="preserve"> 1 </w:t>
      </w:r>
      <w:r>
        <w:rPr>
          <w:szCs w:val="24"/>
          <w:lang w:val="ru-RU"/>
        </w:rPr>
        <w:t xml:space="preserve">статьи</w:t>
      </w:r>
      <w:r>
        <w:rPr>
          <w:szCs w:val="24"/>
          <w:lang w:val="ru-RU"/>
        </w:rPr>
        <w:t xml:space="preserve"> 39.37, статьей</w:t>
      </w:r>
      <w:r>
        <w:rPr>
          <w:szCs w:val="24"/>
          <w:lang w:val="en-US"/>
        </w:rPr>
        <w:t xml:space="preserve"> 39.43</w:t>
      </w:r>
      <w:r>
        <w:rPr>
          <w:szCs w:val="24"/>
          <w:lang w:val="ru-RU"/>
        </w:rPr>
        <w:t xml:space="preserve"> Земельного кодекса Российской Федерации</w:t>
      </w:r>
      <w:r>
        <w:rPr>
          <w:szCs w:val="24"/>
        </w:rPr>
        <w:t xml:space="preserve">, на основании </w:t>
      </w:r>
      <w:r>
        <w:rPr>
          <w:rFonts w:eastAsia="Calibri"/>
          <w:color w:val="000000"/>
          <w:szCs w:val="24"/>
          <w:shd w:val="clear" w:color="auto" w:fill="ffffff"/>
          <w:lang w:eastAsia="en-US"/>
        </w:rPr>
        <w:t xml:space="preserve">ходатайства</w:t>
      </w:r>
      <w:r>
        <w:rPr>
          <w:rFonts w:eastAsia="Calibri"/>
          <w:color w:val="000000"/>
          <w:szCs w:val="24"/>
          <w:shd w:val="clear" w:color="auto" w:fill="ffffff"/>
          <w:lang w:val="ru-RU" w:eastAsia="en-US"/>
        </w:rPr>
        <w:t xml:space="preserve"> </w:t>
      </w:r>
      <w:r>
        <w:rPr>
          <w:szCs w:val="24"/>
        </w:rPr>
        <w:t xml:space="preserve">на основании </w:t>
      </w:r>
      <w:r>
        <w:rPr>
          <w:rFonts w:eastAsia="Calibri"/>
          <w:color w:val="000000"/>
          <w:szCs w:val="24"/>
          <w:shd w:val="clear" w:color="auto" w:fill="ffffff"/>
          <w:lang w:eastAsia="en-US"/>
        </w:rPr>
        <w:t xml:space="preserve">ходатайства</w:t>
      </w:r>
      <w:r>
        <w:rPr>
          <w:rFonts w:eastAsia="Calibri"/>
          <w:color w:val="000000"/>
          <w:szCs w:val="24"/>
          <w:shd w:val="clear" w:color="auto" w:fill="ffffff"/>
          <w:lang w:val="en-US" w:eastAsia="en-US"/>
        </w:rPr>
        <w:t xml:space="preserve"> </w:t>
      </w:r>
      <w:r>
        <w:rPr>
          <w:rFonts w:eastAsia="Calibri"/>
          <w:color w:val="000000"/>
          <w:szCs w:val="24"/>
          <w:shd w:val="clear" w:color="auto" w:fill="ffffff"/>
          <w:lang w:eastAsia="en-US"/>
        </w:rPr>
        <w:t xml:space="preserve">акционерного общества «Россети Тюмень»</w:t>
      </w:r>
      <w:r>
        <w:rPr>
          <w:rFonts w:eastAsia="Calibri"/>
          <w:color w:val="000000"/>
          <w:szCs w:val="24"/>
          <w:shd w:val="clear" w:color="auto" w:fill="ffffff"/>
          <w:lang w:val="ru-RU" w:eastAsia="en-US"/>
        </w:rPr>
        <w:t xml:space="preserve"> (ОГРН 1028600587399)</w:t>
      </w:r>
      <w:r>
        <w:rPr>
          <w:rFonts w:eastAsia="Calibri"/>
          <w:color w:val="000000"/>
          <w:szCs w:val="24"/>
          <w:shd w:val="clear" w:color="auto" w:fill="ffffff"/>
          <w:lang w:eastAsia="en-US"/>
        </w:rPr>
        <w:t xml:space="preserve"> об установлении публичного сервитута</w:t>
      </w:r>
      <w:r>
        <w:rPr>
          <w:rFonts w:eastAsia="Calibri"/>
          <w:color w:val="000000"/>
          <w:szCs w:val="24"/>
          <w:shd w:val="clear" w:color="auto" w:fill="ffffff"/>
          <w:lang w:val="ru-RU" w:eastAsia="en-US"/>
        </w:rPr>
        <w:t xml:space="preserve">       </w:t>
      </w:r>
      <w:r>
        <w:rPr>
          <w:szCs w:val="24"/>
        </w:rPr>
        <w:t xml:space="preserve">п о с т а н о в л я ю:</w:t>
      </w:r>
      <w:r>
        <w:rPr>
          <w:rFonts w:eastAsia="Calibri"/>
          <w:color w:val="000000"/>
          <w:szCs w:val="24"/>
          <w:shd w:val="clear" w:color="auto" w:fill="ffffff"/>
          <w:lang w:val="ru-RU" w:eastAsia="en-US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pStyle w:val="901"/>
        <w:numPr>
          <w:ilvl w:val="0"/>
          <w:numId w:val="1"/>
        </w:numPr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публичный</w:t>
      </w:r>
      <w:r>
        <w:rPr>
          <w:rFonts w:ascii="Times New Roman" w:hAnsi="Times New Roman" w:cs="Times New Roman"/>
          <w:sz w:val="24"/>
          <w:szCs w:val="24"/>
        </w:rPr>
        <w:t xml:space="preserve"> сервитут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сроком на 49 (сорок девять) лет </w:t>
      </w:r>
      <w:r>
        <w:rPr>
          <w:rFonts w:ascii="Times New Roman" w:hAnsi="Times New Roman" w:cs="Times New Roman"/>
          <w:sz w:val="24"/>
          <w:szCs w:val="24"/>
        </w:rPr>
        <w:t xml:space="preserve">в отношении: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ind w:left="0" w:firstLine="708"/>
        <w:jc w:val="both"/>
        <w:keepLines w:val="0"/>
        <w:keepNext w:val="0"/>
        <w:shd w:val="clear" w:color="auto" w:fill="ffffff"/>
        <w:widowControl/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suppressLineNumbers w:val="0"/>
      </w:pP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- земель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в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кадастров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ом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квартале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86:06:0020503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, площадью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 39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кв. м, местоположение: Российская Федерация,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 Ханты-Мансийский автономный округ - Югра, Белоярский район, с. Казым;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</w:r>
    </w:p>
    <w:p>
      <w:pPr>
        <w:pStyle w:val="892"/>
        <w:ind w:firstLine="708"/>
        <w:jc w:val="both"/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- части земельного участка с кадастровым номером 86:06:00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  <w:t xml:space="preserve">00000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6283 (площадью 2 кв.м.)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 из земель населенного пункта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  <w:t xml:space="preserve">поселка Казым, местоположение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: </w:t>
      </w:r>
      <w:r>
        <w:rPr>
          <w:rFonts w:ascii="Times New Roman" w:hAnsi="Times New Roman" w:eastAsia="sans-serif" w:cs="Times New Roman"/>
          <w:i w:val="0"/>
          <w:iCs w:val="0"/>
          <w:caps w:val="0"/>
          <w:color w:val="2e3032"/>
          <w:spacing w:val="0"/>
          <w:sz w:val="24"/>
          <w:szCs w:val="24"/>
          <w:shd w:val="clear" w:color="auto" w:fill="auto"/>
        </w:rPr>
        <w:t xml:space="preserve">Ханты-Мансийский автономный округ - Югра, Белоярский район, с. Казым, ул. Совхозная</w:t>
      </w:r>
      <w:r>
        <w:rPr>
          <w:rFonts w:ascii="Times New Roman" w:hAnsi="Times New Roman" w:eastAsia="sans-serif" w:cs="Times New Roman"/>
          <w:i w:val="0"/>
          <w:iCs w:val="0"/>
          <w:caps w:val="0"/>
          <w:color w:val="2e3032"/>
          <w:spacing w:val="0"/>
          <w:sz w:val="24"/>
          <w:szCs w:val="24"/>
          <w:shd w:val="clear" w:color="auto" w:fill="auto"/>
          <w:lang w:val="ru-RU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</w:r>
    </w:p>
    <w:p>
      <w:pPr>
        <w:pStyle w:val="892"/>
        <w:ind w:firstLine="708"/>
        <w:jc w:val="both"/>
      </w:pP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- части земельного участка с кадастровым номером 86:06:00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  <w:t xml:space="preserve">20503:723 (площадью 224 кв.м.)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 из земель населенного пункта пункта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  <w:t xml:space="preserve">поселка Казым,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расположенного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  <w:t xml:space="preserve">по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 адрес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val="ru-RU" w:eastAsia="en-US"/>
        </w:rPr>
        <w:t xml:space="preserve">у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auto"/>
          <w:lang w:eastAsia="en-US"/>
        </w:rPr>
        <w:t xml:space="preserve">: </w:t>
      </w:r>
      <w:r>
        <w:rPr>
          <w:rFonts w:ascii="Times New Roman" w:hAnsi="Times New Roman" w:eastAsia="sans-serif" w:cs="Times New Roman"/>
          <w:i w:val="0"/>
          <w:iCs w:val="0"/>
          <w:caps w:val="0"/>
          <w:color w:val="2e3032"/>
          <w:spacing w:val="0"/>
          <w:sz w:val="24"/>
          <w:szCs w:val="24"/>
          <w:shd w:val="clear" w:color="auto" w:fill="auto"/>
        </w:rPr>
        <w:t xml:space="preserve">Ханты-Мансийский автономный округ - Югра, муниципальный район Белоярский, сельское поселение </w:t>
      </w:r>
      <w:r>
        <w:rPr>
          <w:rFonts w:ascii="Times New Roman" w:hAnsi="Times New Roman" w:eastAsia="sans-serif" w:cs="Times New Roman"/>
          <w:i w:val="0"/>
          <w:iCs w:val="0"/>
          <w:caps w:val="0"/>
          <w:color w:val="2e3032"/>
          <w:spacing w:val="0"/>
          <w:sz w:val="24"/>
          <w:szCs w:val="24"/>
          <w:shd w:val="clear" w:color="auto" w:fill="auto"/>
        </w:rPr>
        <w:t xml:space="preserve">Казым, село Казым, улица Совхозная, земельный участок 11а</w:t>
      </w:r>
      <w:r>
        <w:rPr>
          <w:rFonts w:ascii="Times New Roman" w:hAnsi="Times New Roman" w:eastAsia="sans-serif" w:cs="Times New Roman"/>
          <w:i w:val="0"/>
          <w:iCs w:val="0"/>
          <w:caps w:val="0"/>
          <w:color w:val="2e3032"/>
          <w:spacing w:val="0"/>
          <w:sz w:val="24"/>
          <w:szCs w:val="24"/>
          <w:shd w:val="clear" w:color="auto" w:fill="auto"/>
          <w:lang w:val="ru-RU"/>
        </w:rPr>
        <w:t xml:space="preserve">;</w:t>
      </w:r>
      <w:r/>
    </w:p>
    <w:p>
      <w:pPr>
        <w:pStyle w:val="892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eastAsia="en-US"/>
        </w:rPr>
      </w:pPr>
      <w:r>
        <w:rPr>
          <w:rFonts w:ascii="Times New Roman" w:hAnsi="Times New Roman" w:eastAsia="TimesNewRomanPSMT" w:cs="Times New Roman"/>
          <w:sz w:val="24"/>
          <w:szCs w:val="24"/>
          <w:shd w:val="clear" w:color="auto" w:fill="auto"/>
          <w:lang w:val="ru-RU" w:eastAsia="en-US"/>
        </w:rPr>
        <w:t xml:space="preserve">-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none"/>
          <w:shd w:val="clear" w:color="auto" w:fill="auto"/>
          <w:lang w:val="ru-RU" w:eastAsia="en-US"/>
        </w:rPr>
        <w:t xml:space="preserve">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земли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в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кадастров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ом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квартале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86:06:0020503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, площадью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 39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кв.м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.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, местоположение: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Ханты-Мансийский автономный округ - Югра, 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с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е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л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ь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с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к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о</w:t>
      </w:r>
      <w:r>
        <w:rPr>
          <w:rFonts w:ascii="Times New Roman" w:hAnsi="Times New Roman" w:eastAsia="TimesNewRomanPSMT" w:cs="Times New Roman"/>
          <w:sz w:val="24"/>
          <w:szCs w:val="24"/>
          <w:lang w:val="en-US"/>
        </w:rPr>
        <w:t xml:space="preserve">е</w:t>
      </w:r>
      <w:r>
        <w:rPr>
          <w:rFonts w:ascii="Times New Roman" w:hAnsi="Times New Roman" w:eastAsia="TimesNewRomanPSMT" w:cs="Times New Roman"/>
          <w:sz w:val="24"/>
          <w:szCs w:val="24"/>
          <w:lang w:val="ru-RU"/>
        </w:rPr>
        <w:t xml:space="preserve"> поселение Казым,, </w:t>
      </w:r>
      <w:r>
        <w:rPr>
          <w:rFonts w:ascii="Times New Roman" w:hAnsi="Times New Roman" w:eastAsia="TimesNewRomanPSMT" w:cs="Times New Roman"/>
          <w:sz w:val="24"/>
          <w:szCs w:val="24"/>
          <w:lang w:val="ru-RU"/>
        </w:rPr>
        <w:t xml:space="preserve">село Казым</w:t>
      </w:r>
      <w:r>
        <w:rPr>
          <w:rFonts w:ascii="Times New Roman" w:hAnsi="Times New Roman" w:eastAsia="sans-serif" w:cs="Times New Roman"/>
          <w:i w:val="0"/>
          <w:iCs w:val="0"/>
          <w:caps w:val="0"/>
          <w:color w:val="2e3032"/>
          <w:spacing w:val="0"/>
          <w:sz w:val="24"/>
          <w:szCs w:val="24"/>
          <w:shd w:val="clear" w:color="auto" w:fill="auto"/>
          <w:lang w:val="ru-RU"/>
        </w:rPr>
        <w:t xml:space="preserve">, 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eastAsia="en-US"/>
        </w:rPr>
        <w:t xml:space="preserve">в границах согласно прилагаем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val="ru-RU" w:eastAsia="en-US"/>
        </w:rPr>
        <w:t xml:space="preserve">ой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eastAsia="en-US"/>
        </w:rPr>
        <w:t xml:space="preserve"> схем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val="ru-RU" w:eastAsia="en-US"/>
        </w:rPr>
        <w:t xml:space="preserve">ы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eastAsia="en-US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eastAsia="en-US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auto"/>
          <w:lang w:eastAsia="en-US"/>
        </w:rPr>
      </w:r>
    </w:p>
    <w:p>
      <w:pPr>
        <w:pStyle w:val="892"/>
        <w:ind w:left="0" w:firstLine="708"/>
        <w:jc w:val="both"/>
        <w:keepLines w:val="0"/>
        <w:keepNext w:val="0"/>
        <w:shd w:val="clear" w:color="auto" w:fill="ffffff"/>
        <w:widowControl/>
        <w:rPr>
          <w:sz w:val="24"/>
          <w:szCs w:val="24"/>
          <w:lang w:val="ru-RU"/>
        </w:rPr>
        <w:suppressLineNumbers w:val="0"/>
      </w:pPr>
      <w:r>
        <w:rPr>
          <w:sz w:val="24"/>
          <w:szCs w:val="24"/>
          <w:highlight w:val="none"/>
          <w:lang w:val="ru-RU"/>
        </w:rPr>
        <w:t xml:space="preserve">2</w:t>
      </w:r>
      <w:r>
        <w:rPr>
          <w:sz w:val="24"/>
          <w:szCs w:val="24"/>
          <w:highlight w:val="none"/>
          <w:lang w:val="ru-RU"/>
        </w:rPr>
        <w:t xml:space="preserve">.</w:t>
      </w:r>
      <w:r>
        <w:rPr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  <w:lang w:val="ru-RU"/>
        </w:rPr>
        <w:t xml:space="preserve">Цель установления публичного сервитута: для реконструкции</w:t>
      </w:r>
      <w:r>
        <w:rPr>
          <w:rFonts w:eastAsia="Calibri"/>
          <w:color w:val="000000"/>
          <w:sz w:val="24"/>
          <w:szCs w:val="24"/>
          <w:shd w:val="clear" w:color="auto" w:fill="ffffff"/>
          <w:lang w:val="ru-RU" w:eastAsia="en-US"/>
        </w:rPr>
        <w:t xml:space="preserve"> и дальнейшей  эксплуатации объекта электросетевого хозяйства «Распределительные сети 10/0,4 кВ села Казым» </w:t>
      </w:r>
      <w:r>
        <w:rPr>
          <w:sz w:val="24"/>
          <w:szCs w:val="24"/>
          <w:highlight w:val="none"/>
          <w:lang w:val="ru-RU"/>
        </w:rPr>
        <w:t xml:space="preserve">и его неотъемлемых технологических частей, необходимых для организации электроснабжения населения. Реконструкция пр</w:t>
      </w:r>
      <w:r>
        <w:rPr>
          <w:sz w:val="24"/>
          <w:szCs w:val="24"/>
        </w:rPr>
        <w:t xml:space="preserve">едусмотрена</w:t>
      </w:r>
      <w:r>
        <w:rPr>
          <w:sz w:val="24"/>
          <w:szCs w:val="24"/>
        </w:rPr>
        <w:t xml:space="preserve"> в соответствии с </w:t>
      </w:r>
      <w:r>
        <w:rPr>
          <w:sz w:val="24"/>
          <w:szCs w:val="24"/>
        </w:rPr>
        <w:t xml:space="preserve">соглашением о компенсации (денежная форма)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№ </w:t>
      </w:r>
      <w:r>
        <w:rPr>
          <w:sz w:val="24"/>
          <w:szCs w:val="24"/>
          <w:lang w:val="ru-RU"/>
        </w:rPr>
        <w:t xml:space="preserve">Z</w:t>
      </w:r>
      <w:r>
        <w:rPr>
          <w:sz w:val="24"/>
          <w:szCs w:val="24"/>
          <w:lang w:val="ru-RU"/>
        </w:rPr>
        <w:t xml:space="preserve">P</w:t>
      </w:r>
      <w:r>
        <w:rPr>
          <w:sz w:val="24"/>
          <w:szCs w:val="24"/>
          <w:lang w:val="ru-RU"/>
        </w:rPr>
        <w:t xml:space="preserve">0</w:t>
      </w:r>
      <w:r>
        <w:rPr>
          <w:sz w:val="24"/>
          <w:szCs w:val="24"/>
          <w:lang w:val="ru-RU"/>
        </w:rPr>
        <w:t xml:space="preserve">1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  <w:t xml:space="preserve">1</w:t>
      </w:r>
      <w:r>
        <w:rPr>
          <w:sz w:val="24"/>
          <w:szCs w:val="24"/>
          <w:lang w:val="ru-RU"/>
        </w:rPr>
        <w:t xml:space="preserve">9</w:t>
      </w:r>
      <w:r>
        <w:rPr>
          <w:sz w:val="24"/>
          <w:szCs w:val="24"/>
          <w:lang w:val="ru-RU"/>
        </w:rPr>
        <w:t xml:space="preserve">0</w:t>
      </w:r>
      <w:r>
        <w:rPr>
          <w:sz w:val="24"/>
          <w:szCs w:val="24"/>
          <w:lang w:val="ru-RU"/>
        </w:rPr>
        <w:t xml:space="preserve">0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0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4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  <w:t xml:space="preserve">1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6</w:t>
      </w:r>
      <w:r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8</w:t>
      </w:r>
      <w:r>
        <w:rPr>
          <w:sz w:val="24"/>
          <w:szCs w:val="24"/>
          <w:lang w:val="ru-RU"/>
        </w:rPr>
        <w:t xml:space="preserve"> августа</w:t>
      </w:r>
      <w:r>
        <w:rPr>
          <w:sz w:val="24"/>
          <w:szCs w:val="24"/>
          <w:lang w:val="ru-RU"/>
        </w:rPr>
        <w:t xml:space="preserve"> 2024 года.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numPr>
          <w:ilvl w:val="0"/>
          <w:numId w:val="0"/>
        </w:numPr>
        <w:ind w:firstLine="708"/>
        <w:jc w:val="both"/>
        <w:rPr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val="ru-RU" w:eastAsia="en-US"/>
        </w:rPr>
        <w:t xml:space="preserve">3.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sz w:val="24"/>
          <w:szCs w:val="24"/>
        </w:rPr>
        <w:t xml:space="preserve">Утвердить границы публичного сервитута </w:t>
      </w:r>
      <w:r>
        <w:rPr>
          <w:sz w:val="24"/>
          <w:szCs w:val="24"/>
          <w:lang w:val="ru-RU"/>
        </w:rPr>
        <w:t xml:space="preserve">в</w:t>
      </w:r>
      <w:r>
        <w:rPr>
          <w:sz w:val="24"/>
          <w:szCs w:val="24"/>
          <w:lang w:val="ru-RU"/>
        </w:rPr>
        <w:t xml:space="preserve"> соответствии с утверждённой настоящим постановлением схемой границ публичного сервитута (приложение №1).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numPr>
          <w:ilvl w:val="0"/>
          <w:numId w:val="0"/>
        </w:numPr>
        <w:ind w:firstLine="708"/>
        <w:jc w:val="both"/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4.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Срок, в течение которого использование земельн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ого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участк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а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(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его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част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и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) и (или) расположенн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ого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на н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ем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объект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а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 недвижимого имущества в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соответствии с их разрешенным использованием будет невозможно или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существенно затруднено в связи с осуществлением сервитута – 1 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м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е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с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я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ц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  <w:t xml:space="preserve">.</w:t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</w: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en-US" w:eastAsia="zh-CN" w:bidi="ar"/>
        </w:rPr>
      </w:r>
    </w:p>
    <w:p>
      <w:pPr>
        <w:pStyle w:val="892"/>
        <w:numPr>
          <w:ilvl w:val="0"/>
          <w:numId w:val="0"/>
        </w:numPr>
        <w:ind w:firstLine="708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5. </w:t>
      </w:r>
      <w:r>
        <w:rPr>
          <w:sz w:val="24"/>
          <w:szCs w:val="24"/>
        </w:rPr>
        <w:t xml:space="preserve">Установить в отношении </w:t>
      </w:r>
      <w:r>
        <w:rPr>
          <w:sz w:val="24"/>
          <w:szCs w:val="24"/>
          <w:lang w:val="ru-RU"/>
        </w:rPr>
        <w:t xml:space="preserve">части</w:t>
      </w:r>
      <w:r>
        <w:rPr>
          <w:sz w:val="24"/>
          <w:szCs w:val="24"/>
          <w:lang w:val="ru-RU"/>
        </w:rPr>
        <w:t xml:space="preserve"> земельных участков 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кадастровыми</w:t>
      </w:r>
      <w:r>
        <w:rPr>
          <w:sz w:val="24"/>
          <w:szCs w:val="24"/>
          <w:lang w:val="ru-RU"/>
        </w:rPr>
        <w:t xml:space="preserve"> номерами </w:t>
      </w:r>
      <w:r>
        <w:rPr>
          <w:sz w:val="24"/>
          <w:szCs w:val="24"/>
          <w:highlight w:val="none"/>
          <w:lang w:val="ru-RU"/>
        </w:rPr>
        <w:t xml:space="preserve">86:06:0000000:6283 и земель в кадастровом квартале 86:06:0020503 </w:t>
      </w:r>
      <w:r>
        <w:rPr>
          <w:sz w:val="24"/>
          <w:szCs w:val="24"/>
          <w:highlight w:val="none"/>
          <w:lang w:val="ru-RU"/>
        </w:rPr>
        <w:t xml:space="preserve">п</w:t>
      </w:r>
      <w:r>
        <w:rPr>
          <w:sz w:val="24"/>
          <w:szCs w:val="24"/>
          <w:highlight w:val="none"/>
        </w:rPr>
        <w:t xml:space="preserve">ор</w:t>
      </w:r>
      <w:r>
        <w:rPr>
          <w:sz w:val="24"/>
          <w:szCs w:val="24"/>
        </w:rPr>
        <w:t xml:space="preserve">ядок расчета и внесения платы за публичный сервитут</w:t>
      </w:r>
      <w:r>
        <w:rPr>
          <w:sz w:val="24"/>
          <w:szCs w:val="24"/>
          <w:lang w:val="ru-RU"/>
        </w:rPr>
        <w:t xml:space="preserve"> согласно приложению 2 к настоящему постановлению.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numPr>
          <w:ilvl w:val="0"/>
          <w:numId w:val="0"/>
        </w:num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 </w:t>
      </w:r>
      <w:r>
        <w:rPr>
          <w:sz w:val="24"/>
          <w:szCs w:val="24"/>
        </w:rPr>
        <w:t xml:space="preserve">Плата вносится единовременно, не позднее шести месяцев со дня принятия настоящего постановления.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firstLine="708"/>
        <w:jc w:val="both"/>
        <w:rPr>
          <w:sz w:val="24"/>
          <w:szCs w:val="24"/>
          <w:lang w:val="en-US"/>
        </w:rPr>
      </w:pPr>
      <w:r>
        <w:rPr>
          <w:rFonts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  <w:shd w:val="clear" w:color="auto" w:fill="ffffff"/>
          <w:lang w:val="ru-RU" w:eastAsia="zh-CN" w:bidi="ar"/>
        </w:rPr>
        <w:t xml:space="preserve">7. </w:t>
      </w:r>
      <w:r>
        <w:rPr>
          <w:sz w:val="24"/>
          <w:szCs w:val="24"/>
        </w:rPr>
        <w:t xml:space="preserve">График проведения работ при осуществлении деятельности, для обеспечения которой устанавливается публичный сервитут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определяется</w:t>
      </w:r>
      <w:r>
        <w:rPr>
          <w:sz w:val="24"/>
          <w:szCs w:val="24"/>
          <w:lang w:val="ru-RU"/>
        </w:rPr>
        <w:t xml:space="preserve"> в</w:t>
      </w:r>
      <w:r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соглашением о компенсации (денежная форма)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№ </w:t>
      </w:r>
      <w:r>
        <w:rPr>
          <w:sz w:val="24"/>
          <w:szCs w:val="24"/>
          <w:lang w:val="ru-RU"/>
        </w:rPr>
        <w:t xml:space="preserve">Z</w:t>
      </w:r>
      <w:r>
        <w:rPr>
          <w:sz w:val="24"/>
          <w:szCs w:val="24"/>
          <w:lang w:val="ru-RU"/>
        </w:rPr>
        <w:t xml:space="preserve">P</w:t>
      </w:r>
      <w:r>
        <w:rPr>
          <w:sz w:val="24"/>
          <w:szCs w:val="24"/>
          <w:lang w:val="ru-RU"/>
        </w:rPr>
        <w:t xml:space="preserve">0</w:t>
      </w:r>
      <w:r>
        <w:rPr>
          <w:sz w:val="24"/>
          <w:szCs w:val="24"/>
          <w:lang w:val="ru-RU"/>
        </w:rPr>
        <w:t xml:space="preserve">1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  <w:t xml:space="preserve">1</w:t>
      </w:r>
      <w:r>
        <w:rPr>
          <w:sz w:val="24"/>
          <w:szCs w:val="24"/>
          <w:lang w:val="ru-RU"/>
        </w:rPr>
        <w:t xml:space="preserve">9</w:t>
      </w:r>
      <w:r>
        <w:rPr>
          <w:sz w:val="24"/>
          <w:szCs w:val="24"/>
          <w:lang w:val="ru-RU"/>
        </w:rPr>
        <w:t xml:space="preserve">0</w:t>
      </w:r>
      <w:r>
        <w:rPr>
          <w:sz w:val="24"/>
          <w:szCs w:val="24"/>
          <w:lang w:val="ru-RU"/>
        </w:rPr>
        <w:t xml:space="preserve">0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0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4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  <w:t xml:space="preserve">1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6</w:t>
      </w:r>
      <w:r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8</w:t>
      </w:r>
      <w:r>
        <w:rPr>
          <w:sz w:val="24"/>
          <w:szCs w:val="24"/>
          <w:lang w:val="ru-RU"/>
        </w:rPr>
        <w:t xml:space="preserve"> августа</w:t>
      </w:r>
      <w:r>
        <w:rPr>
          <w:sz w:val="24"/>
          <w:szCs w:val="24"/>
          <w:lang w:val="ru-RU"/>
        </w:rPr>
        <w:t xml:space="preserve"> 2024 года.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892"/>
        <w:numPr>
          <w:ilvl w:val="0"/>
          <w:numId w:val="0"/>
        </w:numPr>
        <w:ind w:firstLine="708"/>
        <w:jc w:val="both"/>
        <w:rPr>
          <w:sz w:val="24"/>
          <w:szCs w:val="24"/>
          <w:highlight w:val="none"/>
          <w:lang w:val="ru-RU"/>
        </w:rPr>
      </w:pPr>
      <w:r>
        <w:rPr>
          <w:sz w:val="24"/>
          <w:szCs w:val="24"/>
          <w:lang w:val="ru-RU"/>
        </w:rPr>
        <w:t xml:space="preserve">8. </w:t>
      </w:r>
      <w:r>
        <w:rPr>
          <w:sz w:val="24"/>
          <w:szCs w:val="24"/>
          <w:lang w:val="ru-RU"/>
        </w:rPr>
        <w:t xml:space="preserve">О</w:t>
      </w:r>
      <w:r>
        <w:rPr>
          <w:sz w:val="24"/>
          <w:szCs w:val="24"/>
        </w:rPr>
        <w:t xml:space="preserve">хранная зона устанавливается</w:t>
      </w:r>
      <w:r>
        <w:rPr>
          <w:sz w:val="24"/>
          <w:szCs w:val="24"/>
          <w:lang w:val="ru-RU"/>
        </w:rPr>
        <w:t xml:space="preserve"> в</w:t>
      </w:r>
      <w:r>
        <w:rPr>
          <w:sz w:val="24"/>
          <w:szCs w:val="24"/>
        </w:rPr>
        <w:t xml:space="preserve"> соответствии с постановлением </w:t>
      </w:r>
      <w:r>
        <w:rPr>
          <w:sz w:val="24"/>
          <w:szCs w:val="24"/>
          <w:lang w:val="ru-RU"/>
        </w:rPr>
        <w:t xml:space="preserve">П</w:t>
      </w:r>
      <w:r>
        <w:rPr>
          <w:sz w:val="24"/>
          <w:szCs w:val="24"/>
        </w:rPr>
        <w:t xml:space="preserve">равительства Российской Федерации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92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9.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Обладатель публичного сервитута обязан привести земельн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ые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участ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ки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указанн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ые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пункте 1 настоящего постановления, в состояние, пригодное для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его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использования в соответствии с разрешенным использованием, в срок не позднее чем три месяца после завершения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эксплуатации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инженерного сооружения, для размещения которого был установлен публичный сервитут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892"/>
        <w:ind w:firstLine="708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заместителя главы Белоярского района Гайворонского А.В.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901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pStyle w:val="901"/>
        <w:jc w:val="both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901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1"/>
        <w:ind w:left="-48"/>
        <w:jc w:val="both"/>
        <w:rPr>
          <w:szCs w:val="24"/>
          <w:lang w:val="ru-RU"/>
        </w:rPr>
      </w:pPr>
      <w:r>
        <w:rPr>
          <w:szCs w:val="24"/>
        </w:rPr>
        <w:t xml:space="preserve">Глава Белоярск</w:t>
      </w:r>
      <w:r>
        <w:rPr>
          <w:szCs w:val="24"/>
          <w:lang w:val="ru-RU"/>
        </w:rPr>
        <w:t xml:space="preserve">ого</w:t>
      </w:r>
      <w:r>
        <w:rPr>
          <w:szCs w:val="24"/>
          <w:lang w:val="ru-RU"/>
        </w:rPr>
        <w:t xml:space="preserve"> района</w:t>
      </w:r>
      <w:r>
        <w:rPr>
          <w:szCs w:val="24"/>
        </w:rPr>
        <w:t xml:space="preserve">                                           </w:t>
      </w:r>
      <w:r>
        <w:rPr>
          <w:szCs w:val="24"/>
          <w:lang w:val="ru-RU"/>
        </w:rPr>
        <w:t xml:space="preserve">                </w:t>
      </w:r>
      <w:r>
        <w:rPr>
          <w:szCs w:val="24"/>
        </w:rPr>
        <w:t xml:space="preserve">                        </w:t>
      </w:r>
      <w:r>
        <w:rPr>
          <w:szCs w:val="24"/>
          <w:lang w:val="en-US"/>
        </w:rPr>
        <w:t xml:space="preserve">             </w:t>
      </w:r>
      <w:r>
        <w:rPr>
          <w:szCs w:val="24"/>
        </w:rPr>
        <w:t xml:space="preserve"> </w:t>
      </w:r>
      <w:r>
        <w:rPr>
          <w:szCs w:val="24"/>
          <w:lang w:val="ru-RU"/>
        </w:rPr>
        <w:t xml:space="preserve">С</w:t>
      </w:r>
      <w:r>
        <w:rPr>
          <w:szCs w:val="24"/>
          <w:lang w:val="ru-RU"/>
        </w:rPr>
        <w:t xml:space="preserve">.П.Маненков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</w:pPr>
      <w:r/>
      <w:r/>
    </w:p>
    <w:p>
      <w:pPr>
        <w:pStyle w:val="892"/>
      </w:pPr>
      <w:r/>
      <w:r/>
    </w:p>
    <w:p>
      <w:r/>
      <w:r/>
    </w:p>
    <w:p>
      <w:r/>
      <w:r/>
    </w:p>
    <w:p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ПРИЛОЖ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Е</w:t>
      </w:r>
      <w:r>
        <w:rPr>
          <w:rFonts w:hint="default" w:ascii="Times New Roman" w:hAnsi="Times New Roman" w:cs="Times New Roman"/>
          <w:sz w:val="20"/>
          <w:szCs w:val="20"/>
        </w:rPr>
        <w:t xml:space="preserve">НИЕ 1   </w:t>
      </w: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</w:p>
    <w:p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к постановлению администрации </w:t>
      </w: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</w:p>
    <w:p>
      <w:pPr>
        <w:jc w:val="right"/>
        <w:rPr>
          <w:rFonts w:hint="default" w:cs="Times New Roman"/>
          <w:sz w:val="20"/>
          <w:szCs w:val="20"/>
          <w:lang w:val="ru-RU"/>
        </w:rPr>
      </w:pPr>
      <w:r>
        <w:rPr>
          <w:rFonts w:hint="default" w:cs="Times New Roman"/>
          <w:sz w:val="20"/>
          <w:szCs w:val="20"/>
          <w:lang w:val="ru-RU"/>
        </w:rPr>
        <w:t xml:space="preserve">Белоярского района</w:t>
      </w:r>
      <w:r>
        <w:rPr>
          <w:rFonts w:hint="default" w:cs="Times New Roman"/>
          <w:sz w:val="20"/>
          <w:szCs w:val="20"/>
          <w:lang w:val="ru-RU"/>
        </w:rPr>
      </w:r>
      <w:r>
        <w:rPr>
          <w:rFonts w:hint="default" w:cs="Times New Roman"/>
          <w:sz w:val="20"/>
          <w:szCs w:val="20"/>
          <w:lang w:val="ru-RU"/>
        </w:rPr>
      </w:r>
    </w:p>
    <w:p>
      <w:pPr>
        <w:jc w:val="right"/>
        <w:rPr>
          <w:b/>
          <w:sz w:val="26"/>
          <w:szCs w:val="26"/>
          <w:lang w:eastAsia="en-US"/>
        </w:rPr>
      </w:pPr>
      <w:r/>
      <w:bookmarkStart w:id="0" w:name="undefined"/>
      <w:r/>
      <w:bookmarkEnd w:id="0"/>
      <w:r>
        <w:rPr>
          <w:rFonts w:hint="default" w:ascii="Times New Roman" w:hAnsi="Times New Roman" w:cs="Times New Roman"/>
          <w:sz w:val="20"/>
          <w:szCs w:val="20"/>
        </w:rPr>
        <w:t xml:space="preserve">от ___________________  №_______</w:t>
      </w:r>
      <w:r>
        <w:rPr>
          <w:b/>
          <w:sz w:val="26"/>
          <w:szCs w:val="26"/>
          <w:lang w:eastAsia="en-US"/>
        </w:rPr>
      </w:r>
      <w:r>
        <w:rPr>
          <w:b/>
          <w:sz w:val="26"/>
          <w:szCs w:val="26"/>
          <w:lang w:eastAsia="en-US"/>
        </w:rPr>
      </w:r>
    </w:p>
    <w:p>
      <w:pPr>
        <w:pStyle w:val="892"/>
      </w:pPr>
      <w:r/>
      <w:r/>
    </w:p>
    <w:tbl>
      <w:tblPr>
        <w:tblW w:w="10009" w:type="dxa"/>
        <w:tblInd w:w="-432" w:type="dxa"/>
        <w:tblLook w:val="01E0" w:firstRow="1" w:lastRow="1" w:firstColumn="1" w:lastColumn="1" w:noHBand="0" w:noVBand="0"/>
      </w:tblPr>
      <w:tblGrid>
        <w:gridCol w:w="10009"/>
      </w:tblGrid>
      <w:tr>
        <w:tblPrEx/>
        <w:trPr>
          <w:trHeight w:val="5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b/>
              </w:rPr>
            </w:pPr>
            <w:r>
              <w:rPr>
                <w:b/>
              </w:rPr>
              <w:t xml:space="preserve">ПЛАН ГРАНИЦ ПУБЛИЧНОГО СЕРВИТУТА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2738" w:leader="none"/>
              </w:tabs>
              <w:rPr>
                <w:b/>
              </w:rPr>
            </w:pPr>
            <w:r>
              <w:rPr>
                <w:b/>
              </w:rPr>
              <w:t xml:space="preserve">Публичный сервитут </w:t>
            </w:r>
            <w:r>
              <w:rPr>
                <w:b/>
              </w:rPr>
              <w:t xml:space="preserve">в целях переустройства и эксплуатации объекта</w:t>
            </w:r>
            <w:r>
              <w:rPr>
                <w:b/>
              </w:rPr>
              <w:t xml:space="preserve"> «Распределительные сети 10/0,4 кВ села Казым»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85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szCs w:val="20"/>
              </w:rPr>
            </w:pPr>
            <w:r>
              <w:rPr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53760" cy="5274310"/>
                      <wp:effectExtent l="0" t="0" r="8890" b="2540"/>
                      <wp:docPr id="3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98966473" name="Рисунок 16846916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953759" cy="52743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468.80pt;height:415.30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r/>
      <w:r/>
    </w:p>
    <w:tbl>
      <w:tblPr>
        <w:tblW w:w="10009" w:type="dxa"/>
        <w:tblInd w:w="-432" w:type="dxa"/>
        <w:tblLook w:val="01E0" w:firstRow="1" w:lastRow="1" w:firstColumn="1" w:lastColumn="1" w:noHBand="0" w:noVBand="0"/>
      </w:tblPr>
      <w:tblGrid>
        <w:gridCol w:w="10009"/>
      </w:tblGrid>
      <w:tr>
        <w:tblPrEx/>
        <w:trPr>
          <w:trHeight w:val="3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Масштаб 1:</w:t>
            </w: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  <w:t xml:space="preserve"> 0</w:t>
            </w:r>
            <w:r>
              <w:rPr>
                <w:b/>
                <w:sz w:val="20"/>
                <w:szCs w:val="20"/>
              </w:rPr>
              <w:t xml:space="preserve">00</w:t>
            </w:r>
            <w:r>
              <w:rPr>
                <w:b/>
                <w:sz w:val="20"/>
                <w:szCs w:val="20"/>
                <w:u w:val="single"/>
              </w:rPr>
            </w: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92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словные обозначения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0"/>
              <w:spacing w:before="120" w:after="120"/>
              <w:rPr>
                <w:sz w:val="20"/>
              </w:rPr>
            </w:pPr>
            <w:r>
              <w:rPr>
                <w:b/>
                <w:bCs/>
                <w:sz w:val="48"/>
                <w:szCs w:val="48"/>
              </w:rPr>
              <w:t xml:space="preserve">.</w:t>
            </w:r>
            <w:r>
              <w:rPr>
                <w:b/>
                <w:bCs/>
                <w:sz w:val="20"/>
              </w:rPr>
              <w:t xml:space="preserve">1 – </w:t>
            </w:r>
            <w:r>
              <w:rPr>
                <w:sz w:val="20"/>
              </w:rPr>
              <w:t xml:space="preserve">характерная точка </w:t>
            </w:r>
            <w:r>
              <w:rPr>
                <w:sz w:val="20"/>
              </w:rPr>
              <w:t xml:space="preserve">границ публичного сервитута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0"/>
              <w:spacing w:before="120" w:after="120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419100" cy="9525"/>
                      <wp:effectExtent l="19050" t="19050" r="19050" b="28575"/>
                      <wp:wrapNone/>
                      <wp:docPr id="4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419099" cy="952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3" o:spid="_x0000_s3" style="position:absolute;left:0;text-align:left;z-index:251664384;mso-wrap-distance-left:9.00pt;mso-wrap-distance-top:0.00pt;mso-wrap-distance-right:9.00pt;mso-wrap-distance-bottom:0.00pt;flip:y;visibility:visible;" from="0.0pt,6.0pt" to="33.0pt,6.8pt" filled="f" strokecolor="#FF0000" strokeweight="2.25pt"/>
                  </w:pict>
                </mc:Fallback>
              </mc:AlternateContent>
            </w:r>
            <w:r>
              <w:rPr>
                <w:sz w:val="20"/>
              </w:rPr>
              <w:t xml:space="preserve">         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- </w:t>
            </w:r>
            <w:r>
              <w:rPr>
                <w:sz w:val="20"/>
              </w:rPr>
              <w:t xml:space="preserve">границ</w:t>
            </w:r>
            <w:r>
              <w:rPr>
                <w:sz w:val="20"/>
              </w:rPr>
              <w:t xml:space="preserve">ы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публичного сервитута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0"/>
              <w:spacing w:before="120" w:after="120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84455</wp:posOffset>
                      </wp:positionV>
                      <wp:extent cx="419100" cy="9525"/>
                      <wp:effectExtent l="19050" t="19050" r="19050" b="28575"/>
                      <wp:wrapNone/>
                      <wp:docPr id="5" name="Прямая соединительная линия 1860832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419099" cy="952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4" o:spid="_x0000_s4" style="position:absolute;left:0;text-align:left;z-index:251669504;mso-wrap-distance-left:9.00pt;mso-wrap-distance-top:0.00pt;mso-wrap-distance-right:9.00pt;mso-wrap-distance-bottom:0.00pt;flip:y;visibility:visible;" from="-1.2pt,6.6pt" to="31.8pt,7.4pt" filled="f" strokecolor="#366191" strokeweight="2.25pt"/>
                  </w:pict>
                </mc:Fallback>
              </mc:AlternateContent>
            </w:r>
            <w:r>
              <w:rPr>
                <w:sz w:val="20"/>
              </w:rPr>
              <w:t xml:space="preserve">               - границы земельных участков по сведениям ЕГРН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0"/>
              <w:spacing w:before="120" w:after="120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22860</wp:posOffset>
                      </wp:positionV>
                      <wp:extent cx="419100" cy="9525"/>
                      <wp:effectExtent l="19050" t="19050" r="19050" b="28575"/>
                      <wp:wrapNone/>
                      <wp:docPr id="6" name="Прямая соединительная линия 1015262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419099" cy="952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FF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5" o:spid="_x0000_s5" style="position:absolute;left:0;text-align:left;z-index:251671552;mso-wrap-distance-left:9.00pt;mso-wrap-distance-top:0.00pt;mso-wrap-distance-right:9.00pt;mso-wrap-distance-bottom:0.00pt;flip:y;visibility:visible;" from="-0.1pt,1.8pt" to="32.9pt,2.5pt" filled="f" strokecolor="#FF00FF" strokeweight="2.25pt"/>
                  </w:pict>
                </mc:Fallback>
              </mc:AlternateContent>
            </w:r>
            <w:r>
              <w:rPr>
                <w:sz w:val="20"/>
              </w:rPr>
              <w:t xml:space="preserve">               - границы </w:t>
            </w:r>
            <w:r>
              <w:rPr>
                <w:sz w:val="20"/>
              </w:rPr>
              <w:t xml:space="preserve">кадастрового квартала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0"/>
              <w:spacing w:before="120" w:after="120"/>
              <w:rPr>
                <w:sz w:val="20"/>
              </w:rPr>
            </w:pPr>
            <w:r>
              <w:rPr>
                <w:b/>
                <w:bCs/>
                <w:color w:val="ff00ff"/>
                <w:sz w:val="20"/>
              </w:rPr>
              <w:t xml:space="preserve">8</w:t>
            </w:r>
            <w:r>
              <w:rPr>
                <w:b/>
                <w:bCs/>
                <w:color w:val="ff00ff"/>
                <w:sz w:val="20"/>
              </w:rPr>
              <w:t xml:space="preserve">6:</w:t>
            </w:r>
            <w:r>
              <w:rPr>
                <w:b/>
                <w:bCs/>
                <w:color w:val="ff00ff"/>
                <w:sz w:val="20"/>
              </w:rPr>
              <w:t xml:space="preserve">06</w:t>
            </w:r>
            <w:r>
              <w:rPr>
                <w:b/>
                <w:bCs/>
                <w:color w:val="ff00ff"/>
                <w:sz w:val="20"/>
              </w:rPr>
              <w:t xml:space="preserve">:</w:t>
            </w:r>
            <w:r>
              <w:rPr>
                <w:b/>
                <w:bCs/>
                <w:color w:val="ff00ff"/>
                <w:sz w:val="20"/>
              </w:rPr>
              <w:t xml:space="preserve">0</w:t>
            </w:r>
            <w:r>
              <w:rPr>
                <w:b/>
                <w:bCs/>
                <w:color w:val="ff00ff"/>
                <w:sz w:val="20"/>
              </w:rPr>
              <w:t xml:space="preserve">0</w:t>
            </w:r>
            <w:r>
              <w:rPr>
                <w:b/>
                <w:bCs/>
                <w:color w:val="ff00ff"/>
                <w:sz w:val="20"/>
              </w:rPr>
              <w:t xml:space="preserve">20502</w:t>
            </w:r>
            <w:r>
              <w:rPr>
                <w:color w:val="ff00ff"/>
                <w:sz w:val="20"/>
              </w:rPr>
              <w:t xml:space="preserve"> </w:t>
            </w:r>
            <w:r>
              <w:rPr>
                <w:sz w:val="20"/>
              </w:rPr>
              <w:t xml:space="preserve">– номер кадастрового квартала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0"/>
              <w:spacing w:before="120" w:after="120"/>
              <w:rPr>
                <w:sz w:val="20"/>
              </w:rPr>
            </w:pPr>
            <w:r>
              <w:rPr>
                <w:b/>
                <w:bCs/>
                <w:color w:val="1f497d" w:themeColor="text2"/>
                <w:sz w:val="20"/>
              </w:rPr>
              <w:t xml:space="preserve">8</w:t>
            </w:r>
            <w:r>
              <w:rPr>
                <w:b/>
                <w:bCs/>
                <w:color w:val="1f497d" w:themeColor="text2"/>
                <w:sz w:val="20"/>
              </w:rPr>
              <w:t xml:space="preserve">6:</w:t>
            </w:r>
            <w:r>
              <w:rPr>
                <w:b/>
                <w:bCs/>
                <w:color w:val="1f497d" w:themeColor="text2"/>
                <w:sz w:val="20"/>
              </w:rPr>
              <w:t xml:space="preserve">0</w:t>
            </w:r>
            <w:r>
              <w:rPr>
                <w:b/>
                <w:bCs/>
                <w:color w:val="1f497d" w:themeColor="text2"/>
                <w:sz w:val="20"/>
              </w:rPr>
              <w:t xml:space="preserve">6</w:t>
            </w:r>
            <w:r>
              <w:rPr>
                <w:b/>
                <w:bCs/>
                <w:color w:val="1f497d" w:themeColor="text2"/>
                <w:sz w:val="20"/>
              </w:rPr>
              <w:t xml:space="preserve">:</w:t>
            </w:r>
            <w:r>
              <w:rPr>
                <w:b/>
                <w:bCs/>
                <w:color w:val="1f497d" w:themeColor="text2"/>
                <w:sz w:val="20"/>
              </w:rPr>
              <w:t xml:space="preserve">0</w:t>
            </w:r>
            <w:r>
              <w:rPr>
                <w:b/>
                <w:bCs/>
                <w:color w:val="1f497d" w:themeColor="text2"/>
                <w:sz w:val="20"/>
              </w:rPr>
              <w:t xml:space="preserve">0</w:t>
            </w:r>
            <w:r>
              <w:rPr>
                <w:b/>
                <w:bCs/>
                <w:color w:val="1f497d" w:themeColor="text2"/>
                <w:sz w:val="20"/>
              </w:rPr>
              <w:t xml:space="preserve">20502</w:t>
            </w:r>
            <w:r>
              <w:rPr>
                <w:b/>
                <w:bCs/>
                <w:color w:val="1f497d" w:themeColor="text2"/>
                <w:sz w:val="20"/>
              </w:rPr>
              <w:t xml:space="preserve">:</w:t>
            </w:r>
            <w:r>
              <w:rPr>
                <w:b/>
                <w:bCs/>
                <w:color w:val="1f497d" w:themeColor="text2"/>
                <w:sz w:val="20"/>
              </w:rPr>
              <w:t xml:space="preserve">5473</w:t>
            </w:r>
            <w:r>
              <w:rPr>
                <w:color w:val="4f81bd" w:themeColor="accent1"/>
                <w:sz w:val="20"/>
              </w:rPr>
              <w:t xml:space="preserve"> </w:t>
            </w:r>
            <w:r>
              <w:rPr>
                <w:sz w:val="20"/>
              </w:rPr>
              <w:t xml:space="preserve">– кадастровый номер земельных участков по сведениям ЕГРН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0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r>
              <w:rPr>
                <w:sz w:val="20"/>
              </w:rPr>
              <w:t xml:space="preserve">17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нояб</w:t>
            </w:r>
            <w:r>
              <w:rPr>
                <w:sz w:val="20"/>
              </w:rPr>
              <w:t xml:space="preserve">ря</w:t>
            </w:r>
            <w:r>
              <w:rPr>
                <w:sz w:val="20"/>
              </w:rPr>
              <w:t xml:space="preserve"> 202</w:t>
            </w: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 года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r/>
            <w:r/>
          </w:p>
        </w:tc>
      </w:tr>
    </w:tbl>
    <w:p>
      <w:pPr>
        <w:shd w:val="nil" w:color="auto"/>
        <w:rPr>
          <w:highlight w:val="none"/>
        </w:rPr>
        <w:sectPr>
          <w:headerReference w:type="first" r:id="rId9"/>
          <w:footerReference w:type="default" r:id="rId10"/>
          <w:footerReference w:type="first" r:id="rId11"/>
          <w:footnotePr/>
          <w:endnotePr/>
          <w:type w:val="nextPage"/>
          <w:pgSz w:w="11907" w:h="16840" w:orient="portrait"/>
          <w:pgMar w:top="899" w:right="850" w:bottom="899" w:left="1101" w:header="709" w:footer="709" w:gutter="0"/>
          <w:pgNumType w:start="1"/>
          <w:cols w:num="1" w:sep="0" w:space="1701" w:equalWidth="1"/>
          <w:docGrid w:linePitch="360"/>
        </w:sectPr>
      </w:pPr>
      <w:r>
        <w:rPr>
          <w:highlight w:val="none"/>
        </w:rPr>
      </w:r>
      <w:r>
        <w:rPr>
          <w:highlight w:val="none"/>
        </w:rPr>
      </w:r>
    </w:p>
    <w:tbl>
      <w:tblPr>
        <w:tblStyle w:val="906"/>
        <w:tblpPr w:horzAnchor="page" w:tblpX="18202" w:vertAnchor="text" w:tblpY="207" w:leftFromText="180" w:topFromText="0" w:rightFromText="180" w:bottomFromText="0"/>
        <w:tblW w:w="5100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615"/>
        </w:trPr>
        <w:tc>
          <w:tcPr>
            <w:tcW w:w="5100" w:type="dxa"/>
            <w:vAlign w:val="top"/>
            <w:textDirection w:val="lrTb"/>
            <w:noWrap w:val="false"/>
          </w:tcPr>
          <w:p>
            <w:pPr>
              <w:pStyle w:val="892"/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ramePr w:vAnchor="text" w:hAnchor="page" w:x="18202" w:y="20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892"/>
              <w:jc w:val="right"/>
              <w:rPr>
                <w:rFonts w:ascii="Times New Roman" w:hAnsi="Times New Roman" w:cs="Times New Roman"/>
                <w:sz w:val="20"/>
                <w:szCs w:val="20"/>
              </w:rPr>
              <w:framePr w:vAnchor="text" w:hAnchor="page" w:x="18202" w:y="20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92"/>
              <w:jc w:val="right"/>
              <w:rPr>
                <w:rFonts w:ascii="Times New Roman" w:hAnsi="Times New Roman" w:cs="Times New Roman"/>
                <w:sz w:val="20"/>
                <w:szCs w:val="20"/>
              </w:rPr>
              <w:framePr w:vAnchor="text" w:hAnchor="page" w:x="18202" w:y="20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постановлению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92"/>
              <w:jc w:val="right"/>
              <w:rPr>
                <w:rFonts w:ascii="Times New Roman" w:hAnsi="Times New Roman" w:cs="Times New Roman"/>
                <w:sz w:val="20"/>
                <w:szCs w:val="20"/>
              </w:rPr>
              <w:framePr w:vAnchor="text" w:hAnchor="page" w:x="18202" w:y="207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Белоярского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92"/>
              <w:contextualSpacing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framePr w:vAnchor="text" w:hAnchor="page" w:x="18202" w:y="20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___________________  №_______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5"/>
        </w:trPr>
        <w:tc>
          <w:tcPr>
            <w:tcW w:w="5100" w:type="dxa"/>
            <w:vAlign w:val="top"/>
            <w:textDirection w:val="lrTb"/>
            <w:noWrap w:val="false"/>
          </w:tcPr>
          <w:p>
            <w:pPr>
              <w:pStyle w:val="892"/>
              <w:contextualSpacing/>
              <w:jc w:val="right"/>
              <w:spacing w:after="0" w:line="240" w:lineRule="auto"/>
              <w:rPr>
                <w:sz w:val="20"/>
                <w:szCs w:val="20"/>
              </w:rPr>
              <w:framePr w:vAnchor="text" w:hAnchor="page" w:x="18202" w:y="207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ПРИЛОЖ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Е</w:t>
      </w:r>
      <w:r>
        <w:rPr>
          <w:rFonts w:hint="default" w:ascii="Times New Roman" w:hAnsi="Times New Roman" w:cs="Times New Roman"/>
          <w:sz w:val="20"/>
          <w:szCs w:val="20"/>
        </w:rPr>
        <w:t xml:space="preserve">НИЕ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2</w:t>
      </w:r>
      <w:r>
        <w:rPr>
          <w:rFonts w:hint="default" w:ascii="Times New Roman" w:hAnsi="Times New Roman" w:cs="Times New Roman"/>
          <w:sz w:val="20"/>
          <w:szCs w:val="20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</w:p>
    <w:p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к постановлению администрации </w:t>
      </w: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</w:p>
    <w:p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Белоярского района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___________________  №_______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jc w:val="center"/>
        <w:tabs>
          <w:tab w:val="left" w:pos="5009" w:leader="none"/>
          <w:tab w:val="center" w:pos="7285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r>
    </w:p>
    <w:p>
      <w:pPr>
        <w:contextualSpacing/>
        <w:jc w:val="center"/>
        <w:tabs>
          <w:tab w:val="left" w:pos="5009" w:leader="none"/>
          <w:tab w:val="center" w:pos="72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 xml:space="preserve">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Порядок расчета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 xml:space="preserve">внесения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платы за публичный сервитут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48"/>
        <w:tblpPr w:horzAnchor="page" w:tblpX="877" w:vertAnchor="page" w:tblpY="3168" w:leftFromText="180" w:topFromText="0" w:rightFromText="180" w:bottomFromText="0"/>
        <w:tblW w:w="156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49"/>
        <w:gridCol w:w="1701"/>
        <w:gridCol w:w="1984"/>
        <w:gridCol w:w="1559"/>
        <w:gridCol w:w="1417"/>
        <w:gridCol w:w="3734"/>
        <w:gridCol w:w="1186"/>
        <w:gridCol w:w="1762"/>
      </w:tblGrid>
      <w:tr>
        <w:tblPrEx/>
        <w:trPr>
          <w:trHeight w:val="2137"/>
        </w:trPr>
        <w:tc>
          <w:tcPr>
            <w:tcW w:w="2349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Кадастровый номер (условный номер в кадастровом квартале) земельного участка в отношении которого устанавливается публичный сервитут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Средний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показатель 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адастров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стоимост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 отношении которых устанавливается публичный сервитут, КС (руб.) (п.5 ст.39.46 Земельного кодекса РФ,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Приказ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Депимущества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Ханты-Мансийского автономного округа – Югры от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ноября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года N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shd w:val="clear" w:color="auto" w:fill="ffffff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/>
                <w:sz w:val="16"/>
                <w:szCs w:val="16"/>
              </w:rPr>
              <w:t xml:space="preserve">Кадастровая стоимость</w:t>
            </w:r>
            <w:r>
              <w:rPr>
                <w:rFonts w:hint="default" w:ascii="Times New Roman" w:hAnsi="Times New Roman"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16"/>
                <w:szCs w:val="16"/>
              </w:rPr>
              <w:t xml:space="preserve">земельного участка, в отношении</w:t>
            </w:r>
            <w:r>
              <w:rPr>
                <w:rFonts w:hint="default" w:ascii="Times New Roman" w:hAnsi="Times New Roman"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16"/>
                <w:szCs w:val="16"/>
              </w:rPr>
              <w:t xml:space="preserve">которых</w:t>
            </w:r>
            <w:r>
              <w:rPr>
                <w:rFonts w:hint="default" w:ascii="Times New Roman" w:hAnsi="Times New Roman"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16"/>
                <w:szCs w:val="16"/>
              </w:rPr>
              <w:t xml:space="preserve">устанавливается публичный</w:t>
            </w:r>
            <w:r>
              <w:rPr>
                <w:rFonts w:hint="default" w:ascii="Times New Roman" w:hAnsi="Times New Roman"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16"/>
                <w:szCs w:val="16"/>
              </w:rPr>
              <w:t xml:space="preserve">сервитут, КС (руб.) (п.5 ст.39.46</w:t>
            </w:r>
            <w:r>
              <w:rPr>
                <w:rFonts w:hint="default" w:ascii="Times New Roman" w:hAnsi="Times New Roman"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16"/>
                <w:szCs w:val="16"/>
              </w:rPr>
              <w:t xml:space="preserve">Земельного кодекса РФ</w:t>
            </w:r>
            <w:r>
              <w:rPr>
                <w:rFonts w:hint="default" w:ascii="Times New Roman" w:hAnsi="Times New Roman" w:eastAsia="Times New Roman"/>
                <w:sz w:val="16"/>
                <w:szCs w:val="16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Площадь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 земельного участка, в отношении которого устанавливается публичный сервитут, Пзу (кв.м)</w:t>
            </w:r>
            <w:r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Площадь земельного участка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(или) земель в установленных границах публичного сервитута (кв.м), Пчзу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3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от кадастровой стоимости,  КС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%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(п.4 ст.39.46 Земельного кодекса РФ)</w:t>
            </w:r>
            <w:r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 w:eastAsiaTheme="minorHAnsi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HAnsi"/>
                <w:sz w:val="16"/>
                <w:szCs w:val="16"/>
              </w:rPr>
            </w:r>
            <w:r>
              <w:rPr>
                <w:rFonts w:ascii="Times New Roman" w:hAnsi="Times New Roman" w:cs="Times New Roman" w:eastAsiaTheme="minorHAnsi"/>
                <w:sz w:val="16"/>
                <w:szCs w:val="16"/>
              </w:rPr>
            </w:r>
            <w:r>
              <w:rPr>
                <w:rFonts w:ascii="Times New Roman" w:hAnsi="Times New Roman" w:cs="Times New Roman" w:eastAsiaTheme="minorHAnsi"/>
                <w:sz w:val="16"/>
                <w:szCs w:val="16"/>
              </w:rPr>
            </w:r>
          </w:p>
          <w:p>
            <w:pPr>
              <w:ind w:left="-3118" w:right="0" w:firstLine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</w:rPr>
            </w:pPr>
            <w:r>
              <w:rPr>
                <w:rFonts w:ascii="Times New Roman" w:hAnsi="Times New Roman" w:cs="Times New Roman" w:eastAsiaTheme="minorHAnsi"/>
                <w:sz w:val="16"/>
                <w:szCs w:val="16"/>
              </w:rPr>
            </w:r>
            <w:r>
              <w:rPr>
                <w:rFonts w:ascii="Times New Roman" w:hAnsi="Times New Roman" w:cs="Times New Roman" w:eastAsiaTheme="minorHAnsi"/>
                <w:sz w:val="16"/>
                <w:szCs w:val="16"/>
              </w:rPr>
            </w:r>
            <w:r>
              <w:rPr>
                <w:rFonts w:ascii="Times New Roman" w:hAnsi="Times New Roman" w:cs="Times New Roman" w:eastAsiaTheme="minorHAnsi"/>
                <w:sz w:val="16"/>
                <w:szCs w:val="16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Срок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сервитута, год (С)</w:t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r>
            <w:r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76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Размер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латы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за весь срок публичного сервитута, ПС, руб.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r>
          </w:p>
        </w:tc>
      </w:tr>
      <w:tr>
        <w:tblPrEx/>
        <w:trPr>
          <w:trHeight w:val="301"/>
        </w:trPr>
        <w:tc>
          <w:tcPr>
            <w:tcW w:w="2349" w:type="dxa"/>
            <w:vAlign w:val="top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86:06:0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  <w:lang w:val="ru-RU" w:eastAsia="en-US" w:bidi="ar-SA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537776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en-US" w:bidi="ar-SA"/>
              </w:rPr>
              <w:t xml:space="preserve">2318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en-US" w:bidi="ar-SA"/>
              </w:rPr>
              <w:t xml:space="preserve">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en-US" w:bidi="ar-SA"/>
              </w:rPr>
            </w:r>
          </w:p>
        </w:tc>
        <w:tc>
          <w:tcPr>
            <w:tcW w:w="373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0,01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ar-SA" w:bidi="ar-SA"/>
              </w:rPr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ar-SA" w:bidi="ar-SA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ar-SA" w:bidi="ar-SA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ar-SA" w:bidi="ar-SA"/>
              </w:rPr>
              <w:t xml:space="preserve">49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ar-SA" w:bidi="ar-SA"/>
              </w:rPr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ar-SA" w:bidi="ar-SA"/>
              </w:rPr>
            </w:r>
          </w:p>
        </w:tc>
        <w:tc>
          <w:tcPr>
            <w:tcW w:w="176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ar-SA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ar-SA" w:bidi="ar-SA"/>
              </w:rPr>
              <w:t xml:space="preserve">2,27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ar-SA" w:bidi="ar-SA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ar-SA" w:bidi="ar-SA"/>
              </w:rPr>
            </w:r>
          </w:p>
        </w:tc>
      </w:tr>
      <w:tr>
        <w:tblPrEx/>
        <w:trPr>
          <w:trHeight w:val="229"/>
        </w:trPr>
        <w:tc>
          <w:tcPr>
            <w:shd w:val="clear" w:color="ffffff" w:fill="ffffff"/>
            <w:tcW w:w="2349" w:type="dxa"/>
            <w:vAlign w:val="top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86:06:0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20503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r>
          </w:p>
        </w:tc>
        <w:tc>
          <w:tcPr>
            <w:shd w:val="clear" w:color="ffffff" w:fill="ffffff"/>
            <w:tcW w:w="170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1,82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shd w:val="clear" w:color="auto" w:fill="ffffff"/>
                <w:lang w:val="ru-RU" w:eastAsia="en-US" w:bidi="ar-SA"/>
              </w:rPr>
            </w:r>
          </w:p>
        </w:tc>
        <w:tc>
          <w:tcPr>
            <w:shd w:val="clear" w:color="ffffff" w:fill="ffffff"/>
            <w:tcW w:w="1984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-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r>
          </w:p>
        </w:tc>
        <w:tc>
          <w:tcPr>
            <w:shd w:val="clear" w:color="ffffff" w:fill="ffffff"/>
            <w:tcW w:w="1559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en-US" w:bidi="ar-SA"/>
              </w:rPr>
              <w:t xml:space="preserve">-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r>
          </w:p>
        </w:tc>
        <w:tc>
          <w:tcPr>
            <w:shd w:val="clear" w:color="ffffff" w:fill="ffffff"/>
            <w:tcW w:w="1417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 w:eastAsia="en-US" w:bidi="ar-SA"/>
              </w:rPr>
              <w:t xml:space="preserve">39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none"/>
                <w:lang w:val="ru-RU" w:eastAsia="en-US" w:bidi="ar-SA"/>
              </w:rPr>
            </w:r>
          </w:p>
        </w:tc>
        <w:tc>
          <w:tcPr>
            <w:shd w:val="clear" w:color="ffffff" w:fill="ffffff"/>
            <w:tcW w:w="3734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0,01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r>
          </w:p>
        </w:tc>
        <w:tc>
          <w:tcPr>
            <w:shd w:val="clear" w:color="ffffff" w:fill="ffffff"/>
            <w:tcW w:w="1186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ar-SA" w:bidi="ar-SA"/>
              </w:rPr>
              <w:t xml:space="preserve">49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ar-SA" w:bidi="ar-SA"/>
              </w:rPr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ar-SA" w:bidi="ar-SA"/>
              </w:rPr>
            </w:r>
          </w:p>
        </w:tc>
        <w:tc>
          <w:tcPr>
            <w:shd w:val="clear" w:color="ffffff" w:fill="ffffff"/>
            <w:tcW w:w="1762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ar-SA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ar-SA" w:bidi="ar-SA"/>
              </w:rPr>
              <w:t xml:space="preserve">0,35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ar-SA" w:bidi="ar-SA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ar-SA" w:bidi="ar-SA"/>
              </w:rPr>
            </w:r>
          </w:p>
        </w:tc>
      </w:tr>
    </w:tbl>
    <w:p>
      <w:pPr>
        <w:contextualSpacing/>
        <w:jc w:val="left"/>
        <w:tabs>
          <w:tab w:val="left" w:pos="5009" w:leader="none"/>
          <w:tab w:val="center" w:pos="7285" w:leader="none"/>
        </w:tabs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Размер платы за публичный сервитут исчисляется по формуле: </w:t>
      </w:r>
      <w:r>
        <w:rPr>
          <w:rFonts w:hint="default" w:ascii="Times New Roman" w:hAnsi="Times New Roman" w:eastAsia="SimSun" w:cs="Times New Roman"/>
          <w:sz w:val="22"/>
          <w:szCs w:val="22"/>
        </w:rPr>
      </w:r>
      <w:r>
        <w:rPr>
          <w:rFonts w:hint="default" w:ascii="Times New Roman" w:hAnsi="Times New Roman" w:eastAsia="SimSun" w:cs="Times New Roman"/>
          <w:sz w:val="22"/>
          <w:szCs w:val="22"/>
        </w:rPr>
      </w:r>
    </w:p>
    <w:p>
      <w:pPr>
        <w:contextualSpacing/>
        <w:jc w:val="left"/>
        <w:tabs>
          <w:tab w:val="left" w:pos="5009" w:leader="none"/>
          <w:tab w:val="center" w:pos="7285" w:leader="none"/>
        </w:tabs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Рп = (КС x 0,01%)/Пзу х П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чзу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., где: </w:t>
      </w:r>
      <w:r>
        <w:rPr>
          <w:rFonts w:hint="default" w:ascii="Times New Roman" w:hAnsi="Times New Roman" w:eastAsia="SimSun" w:cs="Times New Roman"/>
          <w:sz w:val="22"/>
          <w:szCs w:val="22"/>
        </w:rPr>
      </w:r>
      <w:r>
        <w:rPr>
          <w:rFonts w:hint="default" w:ascii="Times New Roman" w:hAnsi="Times New Roman" w:eastAsia="SimSun" w:cs="Times New Roman"/>
          <w:sz w:val="22"/>
          <w:szCs w:val="22"/>
        </w:rPr>
      </w:r>
    </w:p>
    <w:p>
      <w:pPr>
        <w:contextualSpacing/>
        <w:jc w:val="both"/>
        <w:tabs>
          <w:tab w:val="left" w:pos="5009" w:leader="none"/>
          <w:tab w:val="center" w:pos="7285" w:leader="none"/>
        </w:tabs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highlight w:val="none"/>
        </w:rPr>
      </w:r>
      <w:r>
        <w:rPr>
          <w:rFonts w:hint="default" w:ascii="Times New Roman" w:hAnsi="Times New Roman" w:eastAsia="SimSun" w:cs="Times New Roman"/>
          <w:sz w:val="22"/>
          <w:szCs w:val="22"/>
          <w:highlight w:val="none"/>
        </w:rPr>
      </w:r>
    </w:p>
    <w:p>
      <w:pPr>
        <w:contextualSpacing/>
        <w:jc w:val="both"/>
        <w:tabs>
          <w:tab w:val="left" w:pos="5009" w:leader="none"/>
          <w:tab w:val="center" w:pos="7285" w:leader="none"/>
        </w:tabs>
        <w:rPr>
          <w:rFonts w:hint="default" w:ascii="Times New Roman" w:hAnsi="Times New Roman" w:eastAsia="SimSun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Рп - размер платы за публичный сервитут, руб. в год; </w:t>
      </w:r>
      <w:r>
        <w:rPr>
          <w:rFonts w:hint="default" w:ascii="Times New Roman" w:hAnsi="Times New Roman" w:eastAsia="SimSun" w:cs="Times New Roman"/>
          <w:sz w:val="22"/>
          <w:szCs w:val="22"/>
        </w:rPr>
      </w:r>
      <w:r>
        <w:rPr>
          <w:rFonts w:hint="default" w:ascii="Times New Roman" w:hAnsi="Times New Roman" w:eastAsia="SimSun" w:cs="Times New Roman"/>
          <w:sz w:val="22"/>
          <w:szCs w:val="22"/>
        </w:rPr>
      </w:r>
    </w:p>
    <w:p>
      <w:pPr>
        <w:contextualSpacing/>
        <w:jc w:val="both"/>
        <w:tabs>
          <w:tab w:val="left" w:pos="5009" w:leader="none"/>
          <w:tab w:val="center" w:pos="7285" w:leader="none"/>
        </w:tabs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КСТ - кадастровая стоимость земельного участка, утвержденная </w:t>
      </w:r>
      <w:r>
        <w:rPr>
          <w:rFonts w:hint="default" w:ascii="Times New Roman" w:hAnsi="Times New Roman" w:eastAsia="Times New Roman" w:cs="Times New Roman"/>
          <w:sz w:val="22"/>
          <w:szCs w:val="22"/>
          <w:lang w:val="ru-RU"/>
        </w:rPr>
        <w:t xml:space="preserve">приказом Депимущества Югры от 21.11.2022 №31-нп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, рублей; </w:t>
      </w:r>
      <w:r>
        <w:rPr>
          <w:rFonts w:hint="default" w:ascii="Times New Roman" w:hAnsi="Times New Roman" w:eastAsia="SimSun" w:cs="Times New Roman"/>
          <w:sz w:val="22"/>
          <w:szCs w:val="22"/>
        </w:rPr>
      </w:r>
      <w:r>
        <w:rPr>
          <w:rFonts w:hint="default" w:ascii="Times New Roman" w:hAnsi="Times New Roman" w:eastAsia="SimSun" w:cs="Times New Roman"/>
          <w:sz w:val="22"/>
          <w:szCs w:val="22"/>
        </w:rPr>
      </w:r>
    </w:p>
    <w:p>
      <w:pPr>
        <w:contextualSpacing/>
        <w:jc w:val="both"/>
        <w:tabs>
          <w:tab w:val="left" w:pos="5009" w:leader="none"/>
          <w:tab w:val="center" w:pos="7285" w:leader="none"/>
        </w:tabs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0,01 - плата за публичный сервитут в отношении земельного участка, находящегося в государственной или муниц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 (ст. 39.46 Земельного кодекса Российской Федерации),</w:t>
      </w:r>
      <w:r>
        <w:rPr>
          <w:rFonts w:hint="default" w:ascii="Times New Roman" w:hAnsi="Times New Roman" w:eastAsia="SimSun" w:cs="Times New Roman"/>
          <w:sz w:val="22"/>
          <w:szCs w:val="22"/>
        </w:rPr>
      </w:r>
      <w:r>
        <w:rPr>
          <w:rFonts w:hint="default" w:ascii="Times New Roman" w:hAnsi="Times New Roman" w:eastAsia="SimSun" w:cs="Times New Roman"/>
          <w:sz w:val="22"/>
          <w:szCs w:val="22"/>
        </w:rPr>
      </w:r>
    </w:p>
    <w:p>
      <w:pPr>
        <w:contextualSpacing/>
        <w:jc w:val="both"/>
        <w:tabs>
          <w:tab w:val="left" w:pos="5009" w:leader="none"/>
          <w:tab w:val="center" w:pos="7285" w:leader="none"/>
        </w:tabs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Пзу  - площадь земельного участка, обремененного сервитутом, кв.м; </w:t>
      </w:r>
      <w:r>
        <w:rPr>
          <w:rFonts w:hint="default" w:ascii="Times New Roman" w:hAnsi="Times New Roman" w:eastAsia="SimSun" w:cs="Times New Roman"/>
          <w:sz w:val="22"/>
          <w:szCs w:val="22"/>
        </w:rPr>
      </w:r>
      <w:r>
        <w:rPr>
          <w:rFonts w:hint="default" w:ascii="Times New Roman" w:hAnsi="Times New Roman" w:eastAsia="SimSun" w:cs="Times New Roman"/>
          <w:sz w:val="22"/>
          <w:szCs w:val="22"/>
        </w:rPr>
      </w:r>
    </w:p>
    <w:p>
      <w:pPr>
        <w:contextualSpacing/>
        <w:jc w:val="both"/>
        <w:tabs>
          <w:tab w:val="left" w:pos="5009" w:leader="none"/>
          <w:tab w:val="center" w:pos="7285" w:leader="none"/>
        </w:tabs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 xml:space="preserve">П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чзу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. - площадь части з/у (публичного сервитута), кв.м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.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</w:r>
    </w:p>
    <w:p>
      <w:pPr>
        <w:contextualSpacing/>
        <w:jc w:val="both"/>
        <w:tabs>
          <w:tab w:val="left" w:pos="5009" w:leader="none"/>
          <w:tab w:val="center" w:pos="7285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ar-SA"/>
        </w:rPr>
      </w:r>
    </w:p>
    <w:p>
      <w:pPr>
        <w:contextualSpacing/>
        <w:spacing w:after="0" w:line="240" w:lineRule="auto"/>
        <w:rPr>
          <w:rFonts w:hint="default" w:ascii="Times New Roman" w:hAnsi="Times New Roman" w:cs="Times New Roman"/>
          <w:sz w:val="24"/>
          <w:szCs w:val="24"/>
          <w:highlight w:val="green"/>
          <w:lang w:val="ru-RU" w:eastAsia="ar-SA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ar-SA"/>
        </w:rPr>
        <w:t xml:space="preserve">ПС = (КС х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ar-SA"/>
        </w:rPr>
        <w:t xml:space="preserve">Пчзу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ar-SA"/>
        </w:rPr>
        <w:t xml:space="preserve">/Пзу)*0,01%*С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ar-SA"/>
        </w:rPr>
        <w:t xml:space="preserve"> =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ar-SA"/>
        </w:rPr>
        <w:t xml:space="preserve"> 2рубля 62 копейки.</w:t>
      </w:r>
      <w:r>
        <w:rPr>
          <w:rFonts w:hint="default" w:ascii="Times New Roman" w:hAnsi="Times New Roman" w:cs="Times New Roman"/>
          <w:sz w:val="24"/>
          <w:szCs w:val="24"/>
          <w:highlight w:val="green"/>
          <w:lang w:val="ru-RU" w:eastAsia="ar-SA"/>
        </w:rPr>
      </w:r>
      <w:r>
        <w:rPr>
          <w:rFonts w:hint="default" w:ascii="Times New Roman" w:hAnsi="Times New Roman" w:cs="Times New Roman"/>
          <w:sz w:val="24"/>
          <w:szCs w:val="24"/>
          <w:highlight w:val="green"/>
          <w:lang w:val="ru-RU" w:eastAsia="ar-SA"/>
        </w:rPr>
      </w:r>
    </w:p>
    <w:p>
      <w:pPr>
        <w:jc w:val="right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sectPr>
      <w:footnotePr/>
      <w:endnotePr/>
      <w:type w:val="nextPage"/>
      <w:pgSz w:w="16840" w:h="11907" w:orient="landscape"/>
      <w:pgMar w:top="1101" w:right="899" w:bottom="850" w:left="899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ans-serif">
    <w:panose1 w:val="02000603000000000000"/>
  </w:font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Helvetica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ind w:right="360"/>
      <w:tabs>
        <w:tab w:val="center" w:pos="4536" w:leader="none"/>
        <w:tab w:val="right" w:pos="9072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tabs>
        <w:tab w:val="center" w:pos="4536" w:leader="none"/>
        <w:tab w:val="right" w:pos="9072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tabs>
        <w:tab w:val="center" w:pos="4536" w:leader="none"/>
        <w:tab w:val="right" w:pos="9072" w:leader="none"/>
      </w:tabs>
    </w:pPr>
    <w:r>
      <w:rPr>
        <w:sz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03"/>
                            <w:tabs>
                              <w:tab w:val="center" w:pos="4536" w:leader="none"/>
                              <w:tab w:val="right" w:pos="9072" w:leader="none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  <w:r/>
                        </w:p>
                        <w:p>
                          <w:pPr>
                            <w:pStyle w:val="892"/>
                          </w:pPr>
                          <w:r/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03"/>
                      <w:tabs>
                        <w:tab w:val="center" w:pos="4536" w:leader="none"/>
                        <w:tab w:val="right" w:pos="9072" w:leader="none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  <w:r/>
                  </w:p>
                  <w:p>
                    <w:pPr>
                      <w:pStyle w:val="892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2"/>
    <w:next w:val="89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contextualSpacing/>
      <w:ind w:left="720"/>
    </w:p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92"/>
    <w:next w:val="892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link w:val="734"/>
    <w:uiPriority w:val="10"/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link w:val="736"/>
    <w:uiPriority w:val="11"/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paragraph" w:styleId="742">
    <w:name w:val="Header"/>
    <w:basedOn w:val="892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Header Char"/>
    <w:link w:val="742"/>
    <w:uiPriority w:val="99"/>
  </w:style>
  <w:style w:type="paragraph" w:styleId="744">
    <w:name w:val="Footer"/>
    <w:basedOn w:val="892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link w:val="744"/>
    <w:uiPriority w:val="99"/>
  </w:style>
  <w:style w:type="paragraph" w:styleId="746">
    <w:name w:val="Caption"/>
    <w:basedOn w:val="892"/>
    <w:next w:val="892"/>
    <w:link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link w:val="746"/>
    <w:uiPriority w:val="35"/>
    <w:rPr>
      <w:b/>
      <w:bCs/>
      <w:color w:val="4f81bd" w:themeColor="accent1"/>
      <w:sz w:val="18"/>
      <w:szCs w:val="18"/>
    </w:rPr>
  </w:style>
  <w:style w:type="table" w:styleId="74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next w:val="892"/>
    <w:link w:val="892"/>
    <w:qFormat/>
    <w:rPr>
      <w:lang w:val="ru-RU" w:eastAsia="ru-RU" w:bidi="ar-SA"/>
    </w:rPr>
  </w:style>
  <w:style w:type="paragraph" w:styleId="893">
    <w:name w:val="Заголовок 1"/>
    <w:basedOn w:val="892"/>
    <w:next w:val="892"/>
    <w:link w:val="898"/>
    <w:qFormat/>
    <w:pPr>
      <w:jc w:val="center"/>
      <w:keepNext/>
      <w:outlineLvl w:val="0"/>
    </w:pPr>
    <w:rPr>
      <w:b/>
      <w:sz w:val="28"/>
    </w:rPr>
  </w:style>
  <w:style w:type="paragraph" w:styleId="894">
    <w:name w:val="Заголовок 2"/>
    <w:basedOn w:val="892"/>
    <w:next w:val="892"/>
    <w:link w:val="899"/>
    <w:qFormat/>
    <w:pPr>
      <w:jc w:val="center"/>
      <w:keepNext/>
      <w:outlineLvl w:val="1"/>
    </w:pPr>
    <w:rPr>
      <w:b/>
      <w:sz w:val="24"/>
    </w:rPr>
  </w:style>
  <w:style w:type="paragraph" w:styleId="895">
    <w:name w:val="Заголовок 3"/>
    <w:basedOn w:val="892"/>
    <w:next w:val="892"/>
    <w:link w:val="900"/>
    <w:qFormat/>
    <w:pPr>
      <w:jc w:val="center"/>
      <w:keepNext/>
      <w:outlineLvl w:val="2"/>
    </w:pPr>
    <w:rPr>
      <w:sz w:val="28"/>
    </w:rPr>
  </w:style>
  <w:style w:type="character" w:styleId="896">
    <w:name w:val="Основной шрифт абзаца"/>
    <w:next w:val="896"/>
    <w:link w:val="892"/>
    <w:semiHidden/>
  </w:style>
  <w:style w:type="table" w:styleId="897">
    <w:name w:val="Обычная таблица"/>
    <w:next w:val="897"/>
    <w:link w:val="892"/>
    <w:semiHidden/>
    <w:tblPr/>
  </w:style>
  <w:style w:type="character" w:styleId="898">
    <w:name w:val=" Знак Знак4"/>
    <w:next w:val="898"/>
    <w:link w:val="893"/>
    <w:rPr>
      <w:b/>
      <w:sz w:val="28"/>
      <w:lang w:val="ru-RU" w:eastAsia="ru-RU" w:bidi="ar-SA"/>
    </w:rPr>
  </w:style>
  <w:style w:type="character" w:styleId="899">
    <w:name w:val=" Знак Знак3"/>
    <w:next w:val="899"/>
    <w:link w:val="894"/>
    <w:rPr>
      <w:b/>
      <w:sz w:val="24"/>
      <w:lang w:val="ru-RU" w:eastAsia="ru-RU" w:bidi="ar-SA"/>
    </w:rPr>
  </w:style>
  <w:style w:type="character" w:styleId="900">
    <w:name w:val=" Знак Знак2"/>
    <w:next w:val="900"/>
    <w:link w:val="895"/>
    <w:rPr>
      <w:sz w:val="28"/>
      <w:lang w:val="ru-RU" w:eastAsia="ru-RU" w:bidi="ar-SA"/>
    </w:rPr>
  </w:style>
  <w:style w:type="paragraph" w:styleId="901">
    <w:name w:val="Основной текст с отступом 3"/>
    <w:basedOn w:val="892"/>
    <w:next w:val="901"/>
    <w:link w:val="902"/>
    <w:pPr>
      <w:jc w:val="center"/>
    </w:pPr>
    <w:rPr>
      <w:sz w:val="24"/>
    </w:rPr>
  </w:style>
  <w:style w:type="character" w:styleId="902">
    <w:name w:val=" Знак Знак"/>
    <w:next w:val="902"/>
    <w:link w:val="901"/>
    <w:rPr>
      <w:sz w:val="24"/>
      <w:lang w:val="ru-RU" w:eastAsia="ru-RU" w:bidi="ar-SA"/>
    </w:rPr>
  </w:style>
  <w:style w:type="paragraph" w:styleId="903">
    <w:name w:val="Верхний колонтитул"/>
    <w:basedOn w:val="892"/>
    <w:next w:val="903"/>
    <w:link w:val="904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904">
    <w:name w:val=" Знак Знак1"/>
    <w:next w:val="904"/>
    <w:link w:val="903"/>
    <w:rPr>
      <w:sz w:val="24"/>
      <w:lang w:val="ru-RU" w:eastAsia="ru-RU" w:bidi="ar-SA"/>
    </w:rPr>
  </w:style>
  <w:style w:type="paragraph" w:styleId="905">
    <w:name w:val="Нижний колонтитул"/>
    <w:basedOn w:val="892"/>
    <w:next w:val="905"/>
    <w:link w:val="892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table" w:styleId="906">
    <w:name w:val="Сетка таблицы"/>
    <w:basedOn w:val="897"/>
    <w:next w:val="906"/>
    <w:link w:val="892"/>
    <w:uiPriority w:val="39"/>
    <w:qFormat/>
    <w:pPr>
      <w:spacing w:after="0" w:line="240" w:lineRule="auto"/>
    </w:pPr>
    <w:tblPr/>
  </w:style>
  <w:style w:type="paragraph" w:styleId="907">
    <w:name w:val="Заголовок №2"/>
    <w:basedOn w:val="892"/>
    <w:next w:val="907"/>
    <w:link w:val="908"/>
    <w:uiPriority w:val="99"/>
    <w:unhideWhenUsed/>
    <w:qFormat/>
    <w:pPr>
      <w:spacing w:before="120" w:after="60" w:line="240" w:lineRule="atLeast"/>
      <w:shd w:val="clear" w:color="auto" w:fill="ffffff"/>
      <w:outlineLvl w:val="1"/>
    </w:pPr>
    <w:rPr>
      <w:rFonts w:ascii="Times New Roman" w:hAnsi="Times New Roman" w:eastAsia="Times New Roman"/>
      <w:b/>
      <w:sz w:val="20"/>
      <w:szCs w:val="24"/>
    </w:rPr>
  </w:style>
  <w:style w:type="character" w:styleId="908">
    <w:name w:val="Заголовок №2_"/>
    <w:basedOn w:val="896"/>
    <w:next w:val="908"/>
    <w:link w:val="907"/>
    <w:uiPriority w:val="99"/>
    <w:unhideWhenUsed/>
    <w:rPr>
      <w:rFonts w:ascii="Times New Roman" w:hAnsi="Times New Roman" w:eastAsia="Times New Roman"/>
      <w:b/>
      <w:sz w:val="20"/>
      <w:szCs w:val="24"/>
    </w:rPr>
  </w:style>
  <w:style w:type="paragraph" w:styleId="909">
    <w:name w:val="Основной текст (2)"/>
    <w:basedOn w:val="892"/>
    <w:next w:val="909"/>
    <w:link w:val="910"/>
    <w:uiPriority w:val="99"/>
    <w:unhideWhenUsed/>
    <w:qFormat/>
    <w:pPr>
      <w:ind w:hanging="160"/>
      <w:jc w:val="both"/>
      <w:spacing w:line="307" w:lineRule="exact"/>
      <w:shd w:val="clear" w:color="auto" w:fill="ffffff"/>
    </w:pPr>
    <w:rPr>
      <w:rFonts w:ascii="Times New Roman" w:hAnsi="Times New Roman" w:eastAsia="Times New Roman"/>
      <w:sz w:val="9"/>
      <w:szCs w:val="24"/>
    </w:rPr>
  </w:style>
  <w:style w:type="character" w:styleId="910">
    <w:name w:val="Основной текст (2)_"/>
    <w:basedOn w:val="896"/>
    <w:next w:val="910"/>
    <w:link w:val="909"/>
    <w:uiPriority w:val="99"/>
    <w:unhideWhenUsed/>
    <w:qFormat/>
    <w:rPr>
      <w:rFonts w:ascii="Times New Roman" w:hAnsi="Times New Roman" w:eastAsia="Times New Roman"/>
      <w:sz w:val="9"/>
      <w:szCs w:val="24"/>
    </w:rPr>
  </w:style>
  <w:style w:type="character" w:styleId="911">
    <w:name w:val="Основной текст (2) + 7 pt"/>
    <w:basedOn w:val="910"/>
    <w:next w:val="911"/>
    <w:link w:val="892"/>
    <w:uiPriority w:val="99"/>
    <w:unhideWhenUsed/>
    <w:rPr>
      <w:sz w:val="14"/>
      <w:szCs w:val="24"/>
    </w:rPr>
  </w:style>
  <w:style w:type="character" w:styleId="912">
    <w:name w:val="Основной текст (2) + 10 pt"/>
    <w:basedOn w:val="910"/>
    <w:next w:val="912"/>
    <w:link w:val="892"/>
    <w:uiPriority w:val="99"/>
    <w:unhideWhenUsed/>
    <w:rPr>
      <w:sz w:val="20"/>
      <w:szCs w:val="24"/>
    </w:rPr>
  </w:style>
  <w:style w:type="paragraph" w:styleId="913">
    <w:name w:val="Подпись к таблице"/>
    <w:basedOn w:val="892"/>
    <w:next w:val="913"/>
    <w:link w:val="914"/>
    <w:uiPriority w:val="99"/>
    <w:unhideWhenUsed/>
    <w:pPr>
      <w:spacing w:line="240" w:lineRule="atLeast"/>
      <w:shd w:val="clear" w:color="auto" w:fill="ffffff"/>
    </w:pPr>
    <w:rPr>
      <w:rFonts w:ascii="Times New Roman" w:hAnsi="Times New Roman" w:eastAsia="Times New Roman"/>
      <w:sz w:val="14"/>
      <w:szCs w:val="24"/>
    </w:rPr>
  </w:style>
  <w:style w:type="character" w:styleId="914">
    <w:name w:val="Подпись к таблице_"/>
    <w:basedOn w:val="896"/>
    <w:next w:val="914"/>
    <w:link w:val="913"/>
    <w:uiPriority w:val="99"/>
    <w:unhideWhenUsed/>
    <w:qFormat/>
    <w:rPr>
      <w:rFonts w:ascii="Times New Roman" w:hAnsi="Times New Roman" w:eastAsia="Times New Roman"/>
      <w:sz w:val="14"/>
      <w:szCs w:val="24"/>
    </w:rPr>
  </w:style>
  <w:style w:type="paragraph" w:styleId="915">
    <w:name w:val="Заголовок №3 (2)"/>
    <w:basedOn w:val="892"/>
    <w:next w:val="915"/>
    <w:link w:val="916"/>
    <w:uiPriority w:val="99"/>
    <w:unhideWhenUsed/>
    <w:pPr>
      <w:jc w:val="center"/>
      <w:spacing w:line="240" w:lineRule="atLeast"/>
      <w:shd w:val="clear" w:color="auto" w:fill="ffffff"/>
      <w:outlineLvl w:val="2"/>
    </w:pPr>
    <w:rPr>
      <w:rFonts w:ascii="Times New Roman" w:hAnsi="Times New Roman" w:eastAsia="Times New Roman"/>
      <w:sz w:val="14"/>
      <w:szCs w:val="24"/>
    </w:rPr>
  </w:style>
  <w:style w:type="character" w:styleId="916">
    <w:name w:val="Заголовок №3 (2)_"/>
    <w:basedOn w:val="896"/>
    <w:next w:val="916"/>
    <w:link w:val="915"/>
    <w:uiPriority w:val="99"/>
    <w:unhideWhenUsed/>
    <w:qFormat/>
    <w:rPr>
      <w:rFonts w:ascii="Times New Roman" w:hAnsi="Times New Roman" w:eastAsia="Times New Roman"/>
      <w:sz w:val="14"/>
      <w:szCs w:val="24"/>
    </w:rPr>
  </w:style>
  <w:style w:type="character" w:styleId="917" w:default="1">
    <w:name w:val="Default Paragraph Font"/>
    <w:uiPriority w:val="1"/>
    <w:semiHidden/>
    <w:unhideWhenUsed/>
  </w:style>
  <w:style w:type="numbering" w:styleId="918" w:default="1">
    <w:name w:val="No List"/>
    <w:uiPriority w:val="99"/>
    <w:semiHidden/>
    <w:unhideWhenUsed/>
  </w:style>
  <w:style w:type="table" w:styleId="919" w:default="1">
    <w:name w:val="Normal Table"/>
    <w:uiPriority w:val="99"/>
    <w:semiHidden/>
    <w:unhideWhenUsed/>
    <w:tblPr/>
  </w:style>
  <w:style w:type="paragraph" w:styleId="920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Relationship Id="rId13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GrigorevaEV</cp:lastModifiedBy>
  <cp:revision>5</cp:revision>
  <dcterms:created xsi:type="dcterms:W3CDTF">2020-04-27T10:07:00Z</dcterms:created>
  <dcterms:modified xsi:type="dcterms:W3CDTF">2025-12-15T07:42:31Z</dcterms:modified>
</cp:coreProperties>
</file>