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2F" w:rsidRDefault="007E533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A2F" w:rsidRDefault="00632A2F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n-US" w:eastAsia="ru-RU"/>
        </w:rPr>
      </w:pPr>
    </w:p>
    <w:p w:rsidR="00632A2F" w:rsidRDefault="007E533E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632A2F" w:rsidRDefault="007E533E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632A2F" w:rsidRDefault="00632A2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32A2F" w:rsidRDefault="007E533E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632A2F" w:rsidRDefault="00632A2F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32A2F" w:rsidRDefault="00632A2F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32A2F" w:rsidRDefault="007E533E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ПОСТАНОВЛЕНИЕ</w:t>
      </w: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632A2F" w:rsidRDefault="007E533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25 ноября 2025 года                                                                                                                     № 771</w:t>
      </w: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632A2F" w:rsidRDefault="007E533E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:rsidR="00632A2F" w:rsidRPr="00874A72" w:rsidRDefault="007E533E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 w:rsidRPr="00874A72">
        <w:rPr>
          <w:rFonts w:eastAsia="Times New Roman"/>
          <w:b/>
          <w:bCs/>
          <w:sz w:val="24"/>
          <w:szCs w:val="24"/>
          <w:lang w:eastAsia="ru-RU"/>
        </w:rPr>
        <w:t>3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декабря 2024 года № </w:t>
      </w:r>
      <w:r w:rsidRPr="00874A72">
        <w:rPr>
          <w:rFonts w:eastAsia="Times New Roman"/>
          <w:b/>
          <w:bCs/>
          <w:sz w:val="24"/>
          <w:szCs w:val="24"/>
          <w:lang w:eastAsia="ru-RU"/>
        </w:rPr>
        <w:t>8</w:t>
      </w:r>
      <w:r w:rsidRPr="00874A72">
        <w:rPr>
          <w:rFonts w:eastAsia="Times New Roman"/>
          <w:b/>
          <w:bCs/>
          <w:sz w:val="24"/>
          <w:szCs w:val="24"/>
          <w:lang w:eastAsia="ru-RU"/>
        </w:rPr>
        <w:t>27</w:t>
      </w: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632A2F" w:rsidRDefault="007E533E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 о с т а н о в л я ю:</w:t>
      </w:r>
    </w:p>
    <w:p w:rsidR="00632A2F" w:rsidRDefault="007E533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Внести в приложение «Муниципальная программа Белоярского района 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</w:t>
      </w:r>
      <w:r w:rsidRPr="00874A72">
        <w:rPr>
          <w:rFonts w:eastAsia="Times New Roman"/>
          <w:sz w:val="24"/>
          <w:szCs w:val="24"/>
          <w:lang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 декабря 2024 года № 8</w:t>
      </w:r>
      <w:r w:rsidRPr="00874A72">
        <w:rPr>
          <w:rFonts w:eastAsia="Times New Roman"/>
          <w:sz w:val="24"/>
          <w:szCs w:val="24"/>
          <w:lang w:eastAsia="ru-RU"/>
        </w:rPr>
        <w:t>27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муниципальной программы Белоярского района 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</w:t>
      </w:r>
      <w:r>
        <w:rPr>
          <w:sz w:val="24"/>
          <w:szCs w:val="24"/>
        </w:rPr>
        <w:t>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>» следующие изменения:</w:t>
      </w:r>
    </w:p>
    <w:p w:rsidR="00632A2F" w:rsidRDefault="007E533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«</w:t>
      </w:r>
      <w:r>
        <w:rPr>
          <w:sz w:val="24"/>
          <w:szCs w:val="24"/>
        </w:rPr>
        <w:t>Защита населения от чрезвы</w:t>
      </w:r>
      <w:r>
        <w:rPr>
          <w:sz w:val="24"/>
          <w:szCs w:val="24"/>
        </w:rPr>
        <w:t>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</w:p>
    <w:p w:rsidR="00632A2F" w:rsidRDefault="007E533E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 w:rsidR="00632A2F">
        <w:trPr>
          <w:trHeight w:val="356"/>
        </w:trPr>
        <w:tc>
          <w:tcPr>
            <w:tcW w:w="6521" w:type="dxa"/>
            <w:vAlign w:val="center"/>
          </w:tcPr>
          <w:p w:rsidR="00632A2F" w:rsidRDefault="007E533E">
            <w:pPr>
              <w:spacing w:after="0"/>
              <w:ind w:right="459"/>
              <w:rPr>
                <w:sz w:val="24"/>
                <w:szCs w:val="24"/>
              </w:rPr>
            </w:pPr>
            <w:r>
              <w:t>Объемы финансового обеспечения за весь период реализ</w:t>
            </w:r>
            <w:r>
              <w:t>ации</w:t>
            </w:r>
          </w:p>
        </w:tc>
        <w:tc>
          <w:tcPr>
            <w:tcW w:w="3544" w:type="dxa"/>
            <w:vAlign w:val="center"/>
          </w:tcPr>
          <w:p w:rsidR="00632A2F" w:rsidRDefault="007E533E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lang w:val="en-US"/>
              </w:rPr>
              <w:t>134</w:t>
            </w:r>
            <w:r>
              <w:t> 767,1 тысяч рублей</w:t>
            </w:r>
          </w:p>
        </w:tc>
      </w:tr>
    </w:tbl>
    <w:p w:rsidR="00632A2F" w:rsidRDefault="007E533E">
      <w:pPr>
        <w:spacing w:after="0" w:line="240" w:lineRule="auto"/>
        <w:ind w:left="106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632A2F" w:rsidRPr="00874A72" w:rsidRDefault="007E533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 w:rsidRPr="00874A72">
        <w:rPr>
          <w:rFonts w:eastAsia="Times New Roman"/>
          <w:sz w:val="24"/>
          <w:szCs w:val="24"/>
          <w:lang w:eastAsia="ru-RU"/>
        </w:rPr>
        <w:t>.</w:t>
      </w:r>
    </w:p>
    <w:p w:rsidR="00632A2F" w:rsidRDefault="007E53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632A2F" w:rsidRDefault="007E53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постановление вступает в силу после официального опубликования.</w:t>
      </w:r>
    </w:p>
    <w:p w:rsidR="00632A2F" w:rsidRDefault="007E533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sz w:val="24"/>
          <w:szCs w:val="24"/>
        </w:rPr>
        <w:t xml:space="preserve">первого заместителя главы Белоярского района </w:t>
      </w:r>
      <w:r>
        <w:rPr>
          <w:sz w:val="24"/>
          <w:szCs w:val="24"/>
        </w:rPr>
        <w:t>Ойнец А.В.</w:t>
      </w:r>
    </w:p>
    <w:p w:rsidR="00632A2F" w:rsidRDefault="00632A2F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632A2F" w:rsidRDefault="00632A2F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632A2F" w:rsidRDefault="007E533E"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  <w:sectPr w:rsidR="00632A2F">
          <w:headerReference w:type="default" r:id="rId8"/>
          <w:pgSz w:w="11906" w:h="16838"/>
          <w:pgMar w:top="720" w:right="720" w:bottom="720" w:left="1134" w:header="708" w:footer="708" w:gutter="0"/>
          <w:cols w:space="720"/>
          <w:titlePg/>
          <w:docGrid w:linePitch="360"/>
        </w:sectPr>
      </w:pPr>
      <w:r>
        <w:rPr>
          <w:rFonts w:eastAsia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            С.П.Маненков</w:t>
      </w:r>
    </w:p>
    <w:p w:rsidR="00632A2F" w:rsidRDefault="00874A7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bookmarkStart w:id="0" w:name="_GoBack"/>
      <w:bookmarkEnd w:id="0"/>
    </w:p>
    <w:p w:rsidR="00632A2F" w:rsidRDefault="007E533E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632A2F" w:rsidRDefault="007E533E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</w:p>
    <w:p w:rsidR="00632A2F" w:rsidRDefault="007E533E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25 ноября 2025 года № 771</w:t>
      </w:r>
    </w:p>
    <w:p w:rsidR="00632A2F" w:rsidRDefault="00632A2F">
      <w:pPr>
        <w:jc w:val="center"/>
        <w:rPr>
          <w:rFonts w:eastAsia="Times New Roman"/>
          <w:sz w:val="24"/>
          <w:szCs w:val="24"/>
          <w:lang w:eastAsia="ru-RU"/>
        </w:rPr>
      </w:pPr>
    </w:p>
    <w:p w:rsidR="00632A2F" w:rsidRDefault="007E533E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632A2F" w:rsidRDefault="007E533E">
      <w:pPr>
        <w:pStyle w:val="ConsPlusNormal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 w:rsidR="00632A2F" w:rsidRDefault="007E533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  <w:r>
        <w:rPr>
          <w:rFonts w:eastAsia="Times New Roman"/>
          <w:sz w:val="24"/>
          <w:szCs w:val="24"/>
          <w:lang w:eastAsia="ru-RU"/>
        </w:rPr>
        <w:t>»</w:t>
      </w:r>
    </w:p>
    <w:p w:rsidR="00632A2F" w:rsidRDefault="00632A2F">
      <w:pPr>
        <w:pStyle w:val="2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</w:p>
    <w:p w:rsidR="00632A2F" w:rsidRDefault="007E533E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</w:p>
    <w:tbl>
      <w:tblPr>
        <w:tblpPr w:leftFromText="180" w:rightFromText="180" w:vertAnchor="text" w:horzAnchor="page" w:tblpX="921" w:tblpY="301"/>
        <w:tblW w:w="152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7144"/>
        <w:gridCol w:w="1045"/>
        <w:gridCol w:w="1046"/>
        <w:gridCol w:w="1046"/>
        <w:gridCol w:w="1046"/>
        <w:gridCol w:w="1046"/>
        <w:gridCol w:w="1046"/>
        <w:gridCol w:w="1136"/>
      </w:tblGrid>
      <w:tr w:rsidR="00632A2F">
        <w:trPr>
          <w:trHeight w:val="328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7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632A2F">
        <w:trPr>
          <w:trHeight w:val="300"/>
          <w:tblHeader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2F" w:rsidRDefault="00632A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2F" w:rsidRDefault="00632A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632A2F">
        <w:trPr>
          <w:trHeight w:val="300"/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32A2F">
        <w:trPr>
          <w:trHeight w:val="73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632A2F">
            <w:pPr>
              <w:spacing w:after="100" w:afterAutospacing="1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spacing w:after="100" w:afterAutospacing="1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Муниципальная программа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(всего), в том числе: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26 224,9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21 607,8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21 733,6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21 733,6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21 733,6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21 733,6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134 767,1</w:t>
            </w:r>
          </w:p>
        </w:tc>
      </w:tr>
      <w:tr w:rsidR="00632A2F">
        <w:trPr>
          <w:trHeight w:val="167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632A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ХМАО-Югры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3 627,6</w:t>
            </w:r>
          </w:p>
        </w:tc>
      </w:tr>
      <w:tr w:rsidR="00632A2F">
        <w:trPr>
          <w:trHeight w:val="330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632A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25 620,3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21 003,2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21 129,0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21 129,0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21 129,0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21 129,0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131 139,5</w:t>
            </w:r>
          </w:p>
        </w:tc>
      </w:tr>
      <w:tr w:rsidR="00632A2F">
        <w:trPr>
          <w:trHeight w:val="7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632A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Объем налоговых расходов Белоярского района (справочно)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</w:tr>
      <w:tr w:rsidR="00632A2F">
        <w:trPr>
          <w:trHeight w:val="283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Комплекс процессных мероприятий «Обеспечение первичных мер пожарной безопасности в границах городского поселения Белоярский» (всего), в том числе: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60,0</w:t>
            </w:r>
          </w:p>
        </w:tc>
      </w:tr>
      <w:tr w:rsidR="00632A2F">
        <w:trPr>
          <w:trHeight w:val="322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60,0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1.1.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результат «Проведена противопожарная пропаганда и обучение населения городского поселения Белоярский мерам пожарной безопасности»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60,0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60,0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Комплекс процессных</w:t>
            </w:r>
            <w:r w:rsidRPr="00874A72">
              <w:rPr>
                <w:color w:val="000000"/>
                <w:sz w:val="18"/>
                <w:szCs w:val="18"/>
                <w:lang w:eastAsia="zh-CN" w:bidi="ar"/>
              </w:rPr>
              <w:t xml:space="preserve"> мероприятий «Пополнение и обеспечение сохранности  созданных резервов (запасов) материальных ресурсов для предупреждения и ликвидации последствий чрезвычайных ситуаций природного и техногенного характера и в целях </w:t>
            </w:r>
            <w:r w:rsidRPr="00874A72">
              <w:rPr>
                <w:color w:val="000000"/>
                <w:sz w:val="18"/>
                <w:szCs w:val="18"/>
                <w:lang w:eastAsia="zh-CN" w:bidi="ar"/>
              </w:rPr>
              <w:lastRenderedPageBreak/>
              <w:t>гражданской обороны» (всего) в том числе: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lastRenderedPageBreak/>
              <w:t>1 290,3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4 833,0</w:t>
            </w:r>
          </w:p>
        </w:tc>
      </w:tr>
      <w:tr w:rsidR="00632A2F">
        <w:trPr>
          <w:trHeight w:val="7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1 290,3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4 833,0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2.1.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результат «Обеспечение сохранности созданных резервов для ликвидации последствий чрезвычайных ситуаций природного и техногенного характера и в целях гражданской обороны»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4 251,0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708,7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4 251,0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2.2.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результат «Пополнение резервов (запасов) материальных ресурсов для ликвидации последствий чрезвычайных ситуаций природного и техногенного характера и в целях гражданской обороны»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582,0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582,0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582,0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582,0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Комплекс процессных мероприятий «Мероприятия по гражданской обороне и защите населения Белоярского района от чрезвычайных ситуаций природного и техногенного характера»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533,3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533,3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533,3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2 612,1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337,4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533,3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533,3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533,3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2 612,1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Комплекс процессных мероприятий «Организация осуществления мероприятий по проведению дезинсекции и дератизации»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3 627,6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ХМАО-Югры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604,6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3 627,6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Комплекс процессных мероприятий «Обеспечение безопасности людей на водных объектах»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362,4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1 435,5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362,4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332,4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136,1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1 435,5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Комплекс процессных мероприятий «Создание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 (всего), в  том числе: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23 620,2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19 615,1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122 198,9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23 620,2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19 615,1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122 198,9</w:t>
            </w:r>
          </w:p>
        </w:tc>
      </w:tr>
      <w:tr w:rsidR="00632A2F">
        <w:trPr>
          <w:trHeight w:val="29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6.1.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4A72">
              <w:rPr>
                <w:color w:val="000000"/>
                <w:sz w:val="18"/>
                <w:szCs w:val="18"/>
                <w:lang w:eastAsia="zh-CN" w:bidi="ar"/>
              </w:rPr>
              <w:t>результат «Обеспечение деятельности МКУ «Единая дежурно-диспетчерская служба Белоярского района»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23 620,2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19 615,1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122 198,9</w:t>
            </w:r>
          </w:p>
        </w:tc>
      </w:tr>
      <w:tr w:rsidR="00632A2F">
        <w:trPr>
          <w:trHeight w:val="300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632A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A2F" w:rsidRDefault="007E533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23 620,2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19 615,1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19 740,9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2F" w:rsidRDefault="007E533E">
            <w:pPr>
              <w:jc w:val="center"/>
            </w:pPr>
            <w:r>
              <w:rPr>
                <w:rFonts w:eastAsia="Times New Roman"/>
                <w:color w:val="000000"/>
                <w:sz w:val="18"/>
              </w:rPr>
              <w:t>122 198,9</w:t>
            </w:r>
          </w:p>
        </w:tc>
      </w:tr>
    </w:tbl>
    <w:p w:rsidR="00632A2F" w:rsidRDefault="007E533E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».</w:t>
      </w:r>
    </w:p>
    <w:p w:rsidR="00632A2F" w:rsidRDefault="00632A2F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632A2F" w:rsidRDefault="00632A2F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632A2F" w:rsidRDefault="00632A2F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632A2F" w:rsidRDefault="007E533E">
      <w:pPr>
        <w:widowControl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</w:t>
      </w:r>
    </w:p>
    <w:sectPr w:rsidR="00632A2F">
      <w:pgSz w:w="16838" w:h="11906" w:orient="landscape"/>
      <w:pgMar w:top="1276" w:right="720" w:bottom="720" w:left="72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3E" w:rsidRDefault="007E533E">
      <w:pPr>
        <w:spacing w:line="240" w:lineRule="auto"/>
      </w:pPr>
      <w:r>
        <w:separator/>
      </w:r>
    </w:p>
  </w:endnote>
  <w:endnote w:type="continuationSeparator" w:id="0">
    <w:p w:rsidR="007E533E" w:rsidRDefault="007E5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3E" w:rsidRDefault="007E533E">
      <w:pPr>
        <w:spacing w:after="0"/>
      </w:pPr>
      <w:r>
        <w:separator/>
      </w:r>
    </w:p>
  </w:footnote>
  <w:footnote w:type="continuationSeparator" w:id="0">
    <w:p w:rsidR="007E533E" w:rsidRDefault="007E53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2F" w:rsidRDefault="007E533E">
    <w:pPr>
      <w:pStyle w:val="afc"/>
      <w:jc w:val="center"/>
    </w:pPr>
    <w:r>
      <w:t>2</w:t>
    </w:r>
  </w:p>
  <w:p w:rsidR="00632A2F" w:rsidRDefault="00632A2F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A44"/>
    <w:multiLevelType w:val="hybridMultilevel"/>
    <w:tmpl w:val="FB6AD804"/>
    <w:lvl w:ilvl="0" w:tplc="AAF61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6C0302">
      <w:start w:val="1"/>
      <w:numFmt w:val="lowerLetter"/>
      <w:lvlText w:val="%2."/>
      <w:lvlJc w:val="left"/>
      <w:pPr>
        <w:ind w:left="1789" w:hanging="360"/>
      </w:pPr>
    </w:lvl>
    <w:lvl w:ilvl="2" w:tplc="D59EC91A">
      <w:start w:val="1"/>
      <w:numFmt w:val="lowerRoman"/>
      <w:lvlText w:val="%3."/>
      <w:lvlJc w:val="right"/>
      <w:pPr>
        <w:ind w:left="2509" w:hanging="180"/>
      </w:pPr>
    </w:lvl>
    <w:lvl w:ilvl="3" w:tplc="94340B36">
      <w:start w:val="1"/>
      <w:numFmt w:val="decimal"/>
      <w:lvlText w:val="%4."/>
      <w:lvlJc w:val="left"/>
      <w:pPr>
        <w:ind w:left="3229" w:hanging="360"/>
      </w:pPr>
    </w:lvl>
    <w:lvl w:ilvl="4" w:tplc="91A60B9E">
      <w:start w:val="1"/>
      <w:numFmt w:val="lowerLetter"/>
      <w:lvlText w:val="%5."/>
      <w:lvlJc w:val="left"/>
      <w:pPr>
        <w:ind w:left="3949" w:hanging="360"/>
      </w:pPr>
    </w:lvl>
    <w:lvl w:ilvl="5" w:tplc="1E785250">
      <w:start w:val="1"/>
      <w:numFmt w:val="lowerRoman"/>
      <w:lvlText w:val="%6."/>
      <w:lvlJc w:val="right"/>
      <w:pPr>
        <w:ind w:left="4669" w:hanging="180"/>
      </w:pPr>
    </w:lvl>
    <w:lvl w:ilvl="6" w:tplc="27AC7EF0">
      <w:start w:val="1"/>
      <w:numFmt w:val="decimal"/>
      <w:lvlText w:val="%7."/>
      <w:lvlJc w:val="left"/>
      <w:pPr>
        <w:ind w:left="5389" w:hanging="360"/>
      </w:pPr>
    </w:lvl>
    <w:lvl w:ilvl="7" w:tplc="53BEF9C0">
      <w:start w:val="1"/>
      <w:numFmt w:val="lowerLetter"/>
      <w:lvlText w:val="%8."/>
      <w:lvlJc w:val="left"/>
      <w:pPr>
        <w:ind w:left="6109" w:hanging="360"/>
      </w:pPr>
    </w:lvl>
    <w:lvl w:ilvl="8" w:tplc="CADA9D6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804F1"/>
    <w:multiLevelType w:val="hybridMultilevel"/>
    <w:tmpl w:val="8A1E1538"/>
    <w:lvl w:ilvl="0" w:tplc="7F12332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FA02BA2">
      <w:start w:val="1"/>
      <w:numFmt w:val="lowerLetter"/>
      <w:lvlText w:val="%2."/>
      <w:lvlJc w:val="left"/>
      <w:pPr>
        <w:ind w:left="1440" w:hanging="360"/>
      </w:pPr>
    </w:lvl>
    <w:lvl w:ilvl="2" w:tplc="3B989D8A">
      <w:start w:val="1"/>
      <w:numFmt w:val="lowerRoman"/>
      <w:lvlText w:val="%3."/>
      <w:lvlJc w:val="right"/>
      <w:pPr>
        <w:ind w:left="2160" w:hanging="180"/>
      </w:pPr>
    </w:lvl>
    <w:lvl w:ilvl="3" w:tplc="67F211A8">
      <w:start w:val="1"/>
      <w:numFmt w:val="decimal"/>
      <w:lvlText w:val="%4."/>
      <w:lvlJc w:val="left"/>
      <w:pPr>
        <w:ind w:left="2880" w:hanging="360"/>
      </w:pPr>
    </w:lvl>
    <w:lvl w:ilvl="4" w:tplc="B86A6CD8">
      <w:start w:val="1"/>
      <w:numFmt w:val="lowerLetter"/>
      <w:lvlText w:val="%5."/>
      <w:lvlJc w:val="left"/>
      <w:pPr>
        <w:ind w:left="3600" w:hanging="360"/>
      </w:pPr>
    </w:lvl>
    <w:lvl w:ilvl="5" w:tplc="F3F45D7A">
      <w:start w:val="1"/>
      <w:numFmt w:val="lowerRoman"/>
      <w:lvlText w:val="%6."/>
      <w:lvlJc w:val="right"/>
      <w:pPr>
        <w:ind w:left="4320" w:hanging="180"/>
      </w:pPr>
    </w:lvl>
    <w:lvl w:ilvl="6" w:tplc="66FA12C4">
      <w:start w:val="1"/>
      <w:numFmt w:val="decimal"/>
      <w:lvlText w:val="%7."/>
      <w:lvlJc w:val="left"/>
      <w:pPr>
        <w:ind w:left="5040" w:hanging="360"/>
      </w:pPr>
    </w:lvl>
    <w:lvl w:ilvl="7" w:tplc="4CB29B90">
      <w:start w:val="1"/>
      <w:numFmt w:val="lowerLetter"/>
      <w:lvlText w:val="%8."/>
      <w:lvlJc w:val="left"/>
      <w:pPr>
        <w:ind w:left="5760" w:hanging="360"/>
      </w:pPr>
    </w:lvl>
    <w:lvl w:ilvl="8" w:tplc="60EEEF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23E1"/>
    <w:multiLevelType w:val="hybridMultilevel"/>
    <w:tmpl w:val="3E688038"/>
    <w:lvl w:ilvl="0" w:tplc="4D648886">
      <w:start w:val="1"/>
      <w:numFmt w:val="decimal"/>
      <w:lvlText w:val="%1)"/>
      <w:lvlJc w:val="left"/>
      <w:pPr>
        <w:ind w:left="1429" w:hanging="360"/>
      </w:pPr>
    </w:lvl>
    <w:lvl w:ilvl="1" w:tplc="03948AFA">
      <w:start w:val="1"/>
      <w:numFmt w:val="lowerLetter"/>
      <w:lvlText w:val="%2."/>
      <w:lvlJc w:val="left"/>
      <w:pPr>
        <w:ind w:left="2149" w:hanging="360"/>
      </w:pPr>
    </w:lvl>
    <w:lvl w:ilvl="2" w:tplc="42844F22">
      <w:start w:val="1"/>
      <w:numFmt w:val="lowerRoman"/>
      <w:lvlText w:val="%3."/>
      <w:lvlJc w:val="right"/>
      <w:pPr>
        <w:ind w:left="2869" w:hanging="180"/>
      </w:pPr>
    </w:lvl>
    <w:lvl w:ilvl="3" w:tplc="5AFC0440">
      <w:start w:val="1"/>
      <w:numFmt w:val="decimal"/>
      <w:lvlText w:val="%4."/>
      <w:lvlJc w:val="left"/>
      <w:pPr>
        <w:ind w:left="3589" w:hanging="360"/>
      </w:pPr>
    </w:lvl>
    <w:lvl w:ilvl="4" w:tplc="81AAD224">
      <w:start w:val="1"/>
      <w:numFmt w:val="lowerLetter"/>
      <w:lvlText w:val="%5."/>
      <w:lvlJc w:val="left"/>
      <w:pPr>
        <w:ind w:left="4309" w:hanging="360"/>
      </w:pPr>
    </w:lvl>
    <w:lvl w:ilvl="5" w:tplc="5B008C1E">
      <w:start w:val="1"/>
      <w:numFmt w:val="lowerRoman"/>
      <w:lvlText w:val="%6."/>
      <w:lvlJc w:val="right"/>
      <w:pPr>
        <w:ind w:left="5029" w:hanging="180"/>
      </w:pPr>
    </w:lvl>
    <w:lvl w:ilvl="6" w:tplc="065EA474">
      <w:start w:val="1"/>
      <w:numFmt w:val="decimal"/>
      <w:lvlText w:val="%7."/>
      <w:lvlJc w:val="left"/>
      <w:pPr>
        <w:ind w:left="5749" w:hanging="360"/>
      </w:pPr>
    </w:lvl>
    <w:lvl w:ilvl="7" w:tplc="7BB40E56">
      <w:start w:val="1"/>
      <w:numFmt w:val="lowerLetter"/>
      <w:lvlText w:val="%8."/>
      <w:lvlJc w:val="left"/>
      <w:pPr>
        <w:ind w:left="6469" w:hanging="360"/>
      </w:pPr>
    </w:lvl>
    <w:lvl w:ilvl="8" w:tplc="44AC07D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2F"/>
    <w:rsid w:val="00632A2F"/>
    <w:rsid w:val="007E533E"/>
    <w:rsid w:val="008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CE1"/>
  <w15:docId w15:val="{D00D6DBA-5F8D-4F7E-A8E2-57C9045B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annotation reference"/>
    <w:uiPriority w:val="99"/>
    <w:unhideWhenUsed/>
    <w:rPr>
      <w:sz w:val="16"/>
      <w:szCs w:val="16"/>
    </w:rPr>
  </w:style>
  <w:style w:type="paragraph" w:styleId="af6">
    <w:name w:val="Balloon Text"/>
    <w:basedOn w:val="a"/>
    <w:link w:val="af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unhideWhenUsed/>
    <w:rPr>
      <w:b/>
      <w:bCs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paragraph" w:styleId="aff0">
    <w:name w:val="Normal (Web)"/>
    <w:basedOn w:val="a"/>
    <w:unhideWhenUsed/>
    <w:qFormat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rFonts w:eastAsia="Times New Roman"/>
      <w:sz w:val="24"/>
    </w:rPr>
  </w:style>
  <w:style w:type="character" w:customStyle="1" w:styleId="af9">
    <w:name w:val="Текст примечания Знак"/>
    <w:link w:val="af8"/>
    <w:uiPriority w:val="99"/>
    <w:semiHidden/>
    <w:rPr>
      <w:sz w:val="20"/>
      <w:szCs w:val="20"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character" w:customStyle="1" w:styleId="afd">
    <w:name w:val="Верхний колонтитул Знак"/>
    <w:link w:val="afc"/>
    <w:uiPriority w:val="99"/>
    <w:rPr>
      <w:sz w:val="22"/>
      <w:szCs w:val="22"/>
      <w:lang w:eastAsia="en-US"/>
    </w:rPr>
  </w:style>
  <w:style w:type="character" w:customStyle="1" w:styleId="aff">
    <w:name w:val="Нижний колонтитул Знак"/>
    <w:link w:val="afe"/>
    <w:uiPriority w:val="99"/>
    <w:rPr>
      <w:sz w:val="22"/>
      <w:szCs w:val="22"/>
      <w:lang w:eastAsia="en-US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</w:rPr>
  </w:style>
  <w:style w:type="paragraph" w:customStyle="1" w:styleId="StGen0">
    <w:name w:val="StGen0"/>
    <w:uiPriority w:val="99"/>
    <w:semiHidden/>
    <w:rPr>
      <w:sz w:val="22"/>
      <w:szCs w:val="22"/>
      <w:lang w:eastAsia="en-US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color w:val="000000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5066</Characters>
  <Application>Microsoft Office Word</Application>
  <DocSecurity>0</DocSecurity>
  <Lines>42</Lines>
  <Paragraphs>11</Paragraphs>
  <ScaleCrop>false</ScaleCrop>
  <Company>*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Русак В.С.</cp:lastModifiedBy>
  <cp:revision>8</cp:revision>
  <dcterms:created xsi:type="dcterms:W3CDTF">2025-06-03T04:47:00Z</dcterms:created>
  <dcterms:modified xsi:type="dcterms:W3CDTF">2025-11-25T06:07:00Z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A6A4817800AF415696CCE2E2E934C1D2_13</vt:lpwstr>
  </property>
</Properties>
</file>