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12" w:rsidRDefault="0085435F" w:rsidP="001F7D12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795" cy="8858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12" w:rsidRDefault="001F7D12" w:rsidP="001F7D1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1F7D12" w:rsidRPr="00033F36" w:rsidRDefault="001F7D12" w:rsidP="001F7D12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1F7D12" w:rsidRPr="006E4CE2" w:rsidRDefault="001F7D12" w:rsidP="001F7D12">
      <w:pPr>
        <w:pStyle w:val="3"/>
        <w:jc w:val="left"/>
        <w:rPr>
          <w:b w:val="0"/>
          <w:sz w:val="20"/>
        </w:rPr>
      </w:pPr>
      <w:r>
        <w:rPr>
          <w:sz w:val="20"/>
        </w:rPr>
        <w:t xml:space="preserve">                                 </w:t>
      </w:r>
      <w:r w:rsidRPr="00FB473A">
        <w:rPr>
          <w:sz w:val="20"/>
        </w:rPr>
        <w:t>ХАНТЫ-МАНСИЙСКИЙ АВТОНОМНЫЙ ОКРУГ</w:t>
      </w:r>
      <w:r>
        <w:rPr>
          <w:sz w:val="20"/>
        </w:rPr>
        <w:t xml:space="preserve"> – </w:t>
      </w:r>
      <w:r w:rsidRPr="00FB473A">
        <w:rPr>
          <w:sz w:val="20"/>
        </w:rPr>
        <w:t>ЮГРА</w:t>
      </w:r>
      <w:r>
        <w:rPr>
          <w:sz w:val="20"/>
        </w:rPr>
        <w:t xml:space="preserve">                   </w:t>
      </w:r>
    </w:p>
    <w:p w:rsidR="001F7D12" w:rsidRPr="00F15231" w:rsidRDefault="005B531B" w:rsidP="001F7D12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CB2BDE" w:rsidRDefault="00CB2BDE" w:rsidP="001F7D12">
      <w:pPr>
        <w:pStyle w:val="1"/>
        <w:rPr>
          <w:sz w:val="28"/>
          <w:szCs w:val="28"/>
        </w:rPr>
      </w:pPr>
    </w:p>
    <w:p w:rsidR="001F7D12" w:rsidRPr="002022F9" w:rsidRDefault="001F7D12" w:rsidP="001F7D1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 </w:t>
      </w:r>
    </w:p>
    <w:p w:rsidR="001F7D12" w:rsidRDefault="001F7D12" w:rsidP="001F7D12">
      <w:pPr>
        <w:jc w:val="center"/>
        <w:rPr>
          <w:b/>
        </w:rPr>
      </w:pPr>
    </w:p>
    <w:p w:rsidR="001F7D12" w:rsidRPr="00FB473A" w:rsidRDefault="001F7D12" w:rsidP="001F7D12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F7D12" w:rsidRDefault="001F7D12" w:rsidP="001F7D12">
      <w:pPr>
        <w:pStyle w:val="30"/>
      </w:pPr>
    </w:p>
    <w:p w:rsidR="001F7D12" w:rsidRPr="00FB473A" w:rsidRDefault="001F7D12" w:rsidP="00372844">
      <w:pPr>
        <w:pStyle w:val="30"/>
        <w:ind w:left="0"/>
        <w:jc w:val="both"/>
        <w:rPr>
          <w:sz w:val="24"/>
          <w:szCs w:val="24"/>
        </w:rPr>
      </w:pPr>
      <w:r w:rsidRPr="00FB473A">
        <w:rPr>
          <w:sz w:val="24"/>
          <w:szCs w:val="24"/>
        </w:rPr>
        <w:t>от</w:t>
      </w:r>
      <w:r w:rsidR="005B531B">
        <w:rPr>
          <w:sz w:val="24"/>
          <w:szCs w:val="24"/>
        </w:rPr>
        <w:t>___________ 2</w:t>
      </w:r>
      <w:r>
        <w:rPr>
          <w:sz w:val="24"/>
          <w:szCs w:val="24"/>
        </w:rPr>
        <w:t>0</w:t>
      </w:r>
      <w:r w:rsidR="00F53823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     </w:t>
      </w:r>
      <w:r w:rsidRPr="00FB473A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</w:t>
      </w:r>
      <w:r w:rsidR="0037284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№ </w:t>
      </w:r>
      <w:r w:rsidR="005B531B">
        <w:rPr>
          <w:sz w:val="24"/>
          <w:szCs w:val="24"/>
        </w:rPr>
        <w:t>___</w:t>
      </w:r>
    </w:p>
    <w:p w:rsidR="001F7D12" w:rsidRDefault="001F7D12" w:rsidP="003B0897"/>
    <w:p w:rsidR="00A50431" w:rsidRDefault="00AB7CA8" w:rsidP="00B205C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B205CC"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 w:rsidR="00A50431">
        <w:rPr>
          <w:rFonts w:ascii="Times New Roman" w:hAnsi="Times New Roman" w:cs="Times New Roman"/>
          <w:sz w:val="24"/>
          <w:szCs w:val="24"/>
        </w:rPr>
        <w:t xml:space="preserve">в </w:t>
      </w:r>
      <w:r w:rsidR="005575F7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7658F0">
        <w:rPr>
          <w:rFonts w:ascii="Times New Roman" w:hAnsi="Times New Roman" w:cs="Times New Roman"/>
          <w:sz w:val="24"/>
          <w:szCs w:val="24"/>
        </w:rPr>
        <w:t>1</w:t>
      </w:r>
      <w:r w:rsidR="005575F7">
        <w:rPr>
          <w:rFonts w:ascii="Times New Roman" w:hAnsi="Times New Roman" w:cs="Times New Roman"/>
          <w:sz w:val="24"/>
          <w:szCs w:val="24"/>
        </w:rPr>
        <w:t xml:space="preserve">, </w:t>
      </w:r>
      <w:r w:rsidR="007658F0">
        <w:rPr>
          <w:rFonts w:ascii="Times New Roman" w:hAnsi="Times New Roman" w:cs="Times New Roman"/>
          <w:sz w:val="24"/>
          <w:szCs w:val="24"/>
        </w:rPr>
        <w:t>2</w:t>
      </w:r>
      <w:r w:rsidR="005575F7">
        <w:rPr>
          <w:rFonts w:ascii="Times New Roman" w:hAnsi="Times New Roman" w:cs="Times New Roman"/>
          <w:sz w:val="24"/>
          <w:szCs w:val="24"/>
        </w:rPr>
        <w:t xml:space="preserve"> к </w:t>
      </w:r>
      <w:r w:rsidR="00A50431">
        <w:rPr>
          <w:rFonts w:ascii="Times New Roman" w:hAnsi="Times New Roman" w:cs="Times New Roman"/>
          <w:sz w:val="24"/>
          <w:szCs w:val="24"/>
        </w:rPr>
        <w:t>постановлени</w:t>
      </w:r>
      <w:r w:rsidR="005575F7">
        <w:rPr>
          <w:rFonts w:ascii="Times New Roman" w:hAnsi="Times New Roman" w:cs="Times New Roman"/>
          <w:sz w:val="24"/>
          <w:szCs w:val="24"/>
        </w:rPr>
        <w:t>ю</w:t>
      </w:r>
      <w:r w:rsidR="00A5043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1F7D12" w:rsidRDefault="00A50431" w:rsidP="00B205C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</w:t>
      </w:r>
      <w:r w:rsidR="002961BC">
        <w:rPr>
          <w:rFonts w:ascii="Times New Roman" w:hAnsi="Times New Roman" w:cs="Times New Roman"/>
          <w:sz w:val="24"/>
          <w:szCs w:val="24"/>
        </w:rPr>
        <w:t xml:space="preserve">рского района от 12 апреля 2011 </w:t>
      </w:r>
      <w:r>
        <w:rPr>
          <w:rFonts w:ascii="Times New Roman" w:hAnsi="Times New Roman" w:cs="Times New Roman"/>
          <w:sz w:val="24"/>
          <w:szCs w:val="24"/>
        </w:rPr>
        <w:t>года № 495</w:t>
      </w:r>
    </w:p>
    <w:p w:rsidR="00A50431" w:rsidRDefault="00A50431" w:rsidP="00B205C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F7D12" w:rsidRDefault="00A50431" w:rsidP="0037284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50431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="001F7D12" w:rsidRPr="00A50431">
        <w:rPr>
          <w:rFonts w:ascii="Times New Roman" w:hAnsi="Times New Roman" w:cs="Times New Roman"/>
          <w:b w:val="0"/>
          <w:sz w:val="24"/>
          <w:szCs w:val="24"/>
        </w:rPr>
        <w:t xml:space="preserve"> о с т а н о в л я ю:</w:t>
      </w:r>
    </w:p>
    <w:p w:rsidR="00F53823" w:rsidRDefault="00882F13" w:rsidP="00F53823">
      <w:pPr>
        <w:autoSpaceDE w:val="0"/>
        <w:autoSpaceDN w:val="0"/>
        <w:adjustRightInd w:val="0"/>
        <w:jc w:val="both"/>
        <w:rPr>
          <w:szCs w:val="24"/>
        </w:rPr>
      </w:pPr>
      <w:r>
        <w:tab/>
      </w:r>
      <w:r w:rsidRPr="00882F13">
        <w:t xml:space="preserve">1. </w:t>
      </w:r>
      <w:proofErr w:type="gramStart"/>
      <w:r w:rsidR="004E3A98">
        <w:rPr>
          <w:szCs w:val="24"/>
        </w:rPr>
        <w:t xml:space="preserve">Внести в </w:t>
      </w:r>
      <w:r w:rsidR="00414F83">
        <w:rPr>
          <w:szCs w:val="24"/>
        </w:rPr>
        <w:t>приложение 1 «Положение об организации и порядке подведения итогов ежегодного районного смотра-конкурса по итогам работы органов местного самоуправления сельских поселений на звание «Лучшее сельское поселение Белоярского района» к постановлению администрации Белоярского района от 12 апреля 2011 года              № 495 «О ежегодном районном смотре-конкурсе по итогам работы органов местного самоуправления сельских поселений на звание «Лучшее сельское поселение Белоярского района» (далее</w:t>
      </w:r>
      <w:proofErr w:type="gramEnd"/>
      <w:r w:rsidR="00414F83">
        <w:rPr>
          <w:szCs w:val="24"/>
        </w:rPr>
        <w:t xml:space="preserve"> - постановление) следующие изменения:</w:t>
      </w:r>
    </w:p>
    <w:p w:rsidR="00FB48B0" w:rsidRDefault="00F53823" w:rsidP="004E3A9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</w:r>
      <w:r w:rsidR="00FB48B0">
        <w:rPr>
          <w:szCs w:val="24"/>
        </w:rPr>
        <w:t>1) абзац второй пункта 1.3 раздела 1 признать утратившим силу;</w:t>
      </w:r>
    </w:p>
    <w:p w:rsidR="00FB48B0" w:rsidRDefault="00FB48B0" w:rsidP="004E3A9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  <w:t>2) пункт 3.1 раздела 3 изложить в следующей редакции:</w:t>
      </w:r>
    </w:p>
    <w:p w:rsidR="00F53823" w:rsidRDefault="00FB48B0" w:rsidP="004E3A9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</w:r>
      <w:r w:rsidR="00F53823" w:rsidRPr="0024232D">
        <w:rPr>
          <w:szCs w:val="24"/>
        </w:rPr>
        <w:t>«3.1. Лучшим сельским поселениям, занявшим 1, 2 и 3-е места предоставляются иные  межбюджетные трансферты из бюджета Белоярского района</w:t>
      </w:r>
      <w:r w:rsidR="00386D65" w:rsidRPr="0024232D">
        <w:rPr>
          <w:szCs w:val="24"/>
        </w:rPr>
        <w:t xml:space="preserve"> </w:t>
      </w:r>
      <w:r w:rsidR="00F53823" w:rsidRPr="0024232D">
        <w:rPr>
          <w:szCs w:val="24"/>
        </w:rPr>
        <w:t>бюджетам сельских поселений. Общий поощрительный фонд составляет 2,</w:t>
      </w:r>
      <w:r w:rsidR="0060284B" w:rsidRPr="0024232D">
        <w:rPr>
          <w:szCs w:val="24"/>
        </w:rPr>
        <w:t>45</w:t>
      </w:r>
      <w:r w:rsidR="00F53823" w:rsidRPr="0024232D">
        <w:rPr>
          <w:szCs w:val="24"/>
        </w:rPr>
        <w:t xml:space="preserve"> млн.рублей, в том числе за 1-е место – </w:t>
      </w:r>
      <w:r w:rsidR="0060284B" w:rsidRPr="0024232D">
        <w:rPr>
          <w:szCs w:val="24"/>
        </w:rPr>
        <w:t>1</w:t>
      </w:r>
      <w:r w:rsidR="00F53823" w:rsidRPr="0024232D">
        <w:rPr>
          <w:szCs w:val="24"/>
        </w:rPr>
        <w:t xml:space="preserve">,0 </w:t>
      </w:r>
      <w:r w:rsidR="0060284B" w:rsidRPr="0024232D">
        <w:rPr>
          <w:szCs w:val="24"/>
        </w:rPr>
        <w:t>млн</w:t>
      </w:r>
      <w:r w:rsidR="00F53823" w:rsidRPr="0024232D">
        <w:rPr>
          <w:szCs w:val="24"/>
        </w:rPr>
        <w:t xml:space="preserve">.рублей, за 2-е место – </w:t>
      </w:r>
      <w:r w:rsidR="0060284B" w:rsidRPr="0024232D">
        <w:rPr>
          <w:szCs w:val="24"/>
        </w:rPr>
        <w:t>80</w:t>
      </w:r>
      <w:r w:rsidR="00F53823" w:rsidRPr="0024232D">
        <w:rPr>
          <w:szCs w:val="24"/>
        </w:rPr>
        <w:t xml:space="preserve">0,0 тыс.рублей, за 3-е место – </w:t>
      </w:r>
      <w:r w:rsidR="0060284B" w:rsidRPr="0024232D">
        <w:rPr>
          <w:szCs w:val="24"/>
        </w:rPr>
        <w:t>650</w:t>
      </w:r>
      <w:r w:rsidR="00F53823" w:rsidRPr="0024232D">
        <w:rPr>
          <w:szCs w:val="24"/>
        </w:rPr>
        <w:t>,0 тыс.рублей</w:t>
      </w:r>
      <w:r w:rsidR="0060284B" w:rsidRPr="0024232D">
        <w:rPr>
          <w:szCs w:val="24"/>
        </w:rPr>
        <w:t>.»</w:t>
      </w:r>
      <w:r w:rsidR="00F53823" w:rsidRPr="0024232D">
        <w:rPr>
          <w:szCs w:val="24"/>
        </w:rPr>
        <w:t>.</w:t>
      </w:r>
      <w:r w:rsidR="00F53823">
        <w:rPr>
          <w:szCs w:val="24"/>
        </w:rPr>
        <w:t xml:space="preserve"> </w:t>
      </w:r>
    </w:p>
    <w:p w:rsidR="00882F13" w:rsidRPr="0060284B" w:rsidRDefault="0060284B" w:rsidP="00882F13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  <w:t>2</w:t>
      </w:r>
      <w:r w:rsidR="004E3A98">
        <w:rPr>
          <w:szCs w:val="24"/>
        </w:rPr>
        <w:t>)</w:t>
      </w:r>
      <w:r w:rsidR="005558E6">
        <w:rPr>
          <w:szCs w:val="24"/>
        </w:rPr>
        <w:t xml:space="preserve"> </w:t>
      </w:r>
      <w:hyperlink r:id="rId6" w:history="1">
        <w:r w:rsidR="004E3A98">
          <w:rPr>
            <w:rStyle w:val="a5"/>
            <w:color w:val="auto"/>
            <w:u w:val="none"/>
          </w:rPr>
          <w:t>п</w:t>
        </w:r>
        <w:r w:rsidR="004E3A98" w:rsidRPr="00882F13">
          <w:rPr>
            <w:rStyle w:val="a5"/>
            <w:color w:val="auto"/>
            <w:u w:val="none"/>
          </w:rPr>
          <w:t>риложение 2</w:t>
        </w:r>
      </w:hyperlink>
      <w:r w:rsidR="004E3A98" w:rsidRPr="00882F13">
        <w:t xml:space="preserve"> </w:t>
      </w:r>
      <w:r w:rsidR="004E3A98">
        <w:t>«</w:t>
      </w:r>
      <w:r w:rsidR="004E3A98" w:rsidRPr="00882F13">
        <w:t xml:space="preserve">Показатели, характеризующие работу органов местного самоуправления сельских поселений, для подведения итогов ежегодного районного смотра-конкурса на звание </w:t>
      </w:r>
      <w:r w:rsidR="004E3A98">
        <w:t>«</w:t>
      </w:r>
      <w:r w:rsidR="004E3A98" w:rsidRPr="00882F13">
        <w:t>Лучшее сельское поселение Белоярского</w:t>
      </w:r>
      <w:r w:rsidR="00CD0FE1" w:rsidRPr="0024232D">
        <w:t xml:space="preserve"> </w:t>
      </w:r>
      <w:r w:rsidR="004E3A98" w:rsidRPr="00882F13">
        <w:t>района</w:t>
      </w:r>
      <w:r w:rsidR="004E3A98">
        <w:t>»</w:t>
      </w:r>
      <w:r w:rsidR="004E3A98" w:rsidRPr="00882F13">
        <w:t xml:space="preserve"> </w:t>
      </w:r>
      <w:r w:rsidR="004E3A98">
        <w:t xml:space="preserve">                             </w:t>
      </w:r>
      <w:r w:rsidR="004E3A98" w:rsidRPr="00882F13">
        <w:t xml:space="preserve">к постановлению изложить в редакции согласно </w:t>
      </w:r>
      <w:hyperlink r:id="rId7" w:history="1">
        <w:r w:rsidR="004E3A98" w:rsidRPr="000A7CA5">
          <w:rPr>
            <w:rStyle w:val="a5"/>
            <w:color w:val="auto"/>
            <w:u w:val="none"/>
          </w:rPr>
          <w:t>приложению</w:t>
        </w:r>
      </w:hyperlink>
      <w:r w:rsidR="004E3A98" w:rsidRPr="00882F13">
        <w:t xml:space="preserve"> </w:t>
      </w:r>
      <w:r w:rsidR="004E3A98">
        <w:t xml:space="preserve">1 </w:t>
      </w:r>
      <w:r w:rsidR="004E3A98" w:rsidRPr="00882F13">
        <w:t>к настоящему постановлению</w:t>
      </w:r>
      <w:r w:rsidR="004E3A98">
        <w:rPr>
          <w:szCs w:val="24"/>
        </w:rPr>
        <w:t>.</w:t>
      </w:r>
    </w:p>
    <w:p w:rsidR="00C94F8F" w:rsidRPr="00A50431" w:rsidRDefault="000A7CA5" w:rsidP="00B977B7">
      <w:pPr>
        <w:jc w:val="both"/>
        <w:rPr>
          <w:szCs w:val="24"/>
        </w:rPr>
      </w:pPr>
      <w:r>
        <w:tab/>
      </w:r>
      <w:r w:rsidR="008A06BE">
        <w:rPr>
          <w:szCs w:val="24"/>
        </w:rPr>
        <w:t>2</w:t>
      </w:r>
      <w:r w:rsidR="00C94F8F" w:rsidRPr="00A50431">
        <w:rPr>
          <w:szCs w:val="24"/>
        </w:rPr>
        <w:t>. Опубликовать настоящее постановление в газете</w:t>
      </w:r>
      <w:r w:rsidR="00695587" w:rsidRPr="00A50431">
        <w:rPr>
          <w:szCs w:val="24"/>
        </w:rPr>
        <w:t xml:space="preserve"> «Белоярские вести. Официальный выпуск».</w:t>
      </w:r>
    </w:p>
    <w:p w:rsidR="00695587" w:rsidRDefault="008A06BE" w:rsidP="001F7D12">
      <w:pPr>
        <w:ind w:firstLine="709"/>
        <w:jc w:val="both"/>
      </w:pPr>
      <w:r>
        <w:t>3</w:t>
      </w:r>
      <w:r w:rsidR="00695587">
        <w:t xml:space="preserve">. Настоящее постановление вступает в силу после его </w:t>
      </w:r>
      <w:r w:rsidR="00B275C4">
        <w:t>официального опубликования</w:t>
      </w:r>
      <w:r w:rsidR="00B339D4">
        <w:t>.</w:t>
      </w:r>
    </w:p>
    <w:p w:rsidR="001F7D12" w:rsidRDefault="008A06BE" w:rsidP="001F7D12">
      <w:pPr>
        <w:ind w:firstLine="709"/>
        <w:jc w:val="both"/>
      </w:pPr>
      <w:r>
        <w:t>4</w:t>
      </w:r>
      <w:r w:rsidR="00882F13">
        <w:t>.</w:t>
      </w:r>
      <w:r w:rsidR="001F7D12">
        <w:t xml:space="preserve"> </w:t>
      </w:r>
      <w:proofErr w:type="gramStart"/>
      <w:r w:rsidR="001F7D12">
        <w:t>Ко</w:t>
      </w:r>
      <w:r w:rsidR="00C94F8F">
        <w:t>нтроль за</w:t>
      </w:r>
      <w:proofErr w:type="gramEnd"/>
      <w:r w:rsidR="00C94F8F">
        <w:t xml:space="preserve"> выполнением </w:t>
      </w:r>
      <w:r w:rsidR="001F7D12">
        <w:t xml:space="preserve"> постановления возложить на управляющего делами администрации Белоярского района</w:t>
      </w:r>
      <w:r w:rsidR="0043453E">
        <w:t xml:space="preserve"> Стародубову Л.П.</w:t>
      </w:r>
    </w:p>
    <w:p w:rsidR="00372844" w:rsidRDefault="00372844" w:rsidP="001F7D12">
      <w:pPr>
        <w:pStyle w:val="a3"/>
      </w:pPr>
    </w:p>
    <w:p w:rsidR="00774839" w:rsidRDefault="00774839" w:rsidP="001F7D12">
      <w:pPr>
        <w:pStyle w:val="a3"/>
      </w:pPr>
    </w:p>
    <w:p w:rsidR="001C518D" w:rsidRDefault="001C518D" w:rsidP="001F7D12">
      <w:pPr>
        <w:pStyle w:val="a3"/>
      </w:pPr>
    </w:p>
    <w:p w:rsidR="00F83426" w:rsidRDefault="001F7D12" w:rsidP="00372844">
      <w:pPr>
        <w:jc w:val="both"/>
        <w:sectPr w:rsidR="00F83426" w:rsidSect="00CB2BDE">
          <w:pgSz w:w="11906" w:h="16838" w:code="9"/>
          <w:pgMar w:top="737" w:right="851" w:bottom="680" w:left="1701" w:header="720" w:footer="720" w:gutter="0"/>
          <w:cols w:space="720"/>
          <w:docGrid w:linePitch="326"/>
        </w:sectPr>
      </w:pPr>
      <w:r>
        <w:t xml:space="preserve">Глава Белоярского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166CB">
        <w:t xml:space="preserve">         </w:t>
      </w:r>
      <w:r w:rsidR="00546E1A">
        <w:t xml:space="preserve">      С.П.Маненков</w:t>
      </w:r>
    </w:p>
    <w:p w:rsidR="00F83426" w:rsidRDefault="00F83426" w:rsidP="00F83426">
      <w:pPr>
        <w:autoSpaceDE w:val="0"/>
        <w:autoSpaceDN w:val="0"/>
        <w:adjustRightInd w:val="0"/>
        <w:jc w:val="right"/>
        <w:outlineLvl w:val="0"/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4E3A98">
        <w:rPr>
          <w:szCs w:val="24"/>
        </w:rPr>
        <w:t xml:space="preserve"> </w:t>
      </w:r>
      <w:r>
        <w:rPr>
          <w:szCs w:val="24"/>
        </w:rPr>
        <w:t xml:space="preserve">к постановлению </w:t>
      </w:r>
    </w:p>
    <w:p w:rsidR="00F83426" w:rsidRDefault="00F83426" w:rsidP="00F83426">
      <w:pPr>
        <w:autoSpaceDE w:val="0"/>
        <w:autoSpaceDN w:val="0"/>
        <w:adjustRightInd w:val="0"/>
        <w:jc w:val="right"/>
        <w:outlineLvl w:val="0"/>
        <w:rPr>
          <w:szCs w:val="24"/>
        </w:rPr>
      </w:pPr>
      <w:r>
        <w:rPr>
          <w:szCs w:val="24"/>
        </w:rPr>
        <w:t>администрации Белоярского района</w:t>
      </w:r>
    </w:p>
    <w:p w:rsidR="00F83426" w:rsidRDefault="00F83426" w:rsidP="00F83426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от _____________ 20</w:t>
      </w:r>
      <w:r w:rsidR="0060284B">
        <w:rPr>
          <w:szCs w:val="24"/>
        </w:rPr>
        <w:t>20</w:t>
      </w:r>
      <w:r>
        <w:rPr>
          <w:szCs w:val="24"/>
        </w:rPr>
        <w:t xml:space="preserve"> года № _____</w:t>
      </w:r>
    </w:p>
    <w:p w:rsidR="00F83426" w:rsidRDefault="00F83426" w:rsidP="00F83426">
      <w:pPr>
        <w:autoSpaceDE w:val="0"/>
        <w:autoSpaceDN w:val="0"/>
        <w:adjustRightInd w:val="0"/>
        <w:jc w:val="both"/>
        <w:rPr>
          <w:szCs w:val="24"/>
        </w:rPr>
      </w:pPr>
    </w:p>
    <w:p w:rsidR="00F83426" w:rsidRDefault="00F83426" w:rsidP="00F83426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Приложение 2 к постановлению </w:t>
      </w:r>
    </w:p>
    <w:p w:rsidR="00F83426" w:rsidRDefault="00F83426" w:rsidP="00F83426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администрации Белоярского района</w:t>
      </w:r>
    </w:p>
    <w:p w:rsidR="00F83426" w:rsidRDefault="00F83426" w:rsidP="00F83426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от 12 апреля 2011 года № 495</w:t>
      </w:r>
    </w:p>
    <w:p w:rsidR="00F83426" w:rsidRDefault="00F83426" w:rsidP="00F83426">
      <w:pPr>
        <w:widowControl w:val="0"/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F83426" w:rsidRDefault="00F83426" w:rsidP="00F83426">
      <w:pPr>
        <w:widowControl w:val="0"/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F83426" w:rsidRDefault="00F83426" w:rsidP="00F83426">
      <w:pPr>
        <w:widowControl w:val="0"/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F83426" w:rsidRDefault="00F83426" w:rsidP="00F83426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>
        <w:rPr>
          <w:b/>
          <w:szCs w:val="24"/>
        </w:rPr>
        <w:t>ПОКАЗАТЕЛИ,</w:t>
      </w:r>
    </w:p>
    <w:p w:rsidR="00F83426" w:rsidRDefault="00F83426" w:rsidP="00F83426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>
        <w:rPr>
          <w:b/>
          <w:szCs w:val="24"/>
        </w:rPr>
        <w:t>характеризующие работу органов местного самоуправления сельских поселений, для подведения итогов ежегодного районного смотра-конкурса на звание «Лучшее сельское поселение Белоярского района»</w:t>
      </w:r>
    </w:p>
    <w:p w:rsidR="00F83426" w:rsidRDefault="00F83426" w:rsidP="00F83426">
      <w:pPr>
        <w:jc w:val="center"/>
        <w:rPr>
          <w:szCs w:val="24"/>
        </w:rPr>
      </w:pPr>
    </w:p>
    <w:p w:rsidR="00F83426" w:rsidRDefault="00F83426" w:rsidP="00F83426">
      <w:pPr>
        <w:jc w:val="center"/>
        <w:rPr>
          <w:szCs w:val="24"/>
        </w:rPr>
      </w:pPr>
    </w:p>
    <w:p w:rsidR="00F83426" w:rsidRDefault="00F83426" w:rsidP="00F83426">
      <w:pPr>
        <w:rPr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5595"/>
        <w:gridCol w:w="1701"/>
        <w:gridCol w:w="3686"/>
        <w:gridCol w:w="3260"/>
      </w:tblGrid>
      <w:tr w:rsidR="00F83426" w:rsidTr="00D06A39">
        <w:trPr>
          <w:trHeight w:val="400"/>
          <w:tblHeader/>
        </w:trPr>
        <w:tc>
          <w:tcPr>
            <w:tcW w:w="784" w:type="dxa"/>
          </w:tcPr>
          <w:p w:rsidR="00F83426" w:rsidRDefault="009A2729" w:rsidP="008D3A97">
            <w:pPr>
              <w:pStyle w:val="ConsPlusCell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№</w:t>
            </w:r>
            <w:r w:rsidR="00F83426">
              <w:rPr>
                <w:sz w:val="24"/>
                <w:szCs w:val="24"/>
              </w:rPr>
              <w:t xml:space="preserve"> </w:t>
            </w:r>
            <w:proofErr w:type="gramStart"/>
            <w:r w:rsidR="00F83426">
              <w:rPr>
                <w:sz w:val="24"/>
                <w:szCs w:val="24"/>
              </w:rPr>
              <w:t>п</w:t>
            </w:r>
            <w:proofErr w:type="gramEnd"/>
            <w:r w:rsidR="00F83426">
              <w:rPr>
                <w:sz w:val="24"/>
                <w:szCs w:val="24"/>
              </w:rPr>
              <w:t>/п</w:t>
            </w:r>
          </w:p>
        </w:tc>
        <w:tc>
          <w:tcPr>
            <w:tcW w:w="5595" w:type="dxa"/>
          </w:tcPr>
          <w:p w:rsidR="00F83426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F83426" w:rsidRPr="00311A08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311A08">
              <w:rPr>
                <w:sz w:val="24"/>
                <w:szCs w:val="24"/>
              </w:rPr>
              <w:t xml:space="preserve">Единица     </w:t>
            </w:r>
            <w:r w:rsidRPr="00311A08">
              <w:rPr>
                <w:sz w:val="24"/>
                <w:szCs w:val="24"/>
              </w:rPr>
              <w:br/>
              <w:t xml:space="preserve">   измерения</w:t>
            </w:r>
          </w:p>
          <w:p w:rsidR="00F83426" w:rsidRPr="00311A08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311A08">
              <w:rPr>
                <w:sz w:val="24"/>
                <w:szCs w:val="24"/>
              </w:rPr>
              <w:t>/показатель</w:t>
            </w:r>
          </w:p>
        </w:tc>
        <w:tc>
          <w:tcPr>
            <w:tcW w:w="3686" w:type="dxa"/>
            <w:shd w:val="clear" w:color="auto" w:fill="auto"/>
          </w:tcPr>
          <w:p w:rsidR="00F83426" w:rsidRPr="00311A08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311A08">
              <w:rPr>
                <w:sz w:val="24"/>
                <w:szCs w:val="24"/>
              </w:rPr>
              <w:t>Расчет показателя, информационная обеспеченность</w:t>
            </w:r>
          </w:p>
        </w:tc>
        <w:tc>
          <w:tcPr>
            <w:tcW w:w="3260" w:type="dxa"/>
          </w:tcPr>
          <w:p w:rsidR="00F83426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администрации Белоярского района, ответственные за предоставление информации</w:t>
            </w:r>
          </w:p>
        </w:tc>
      </w:tr>
      <w:tr w:rsidR="00F83426" w:rsidTr="00D06A39">
        <w:tc>
          <w:tcPr>
            <w:tcW w:w="784" w:type="dxa"/>
          </w:tcPr>
          <w:p w:rsidR="00F83426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95" w:type="dxa"/>
          </w:tcPr>
          <w:p w:rsidR="00F83426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83426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83426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3426" w:rsidTr="00D06A39">
        <w:tc>
          <w:tcPr>
            <w:tcW w:w="11766" w:type="dxa"/>
            <w:gridSpan w:val="4"/>
            <w:shd w:val="clear" w:color="auto" w:fill="D9D9D9"/>
          </w:tcPr>
          <w:p w:rsidR="00F83426" w:rsidRPr="001F426A" w:rsidRDefault="00F83426" w:rsidP="00311A08">
            <w:pPr>
              <w:pStyle w:val="ConsPlusCell"/>
              <w:ind w:right="-32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</w:t>
            </w:r>
            <w:r w:rsidRPr="001F426A">
              <w:rPr>
                <w:b/>
                <w:sz w:val="24"/>
                <w:szCs w:val="24"/>
              </w:rPr>
              <w:t>I. Организация муниципального управления</w:t>
            </w:r>
          </w:p>
        </w:tc>
        <w:tc>
          <w:tcPr>
            <w:tcW w:w="3260" w:type="dxa"/>
            <w:shd w:val="clear" w:color="auto" w:fill="D9D9D9"/>
          </w:tcPr>
          <w:p w:rsidR="00F83426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F83426" w:rsidTr="00D06A39">
        <w:trPr>
          <w:trHeight w:val="600"/>
        </w:trPr>
        <w:tc>
          <w:tcPr>
            <w:tcW w:w="784" w:type="dxa"/>
          </w:tcPr>
          <w:p w:rsidR="00F83426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595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Собираемость налоговых и неналоговых доходов бюджетов поселений к  плановым назначениям                </w:t>
            </w:r>
          </w:p>
        </w:tc>
        <w:tc>
          <w:tcPr>
            <w:tcW w:w="1701" w:type="dxa"/>
          </w:tcPr>
          <w:p w:rsidR="00F83426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величины налоговых и неналоговых доходов бюджетов поселений к  плановой величине налоговых и неналоговых доходов, умноженное на 100%</w:t>
            </w:r>
          </w:p>
        </w:tc>
        <w:tc>
          <w:tcPr>
            <w:tcW w:w="3260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 и налоговой политике администрации Белоярского района (далее – комитет по финансам и налоговой политике)</w:t>
            </w:r>
          </w:p>
        </w:tc>
      </w:tr>
      <w:tr w:rsidR="00F83426" w:rsidTr="00D06A39">
        <w:trPr>
          <w:trHeight w:val="552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1.2.</w:t>
            </w:r>
          </w:p>
        </w:tc>
        <w:tc>
          <w:tcPr>
            <w:tcW w:w="5595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Удельный вес населения, участвующего в мероприятиях, организованных учреждениями культурно-досугового типа                      </w:t>
            </w:r>
          </w:p>
        </w:tc>
        <w:tc>
          <w:tcPr>
            <w:tcW w:w="1701" w:type="dxa"/>
          </w:tcPr>
          <w:p w:rsidR="00F83426" w:rsidRPr="0024232D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F83426" w:rsidRPr="0024232D" w:rsidRDefault="00F83426" w:rsidP="0087191A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Отношение численности населения, участвующего в мероприятиях, организованных учреждениями </w:t>
            </w:r>
            <w:r w:rsidR="0087191A" w:rsidRPr="0024232D">
              <w:rPr>
                <w:sz w:val="24"/>
                <w:szCs w:val="24"/>
              </w:rPr>
              <w:t xml:space="preserve">культуры сельских </w:t>
            </w:r>
            <w:r w:rsidR="0087191A" w:rsidRPr="0024232D">
              <w:rPr>
                <w:sz w:val="24"/>
                <w:szCs w:val="24"/>
              </w:rPr>
              <w:lastRenderedPageBreak/>
              <w:t>поселений, по данным Учетной карты учреждения культурно-досугового типа к среднегодовой численности населения</w:t>
            </w:r>
            <w:r w:rsidRPr="0024232D">
              <w:rPr>
                <w:sz w:val="24"/>
                <w:szCs w:val="24"/>
              </w:rPr>
              <w:t xml:space="preserve">, умноженное на 100% </w:t>
            </w:r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>Комитет по культуре администрации Белоярского района (далее -  комитет по культуре)</w:t>
            </w:r>
          </w:p>
        </w:tc>
      </w:tr>
      <w:tr w:rsidR="00F83426" w:rsidTr="00D06A39">
        <w:trPr>
          <w:trHeight w:val="1000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5595" w:type="dxa"/>
          </w:tcPr>
          <w:p w:rsidR="00F83426" w:rsidRPr="0024232D" w:rsidRDefault="00546E1A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Динамика посещений библиотек за отчетный период в сравнении с предыдущим годом</w:t>
            </w:r>
          </w:p>
        </w:tc>
        <w:tc>
          <w:tcPr>
            <w:tcW w:w="1701" w:type="dxa"/>
          </w:tcPr>
          <w:p w:rsidR="00F83426" w:rsidRPr="0024232D" w:rsidRDefault="00546E1A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единиц в год</w:t>
            </w:r>
          </w:p>
        </w:tc>
        <w:tc>
          <w:tcPr>
            <w:tcW w:w="3686" w:type="dxa"/>
          </w:tcPr>
          <w:p w:rsidR="00F83426" w:rsidRPr="0024232D" w:rsidRDefault="00546E1A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Разница между общим количеством посещений библиотек за отчетный период и общим количеством посещений библиотек за предыдущий год</w:t>
            </w:r>
            <w:r w:rsidR="0087191A" w:rsidRPr="0024232D">
              <w:rPr>
                <w:sz w:val="24"/>
                <w:szCs w:val="24"/>
              </w:rPr>
              <w:t>, по данным годовой статистической отчетности библиотек 6-нк</w:t>
            </w:r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Комитет по культуре </w:t>
            </w:r>
          </w:p>
        </w:tc>
      </w:tr>
      <w:tr w:rsidR="00F83426" w:rsidTr="00D06A39">
        <w:trPr>
          <w:trHeight w:val="1000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1.4.</w:t>
            </w:r>
          </w:p>
        </w:tc>
        <w:tc>
          <w:tcPr>
            <w:tcW w:w="5595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Объем платных услуг, оказанных учреждениями культуры в расчете на 1 жителя</w:t>
            </w:r>
          </w:p>
        </w:tc>
        <w:tc>
          <w:tcPr>
            <w:tcW w:w="1701" w:type="dxa"/>
          </w:tcPr>
          <w:p w:rsidR="00F83426" w:rsidRPr="0024232D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тыс.</w:t>
            </w:r>
            <w:r w:rsidR="00345340" w:rsidRPr="0024232D">
              <w:rPr>
                <w:sz w:val="24"/>
                <w:szCs w:val="24"/>
              </w:rPr>
              <w:t xml:space="preserve"> </w:t>
            </w:r>
            <w:r w:rsidRPr="0024232D">
              <w:rPr>
                <w:sz w:val="24"/>
                <w:szCs w:val="24"/>
              </w:rPr>
              <w:t>руб.</w:t>
            </w:r>
          </w:p>
        </w:tc>
        <w:tc>
          <w:tcPr>
            <w:tcW w:w="3686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Отношение общей суммы доходов, полученных за отчетный год от  оказания платных услуг учреждениями культуры, </w:t>
            </w:r>
            <w:r w:rsidR="0087191A" w:rsidRPr="0024232D">
              <w:rPr>
                <w:sz w:val="24"/>
                <w:szCs w:val="24"/>
              </w:rPr>
              <w:t xml:space="preserve">по данным годовой статистической отчетности 7-нк, 8-нк и годовой бухгалтерской отчетности учреждения </w:t>
            </w:r>
            <w:r w:rsidRPr="0024232D">
              <w:rPr>
                <w:sz w:val="24"/>
                <w:szCs w:val="24"/>
              </w:rPr>
              <w:t>к численности населения, проживающего на территории сельского поселения</w:t>
            </w:r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Комитет по культуре </w:t>
            </w:r>
          </w:p>
        </w:tc>
      </w:tr>
      <w:tr w:rsidR="00F83426" w:rsidTr="00D06A39">
        <w:trPr>
          <w:trHeight w:val="1000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1.5.</w:t>
            </w:r>
          </w:p>
        </w:tc>
        <w:tc>
          <w:tcPr>
            <w:tcW w:w="5595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Участие коллективов художественной самодеятельности учреждений культуры за отчетный финансовый год в фестивалях, конкурсах</w:t>
            </w:r>
            <w:r w:rsidR="004E3A98" w:rsidRPr="0024232D">
              <w:rPr>
                <w:sz w:val="24"/>
                <w:szCs w:val="24"/>
              </w:rPr>
              <w:t>, выставках</w:t>
            </w:r>
            <w:r w:rsidRPr="0024232D">
              <w:rPr>
                <w:sz w:val="24"/>
                <w:szCs w:val="24"/>
              </w:rPr>
              <w:t xml:space="preserve"> разных уровней (муниципальный, региональный, всероссийский, международный)</w:t>
            </w:r>
          </w:p>
        </w:tc>
        <w:tc>
          <w:tcPr>
            <w:tcW w:w="1701" w:type="dxa"/>
          </w:tcPr>
          <w:p w:rsidR="00F83426" w:rsidRPr="0024232D" w:rsidRDefault="00354567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е</w:t>
            </w:r>
            <w:r w:rsidR="00F83426" w:rsidRPr="0024232D">
              <w:rPr>
                <w:sz w:val="24"/>
                <w:szCs w:val="24"/>
              </w:rPr>
              <w:t>диниц в год</w:t>
            </w:r>
          </w:p>
        </w:tc>
        <w:tc>
          <w:tcPr>
            <w:tcW w:w="3686" w:type="dxa"/>
          </w:tcPr>
          <w:p w:rsidR="00F83426" w:rsidRPr="0024232D" w:rsidRDefault="00F83426" w:rsidP="0087191A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Согласно информации </w:t>
            </w:r>
            <w:r w:rsidR="0087191A" w:rsidRPr="0024232D">
              <w:rPr>
                <w:sz w:val="24"/>
                <w:szCs w:val="24"/>
              </w:rPr>
              <w:t xml:space="preserve">Учетной карты учреждения, годового отчета учреждений культуры </w:t>
            </w:r>
            <w:r w:rsidRPr="0024232D">
              <w:rPr>
                <w:sz w:val="24"/>
                <w:szCs w:val="24"/>
              </w:rPr>
              <w:t>пред</w:t>
            </w:r>
            <w:r w:rsidR="009408EF" w:rsidRPr="0024232D">
              <w:rPr>
                <w:sz w:val="24"/>
                <w:szCs w:val="24"/>
              </w:rPr>
              <w:t>оставляем</w:t>
            </w:r>
            <w:r w:rsidR="0087191A" w:rsidRPr="0024232D">
              <w:rPr>
                <w:sz w:val="24"/>
                <w:szCs w:val="24"/>
              </w:rPr>
              <w:t>ых</w:t>
            </w:r>
            <w:r w:rsidR="009408EF" w:rsidRPr="0024232D">
              <w:rPr>
                <w:sz w:val="24"/>
                <w:szCs w:val="24"/>
              </w:rPr>
              <w:t xml:space="preserve"> </w:t>
            </w:r>
            <w:r w:rsidRPr="0024232D">
              <w:rPr>
                <w:sz w:val="24"/>
                <w:szCs w:val="24"/>
              </w:rPr>
              <w:t>в комитет по культуре</w:t>
            </w:r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Комитет по культуре</w:t>
            </w:r>
          </w:p>
        </w:tc>
      </w:tr>
      <w:tr w:rsidR="00F83426" w:rsidTr="00D06A39">
        <w:trPr>
          <w:trHeight w:val="509"/>
        </w:trPr>
        <w:tc>
          <w:tcPr>
            <w:tcW w:w="784" w:type="dxa"/>
          </w:tcPr>
          <w:p w:rsidR="00F83426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595" w:type="dxa"/>
          </w:tcPr>
          <w:p w:rsidR="00F83426" w:rsidRDefault="009C60B5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численности населения</w:t>
            </w:r>
            <w:r w:rsidR="00F83426">
              <w:rPr>
                <w:sz w:val="24"/>
                <w:szCs w:val="24"/>
              </w:rPr>
              <w:t>, систематически занимающегося физической культурой и спортом</w:t>
            </w:r>
          </w:p>
        </w:tc>
        <w:tc>
          <w:tcPr>
            <w:tcW w:w="1701" w:type="dxa"/>
          </w:tcPr>
          <w:p w:rsidR="00F83426" w:rsidRDefault="009C60B5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3686" w:type="dxa"/>
          </w:tcPr>
          <w:p w:rsidR="00456C10" w:rsidRDefault="008F74E3" w:rsidP="00456C1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Разница между</w:t>
            </w:r>
            <w:r w:rsidR="009C60B5">
              <w:rPr>
                <w:sz w:val="24"/>
                <w:szCs w:val="24"/>
              </w:rPr>
              <w:t xml:space="preserve"> </w:t>
            </w:r>
            <w:r w:rsidR="00F83426">
              <w:rPr>
                <w:sz w:val="24"/>
                <w:szCs w:val="24"/>
              </w:rPr>
              <w:t>численност</w:t>
            </w:r>
            <w:r>
              <w:rPr>
                <w:sz w:val="24"/>
                <w:szCs w:val="24"/>
              </w:rPr>
              <w:t>ью</w:t>
            </w:r>
            <w:r w:rsidR="00F83426">
              <w:rPr>
                <w:sz w:val="24"/>
                <w:szCs w:val="24"/>
              </w:rPr>
              <w:t xml:space="preserve"> населения, систематически занимающегося физической культурой и спортом</w:t>
            </w:r>
            <w:r w:rsidR="009C60B5">
              <w:rPr>
                <w:sz w:val="24"/>
                <w:szCs w:val="24"/>
              </w:rPr>
              <w:t xml:space="preserve">, за отчетный период </w:t>
            </w:r>
            <w:r>
              <w:rPr>
                <w:sz w:val="24"/>
                <w:szCs w:val="24"/>
              </w:rPr>
              <w:t>и</w:t>
            </w:r>
            <w:r w:rsidR="009C60B5">
              <w:rPr>
                <w:sz w:val="24"/>
                <w:szCs w:val="24"/>
              </w:rPr>
              <w:t xml:space="preserve"> численност</w:t>
            </w:r>
            <w:r>
              <w:rPr>
                <w:sz w:val="24"/>
                <w:szCs w:val="24"/>
              </w:rPr>
              <w:t>ью</w:t>
            </w:r>
            <w:r w:rsidR="009C60B5">
              <w:rPr>
                <w:sz w:val="24"/>
                <w:szCs w:val="24"/>
              </w:rPr>
              <w:t xml:space="preserve"> </w:t>
            </w:r>
            <w:r w:rsidR="009C60B5">
              <w:rPr>
                <w:sz w:val="24"/>
                <w:szCs w:val="24"/>
              </w:rPr>
              <w:lastRenderedPageBreak/>
              <w:t>населения, систематически занимающегося физической культурой и спортом за предыдущий год</w:t>
            </w:r>
            <w:r w:rsidR="00456C10">
              <w:rPr>
                <w:sz w:val="24"/>
                <w:szCs w:val="24"/>
              </w:rPr>
              <w:t>.</w:t>
            </w:r>
          </w:p>
          <w:p w:rsidR="00F83426" w:rsidRDefault="00456C10" w:rsidP="00456C1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  <w:r w:rsidRPr="00456C10">
              <w:rPr>
                <w:sz w:val="24"/>
                <w:szCs w:val="24"/>
              </w:rPr>
              <w:t>:</w:t>
            </w:r>
            <w:r w:rsidRPr="0024232D">
              <w:rPr>
                <w:sz w:val="24"/>
                <w:szCs w:val="24"/>
              </w:rPr>
              <w:t xml:space="preserve"> данны</w:t>
            </w:r>
            <w:r>
              <w:rPr>
                <w:sz w:val="24"/>
                <w:szCs w:val="24"/>
              </w:rPr>
              <w:t>е</w:t>
            </w:r>
            <w:r w:rsidRPr="0024232D">
              <w:rPr>
                <w:sz w:val="24"/>
                <w:szCs w:val="24"/>
              </w:rPr>
              <w:t xml:space="preserve"> годовой статистической отчетности </w:t>
            </w:r>
            <w:r>
              <w:rPr>
                <w:sz w:val="24"/>
                <w:szCs w:val="24"/>
              </w:rPr>
              <w:t>1-фк (образовательные и спортивные учреждения)</w:t>
            </w:r>
          </w:p>
        </w:tc>
        <w:tc>
          <w:tcPr>
            <w:tcW w:w="3260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Комитет по делам молодежи, физической культуре и спорту администрации Белоярского района (далее – комитет по делам молодежи, </w:t>
            </w:r>
            <w:r>
              <w:rPr>
                <w:sz w:val="24"/>
                <w:szCs w:val="24"/>
              </w:rPr>
              <w:lastRenderedPageBreak/>
              <w:t>физической культуре и спорту)</w:t>
            </w:r>
          </w:p>
        </w:tc>
      </w:tr>
      <w:tr w:rsidR="00BB231D" w:rsidTr="00D06A39">
        <w:trPr>
          <w:trHeight w:val="509"/>
        </w:trPr>
        <w:tc>
          <w:tcPr>
            <w:tcW w:w="784" w:type="dxa"/>
          </w:tcPr>
          <w:p w:rsidR="00BB231D" w:rsidRDefault="00BB231D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5595" w:type="dxa"/>
          </w:tcPr>
          <w:p w:rsidR="00BB231D" w:rsidRPr="00C36CE4" w:rsidRDefault="00BB231D" w:rsidP="00BB231D">
            <w:pPr>
              <w:widowControl w:val="0"/>
              <w:autoSpaceDE w:val="0"/>
              <w:autoSpaceDN w:val="0"/>
              <w:adjustRightInd w:val="0"/>
            </w:pPr>
            <w:r w:rsidRPr="00C36CE4">
              <w:t>Доля населения, систематически занимающегося физической культурой</w:t>
            </w:r>
            <w:r>
              <w:t xml:space="preserve"> </w:t>
            </w:r>
            <w:r w:rsidRPr="00C36CE4">
              <w:t>и спортом</w:t>
            </w:r>
          </w:p>
        </w:tc>
        <w:tc>
          <w:tcPr>
            <w:tcW w:w="1701" w:type="dxa"/>
          </w:tcPr>
          <w:p w:rsidR="00BB231D" w:rsidRPr="00C36CE4" w:rsidRDefault="00BB231D" w:rsidP="00BB23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36CE4">
              <w:t>роцент</w:t>
            </w:r>
          </w:p>
          <w:p w:rsidR="00BB231D" w:rsidRPr="00C36CE4" w:rsidRDefault="00BB231D" w:rsidP="00BB23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vAlign w:val="center"/>
          </w:tcPr>
          <w:p w:rsidR="00456C10" w:rsidRDefault="00BB231D" w:rsidP="00BB231D">
            <w:r w:rsidRPr="00C36CE4">
              <w:t>Отношение численности населения, систематически занимающегося физической культурой и спортом к среднегодовой численности населения, умноженное на 100%</w:t>
            </w:r>
            <w:r>
              <w:t xml:space="preserve"> </w:t>
            </w:r>
            <w:r w:rsidRPr="00BB231D">
              <w:t xml:space="preserve">. </w:t>
            </w:r>
            <w:r w:rsidRPr="0055583A">
              <w:t xml:space="preserve"> В сельских поселениях Полноват и Казым показатель рассчитывается от численности населения </w:t>
            </w:r>
            <w:r>
              <w:t xml:space="preserve">соответствующего </w:t>
            </w:r>
            <w:r w:rsidRPr="0055583A">
              <w:t xml:space="preserve">села </w:t>
            </w:r>
            <w:r>
              <w:t>Полноват и Казым</w:t>
            </w:r>
            <w:r w:rsidR="00456C10">
              <w:t>.</w:t>
            </w:r>
          </w:p>
          <w:p w:rsidR="00BB231D" w:rsidRPr="00BB231D" w:rsidRDefault="00456C10" w:rsidP="00BB231D">
            <w:pPr>
              <w:rPr>
                <w:sz w:val="26"/>
              </w:rPr>
            </w:pPr>
            <w:r>
              <w:rPr>
                <w:szCs w:val="24"/>
              </w:rPr>
              <w:t>Источник</w:t>
            </w:r>
            <w:r w:rsidRPr="00456C10">
              <w:rPr>
                <w:szCs w:val="24"/>
              </w:rPr>
              <w:t>:</w:t>
            </w:r>
            <w:r w:rsidRPr="0024232D">
              <w:rPr>
                <w:szCs w:val="24"/>
              </w:rPr>
              <w:t xml:space="preserve"> данны</w:t>
            </w:r>
            <w:r>
              <w:rPr>
                <w:szCs w:val="24"/>
              </w:rPr>
              <w:t>е</w:t>
            </w:r>
            <w:r w:rsidRPr="0024232D">
              <w:rPr>
                <w:szCs w:val="24"/>
              </w:rPr>
              <w:t xml:space="preserve"> годовой статистической отчетности </w:t>
            </w:r>
            <w:r>
              <w:rPr>
                <w:szCs w:val="24"/>
              </w:rPr>
              <w:t>1-фк (образовательные и спортивные учреждения)</w:t>
            </w:r>
          </w:p>
        </w:tc>
        <w:tc>
          <w:tcPr>
            <w:tcW w:w="3260" w:type="dxa"/>
          </w:tcPr>
          <w:p w:rsidR="00BB231D" w:rsidRPr="00C36CE4" w:rsidRDefault="00BB231D" w:rsidP="00BB231D">
            <w:pPr>
              <w:widowControl w:val="0"/>
              <w:autoSpaceDE w:val="0"/>
              <w:autoSpaceDN w:val="0"/>
              <w:adjustRightInd w:val="0"/>
            </w:pPr>
            <w:r w:rsidRPr="00C36CE4">
              <w:t>Комитет по делам молодежи, физической культуре и спорту</w:t>
            </w:r>
          </w:p>
        </w:tc>
      </w:tr>
      <w:tr w:rsidR="00F83426" w:rsidTr="00D06A39">
        <w:trPr>
          <w:trHeight w:val="495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1.</w:t>
            </w:r>
            <w:r w:rsidR="00642549" w:rsidRPr="0024232D">
              <w:rPr>
                <w:sz w:val="24"/>
                <w:szCs w:val="24"/>
              </w:rPr>
              <w:t>8</w:t>
            </w:r>
            <w:r w:rsidRPr="0024232D">
              <w:rPr>
                <w:sz w:val="24"/>
                <w:szCs w:val="24"/>
              </w:rPr>
              <w:t>.</w:t>
            </w:r>
          </w:p>
        </w:tc>
        <w:tc>
          <w:tcPr>
            <w:tcW w:w="5595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Охват детей в возрасте 1 – 6 лет дошкольным образованием</w:t>
            </w:r>
          </w:p>
        </w:tc>
        <w:tc>
          <w:tcPr>
            <w:tcW w:w="1701" w:type="dxa"/>
          </w:tcPr>
          <w:p w:rsidR="00F83426" w:rsidRPr="0024232D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F83426" w:rsidRPr="0024232D" w:rsidRDefault="00775407" w:rsidP="002E0FB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4232D">
              <w:rPr>
                <w:sz w:val="24"/>
                <w:szCs w:val="24"/>
              </w:rPr>
              <w:t xml:space="preserve">Отношение численности детей в возрасте 1 – 6 лет, получающих дошкольное образование в образовательном учреждении и в форме семейного образования к разнице численности детей в возрасте 1 – 6 лет, проживающих на территории сельского поселения (по данным БУ </w:t>
            </w:r>
            <w:r w:rsidRPr="0024232D">
              <w:rPr>
                <w:sz w:val="24"/>
                <w:szCs w:val="24"/>
              </w:rPr>
              <w:lastRenderedPageBreak/>
              <w:t>«Белоярская районная больница) и численности детей в возрасте 1-6 лет, получающих начальное общее образование в школе, умноженное на 100%.</w:t>
            </w:r>
            <w:proofErr w:type="gramEnd"/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>Комитет по образованию администрации Белоярского района (далее – комитет по образованию),  управление экономики, реформ и программ администрации Белоярского района (далее – управление экономики, реформ и программ)</w:t>
            </w:r>
          </w:p>
        </w:tc>
      </w:tr>
      <w:tr w:rsidR="00F83426" w:rsidTr="00D06A39">
        <w:trPr>
          <w:trHeight w:val="1448"/>
        </w:trPr>
        <w:tc>
          <w:tcPr>
            <w:tcW w:w="784" w:type="dxa"/>
          </w:tcPr>
          <w:p w:rsidR="00F83426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64254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95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проектов нормативных правовых актов прошедших антикоррупционную экспертизу        </w:t>
            </w:r>
          </w:p>
        </w:tc>
        <w:tc>
          <w:tcPr>
            <w:tcW w:w="1701" w:type="dxa"/>
          </w:tcPr>
          <w:p w:rsidR="00F83426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количества размещенных на сайте проектов нормативных правовых актов  к общему количеству  принятых нормативных правовых актов за отчетный период </w:t>
            </w:r>
          </w:p>
        </w:tc>
        <w:tc>
          <w:tcPr>
            <w:tcW w:w="3260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делами администрации Белоярского района (далее – управление делами)</w:t>
            </w:r>
          </w:p>
        </w:tc>
      </w:tr>
      <w:tr w:rsidR="00F83426" w:rsidTr="00D06A39">
        <w:trPr>
          <w:trHeight w:val="276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1.</w:t>
            </w:r>
            <w:r w:rsidR="00642549" w:rsidRPr="0024232D">
              <w:rPr>
                <w:sz w:val="24"/>
                <w:szCs w:val="24"/>
              </w:rPr>
              <w:t>10</w:t>
            </w:r>
            <w:r w:rsidRPr="0024232D">
              <w:rPr>
                <w:sz w:val="24"/>
                <w:szCs w:val="24"/>
              </w:rPr>
              <w:t>.</w:t>
            </w:r>
          </w:p>
        </w:tc>
        <w:tc>
          <w:tcPr>
            <w:tcW w:w="5595" w:type="dxa"/>
          </w:tcPr>
          <w:p w:rsidR="00F83426" w:rsidRPr="0024232D" w:rsidRDefault="00F83426" w:rsidP="00066951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Динамика уровня регистрируемой  безработицы                              </w:t>
            </w:r>
          </w:p>
        </w:tc>
        <w:tc>
          <w:tcPr>
            <w:tcW w:w="1701" w:type="dxa"/>
          </w:tcPr>
          <w:p w:rsidR="00F83426" w:rsidRPr="0024232D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Разность </w:t>
            </w:r>
            <w:r w:rsidR="009408EF" w:rsidRPr="0024232D">
              <w:rPr>
                <w:sz w:val="24"/>
                <w:szCs w:val="24"/>
              </w:rPr>
              <w:t xml:space="preserve">значений уровней регистрируемой безработицы </w:t>
            </w:r>
            <w:r w:rsidRPr="0024232D">
              <w:rPr>
                <w:sz w:val="24"/>
                <w:szCs w:val="24"/>
              </w:rPr>
              <w:t>отчетного года и предшествующего года</w:t>
            </w:r>
            <w:r w:rsidR="0087191A" w:rsidRPr="0024232D">
              <w:rPr>
                <w:sz w:val="24"/>
                <w:szCs w:val="24"/>
              </w:rPr>
              <w:t>. Данные казенного учреждения ХМАО-Югры «Белоярский центр занятости населения»</w:t>
            </w:r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Управление экономики, реформ и программ </w:t>
            </w:r>
          </w:p>
        </w:tc>
      </w:tr>
      <w:tr w:rsidR="00F83426" w:rsidTr="00D06A39">
        <w:trPr>
          <w:trHeight w:val="271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1.1</w:t>
            </w:r>
            <w:r w:rsidR="00642549" w:rsidRPr="0024232D">
              <w:rPr>
                <w:sz w:val="24"/>
                <w:szCs w:val="24"/>
              </w:rPr>
              <w:t>1</w:t>
            </w:r>
            <w:r w:rsidRPr="0024232D">
              <w:rPr>
                <w:sz w:val="24"/>
                <w:szCs w:val="24"/>
              </w:rPr>
              <w:t>.</w:t>
            </w:r>
          </w:p>
        </w:tc>
        <w:tc>
          <w:tcPr>
            <w:tcW w:w="5595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Доля трудоустроенных граждан в общей численности граждан, обратившихся за содействием в службу</w:t>
            </w:r>
            <w:r w:rsidR="0087191A" w:rsidRPr="0024232D">
              <w:rPr>
                <w:sz w:val="24"/>
                <w:szCs w:val="24"/>
              </w:rPr>
              <w:t xml:space="preserve"> занятости </w:t>
            </w:r>
            <w:r w:rsidRPr="0024232D">
              <w:rPr>
                <w:sz w:val="24"/>
                <w:szCs w:val="24"/>
              </w:rPr>
              <w:t>насел</w:t>
            </w:r>
            <w:r w:rsidR="0087191A" w:rsidRPr="0024232D">
              <w:rPr>
                <w:sz w:val="24"/>
                <w:szCs w:val="24"/>
              </w:rPr>
              <w:t xml:space="preserve">ения с целью поиска подходящей </w:t>
            </w:r>
            <w:r w:rsidRPr="0024232D">
              <w:rPr>
                <w:sz w:val="24"/>
                <w:szCs w:val="24"/>
              </w:rPr>
              <w:t xml:space="preserve">работы                              </w:t>
            </w:r>
          </w:p>
        </w:tc>
        <w:tc>
          <w:tcPr>
            <w:tcW w:w="1701" w:type="dxa"/>
          </w:tcPr>
          <w:p w:rsidR="00F83426" w:rsidRPr="0024232D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Отношение трудоустроенных граждан, обратившихся за содействием в службу занятости   насел</w:t>
            </w:r>
            <w:r w:rsidR="00D83D2A" w:rsidRPr="0024232D">
              <w:rPr>
                <w:sz w:val="24"/>
                <w:szCs w:val="24"/>
              </w:rPr>
              <w:t xml:space="preserve">ения с целью поиска подходящей </w:t>
            </w:r>
            <w:r w:rsidRPr="0024232D">
              <w:rPr>
                <w:sz w:val="24"/>
                <w:szCs w:val="24"/>
              </w:rPr>
              <w:t xml:space="preserve">работы  к численности граждан, обратившихся за содействием в службу занятости   населения с целью поиска подходящей </w:t>
            </w:r>
            <w:r w:rsidRPr="0024232D">
              <w:rPr>
                <w:sz w:val="24"/>
                <w:szCs w:val="24"/>
              </w:rPr>
              <w:br/>
              <w:t>работы, умноженное на 100%</w:t>
            </w:r>
            <w:r w:rsidR="0087191A" w:rsidRPr="0024232D">
              <w:rPr>
                <w:sz w:val="24"/>
                <w:szCs w:val="24"/>
              </w:rPr>
              <w:t xml:space="preserve">. </w:t>
            </w:r>
            <w:r w:rsidRPr="0024232D">
              <w:rPr>
                <w:sz w:val="24"/>
                <w:szCs w:val="24"/>
              </w:rPr>
              <w:t xml:space="preserve"> </w:t>
            </w:r>
            <w:r w:rsidR="0087191A" w:rsidRPr="0024232D">
              <w:rPr>
                <w:sz w:val="24"/>
                <w:szCs w:val="24"/>
              </w:rPr>
              <w:t xml:space="preserve"> Данные казенного учреждения ХМАО-Югры «Белоярский центр занятости населения»</w:t>
            </w:r>
            <w:r w:rsidRPr="0024232D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Управление экономики, реформ и программ </w:t>
            </w:r>
          </w:p>
        </w:tc>
      </w:tr>
      <w:tr w:rsidR="00F83426" w:rsidTr="00D06A39">
        <w:tc>
          <w:tcPr>
            <w:tcW w:w="11766" w:type="dxa"/>
            <w:gridSpan w:val="4"/>
            <w:shd w:val="clear" w:color="auto" w:fill="D9D9D9"/>
          </w:tcPr>
          <w:p w:rsidR="00F83426" w:rsidRPr="001F426A" w:rsidRDefault="00F83426" w:rsidP="00311A08">
            <w:pPr>
              <w:pStyle w:val="ConsPlusCell"/>
              <w:ind w:right="-3410"/>
              <w:jc w:val="center"/>
              <w:rPr>
                <w:b/>
                <w:sz w:val="24"/>
                <w:szCs w:val="24"/>
              </w:rPr>
            </w:pPr>
            <w:r w:rsidRPr="001F426A">
              <w:rPr>
                <w:b/>
                <w:sz w:val="24"/>
                <w:szCs w:val="24"/>
              </w:rPr>
              <w:t>II. Уровень эффективности расходования бюджетных средств</w:t>
            </w:r>
          </w:p>
        </w:tc>
        <w:tc>
          <w:tcPr>
            <w:tcW w:w="3260" w:type="dxa"/>
            <w:shd w:val="clear" w:color="auto" w:fill="D9D9D9"/>
          </w:tcPr>
          <w:p w:rsidR="00F83426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F83426" w:rsidTr="00D06A39">
        <w:trPr>
          <w:trHeight w:val="400"/>
        </w:trPr>
        <w:tc>
          <w:tcPr>
            <w:tcW w:w="784" w:type="dxa"/>
          </w:tcPr>
          <w:p w:rsidR="00F83426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5595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 исполнения расходов бюджета </w:t>
            </w:r>
            <w:r>
              <w:rPr>
                <w:sz w:val="24"/>
                <w:szCs w:val="24"/>
              </w:rPr>
              <w:br/>
              <w:t xml:space="preserve">к утвержденным плановым назначениям </w:t>
            </w:r>
          </w:p>
        </w:tc>
        <w:tc>
          <w:tcPr>
            <w:tcW w:w="1701" w:type="dxa"/>
          </w:tcPr>
          <w:p w:rsidR="00F83426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расходов бюджета отчетного года к плановым расходам бюджета, умноженное на 100%</w:t>
            </w:r>
          </w:p>
        </w:tc>
        <w:tc>
          <w:tcPr>
            <w:tcW w:w="3260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финансам и налоговой политике </w:t>
            </w:r>
          </w:p>
        </w:tc>
      </w:tr>
      <w:tr w:rsidR="00BB231D" w:rsidTr="00D06A39">
        <w:trPr>
          <w:trHeight w:val="271"/>
        </w:trPr>
        <w:tc>
          <w:tcPr>
            <w:tcW w:w="784" w:type="dxa"/>
          </w:tcPr>
          <w:p w:rsidR="00BB231D" w:rsidRPr="001E3AD0" w:rsidRDefault="00BB231D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1E3AD0">
              <w:rPr>
                <w:sz w:val="24"/>
                <w:szCs w:val="24"/>
              </w:rPr>
              <w:t>2.2.</w:t>
            </w:r>
          </w:p>
        </w:tc>
        <w:tc>
          <w:tcPr>
            <w:tcW w:w="5595" w:type="dxa"/>
          </w:tcPr>
          <w:p w:rsidR="00BB231D" w:rsidRPr="00BB231D" w:rsidRDefault="00BB231D" w:rsidP="00BB231D">
            <w:pPr>
              <w:pStyle w:val="ConsPlusCell"/>
              <w:rPr>
                <w:sz w:val="24"/>
                <w:szCs w:val="24"/>
              </w:rPr>
            </w:pPr>
            <w:r w:rsidRPr="00BB231D">
              <w:rPr>
                <w:sz w:val="24"/>
                <w:szCs w:val="24"/>
              </w:rPr>
              <w:t xml:space="preserve">Расходы бюджета муниципального образования на содержание работников органов местного самоуправления в  расчете на одного жителя муниципального образования </w:t>
            </w:r>
          </w:p>
        </w:tc>
        <w:tc>
          <w:tcPr>
            <w:tcW w:w="1701" w:type="dxa"/>
          </w:tcPr>
          <w:p w:rsidR="00BB231D" w:rsidRPr="00BB231D" w:rsidRDefault="00BB231D" w:rsidP="00BB231D">
            <w:pPr>
              <w:pStyle w:val="ConsPlusCell"/>
              <w:jc w:val="center"/>
              <w:rPr>
                <w:sz w:val="24"/>
                <w:szCs w:val="24"/>
              </w:rPr>
            </w:pPr>
            <w:r w:rsidRPr="00BB231D">
              <w:rPr>
                <w:sz w:val="24"/>
                <w:szCs w:val="24"/>
              </w:rPr>
              <w:t>тыс. руб.</w:t>
            </w:r>
          </w:p>
        </w:tc>
        <w:tc>
          <w:tcPr>
            <w:tcW w:w="3686" w:type="dxa"/>
          </w:tcPr>
          <w:p w:rsidR="00BB231D" w:rsidRPr="00BB231D" w:rsidRDefault="00BB231D" w:rsidP="00BB231D">
            <w:pPr>
              <w:pStyle w:val="ConsPlusCell"/>
              <w:rPr>
                <w:sz w:val="24"/>
                <w:szCs w:val="24"/>
              </w:rPr>
            </w:pPr>
            <w:r w:rsidRPr="00BB231D">
              <w:rPr>
                <w:sz w:val="24"/>
                <w:szCs w:val="24"/>
              </w:rPr>
              <w:t>Отношение расходов на содержание работников органов местного самоуправления к среднегодовой численности постоянного населения муниципального образования</w:t>
            </w:r>
          </w:p>
        </w:tc>
        <w:tc>
          <w:tcPr>
            <w:tcW w:w="3260" w:type="dxa"/>
          </w:tcPr>
          <w:p w:rsidR="00BB231D" w:rsidRPr="00BB231D" w:rsidRDefault="00BB231D" w:rsidP="00442FC3">
            <w:pPr>
              <w:pStyle w:val="ConsPlusCell"/>
              <w:rPr>
                <w:b/>
                <w:sz w:val="24"/>
                <w:szCs w:val="24"/>
                <w:u w:val="single"/>
              </w:rPr>
            </w:pPr>
            <w:r w:rsidRPr="00BB231D">
              <w:rPr>
                <w:sz w:val="24"/>
                <w:szCs w:val="24"/>
              </w:rPr>
              <w:t>Комитет по финансам и налоговой политике</w:t>
            </w:r>
            <w:r w:rsidR="00442FC3">
              <w:rPr>
                <w:sz w:val="24"/>
                <w:szCs w:val="24"/>
              </w:rPr>
              <w:t>,</w:t>
            </w:r>
            <w:r w:rsidR="00442FC3" w:rsidRPr="0024232D">
              <w:rPr>
                <w:sz w:val="24"/>
                <w:szCs w:val="24"/>
              </w:rPr>
              <w:t xml:space="preserve"> </w:t>
            </w:r>
            <w:r w:rsidR="00442FC3">
              <w:rPr>
                <w:sz w:val="24"/>
                <w:szCs w:val="24"/>
              </w:rPr>
              <w:t>у</w:t>
            </w:r>
            <w:r w:rsidR="00442FC3" w:rsidRPr="0024232D">
              <w:rPr>
                <w:sz w:val="24"/>
                <w:szCs w:val="24"/>
              </w:rPr>
              <w:t>правление экономики, реформ и программ</w:t>
            </w:r>
          </w:p>
        </w:tc>
      </w:tr>
      <w:tr w:rsidR="00F83426" w:rsidTr="00D06A39">
        <w:trPr>
          <w:trHeight w:val="274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2.</w:t>
            </w:r>
            <w:r w:rsidR="008A06BE" w:rsidRPr="0024232D">
              <w:rPr>
                <w:sz w:val="24"/>
                <w:szCs w:val="24"/>
              </w:rPr>
              <w:t>3</w:t>
            </w:r>
            <w:r w:rsidRPr="0024232D">
              <w:rPr>
                <w:sz w:val="24"/>
                <w:szCs w:val="24"/>
              </w:rPr>
              <w:t>.</w:t>
            </w:r>
          </w:p>
        </w:tc>
        <w:tc>
          <w:tcPr>
            <w:tcW w:w="5595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4232D">
              <w:rPr>
                <w:sz w:val="24"/>
                <w:szCs w:val="24"/>
              </w:rPr>
              <w:t xml:space="preserve">Соблюдение нормативов формирования  расходов на содержание органов местного самоуправления            </w:t>
            </w:r>
            <w:r w:rsidRPr="0024232D">
              <w:rPr>
                <w:sz w:val="24"/>
                <w:szCs w:val="24"/>
              </w:rPr>
              <w:br/>
              <w:t>(</w:t>
            </w:r>
            <w:hyperlink r:id="rId8" w:history="1">
              <w:r w:rsidRPr="0024232D">
                <w:rPr>
                  <w:rStyle w:val="a5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24232D">
              <w:rPr>
                <w:sz w:val="24"/>
                <w:szCs w:val="24"/>
              </w:rPr>
              <w:t xml:space="preserve"> Правительства  Ханты-Мансийского автономного округа - </w:t>
            </w:r>
            <w:r w:rsidR="00066951" w:rsidRPr="0024232D">
              <w:rPr>
                <w:sz w:val="24"/>
                <w:szCs w:val="24"/>
              </w:rPr>
              <w:t xml:space="preserve">Югры от 06 августа 2010 года  </w:t>
            </w:r>
            <w:r w:rsidRPr="0024232D">
              <w:rPr>
                <w:sz w:val="24"/>
                <w:szCs w:val="24"/>
              </w:rPr>
              <w:t>№ 191-п) и оплату труда выборных  должностных лиц местного самоуправления поселений,  осуществляющих свои полномочия на  постоянной основе, и муниципальных  служащих (</w:t>
            </w:r>
            <w:hyperlink r:id="rId9" w:history="1">
              <w:r w:rsidRPr="0024232D">
                <w:rPr>
                  <w:rStyle w:val="a5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24232D">
              <w:t xml:space="preserve"> </w:t>
            </w:r>
            <w:r w:rsidRPr="0024232D">
              <w:rPr>
                <w:sz w:val="24"/>
                <w:szCs w:val="24"/>
              </w:rPr>
              <w:t xml:space="preserve">Правительства Ханты-Мансийского  автономного округа - Югры от </w:t>
            </w:r>
            <w:r w:rsidR="000268BF" w:rsidRPr="0024232D">
              <w:rPr>
                <w:sz w:val="24"/>
                <w:szCs w:val="24"/>
              </w:rPr>
              <w:t>23 августа 2019 года № 278-п</w:t>
            </w:r>
            <w:r w:rsidRPr="0024232D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F83426" w:rsidRPr="0024232D" w:rsidRDefault="00F83426" w:rsidP="00345340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тыс. руб</w:t>
            </w:r>
            <w:r w:rsidR="00345340" w:rsidRPr="0024232D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:rsidR="00F83426" w:rsidRPr="0024232D" w:rsidRDefault="000268BF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Сопоставление фактически сложившихся расходов бюджета поселения на </w:t>
            </w:r>
            <w:r w:rsidRPr="0024232D">
              <w:t xml:space="preserve"> </w:t>
            </w:r>
            <w:r w:rsidRPr="0024232D">
              <w:rPr>
                <w:sz w:val="24"/>
                <w:szCs w:val="24"/>
              </w:rPr>
              <w:t xml:space="preserve">содержание органов местного самоуправления </w:t>
            </w:r>
            <w:r w:rsidRPr="0024232D">
              <w:t xml:space="preserve"> </w:t>
            </w:r>
            <w:r w:rsidRPr="0024232D">
              <w:rPr>
                <w:sz w:val="24"/>
                <w:szCs w:val="24"/>
              </w:rPr>
              <w:t xml:space="preserve">и оплату труда выборных  должностных лиц местного самоуправления поселений,  осуществляющих свои полномочия на  постоянной основе, и муниципальных  служащих с установленными нормативами       </w:t>
            </w:r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Комитет по финансам и налоговой политике</w:t>
            </w:r>
          </w:p>
        </w:tc>
      </w:tr>
      <w:tr w:rsidR="00F83426" w:rsidTr="00D06A39">
        <w:trPr>
          <w:trHeight w:val="1116"/>
        </w:trPr>
        <w:tc>
          <w:tcPr>
            <w:tcW w:w="784" w:type="dxa"/>
          </w:tcPr>
          <w:p w:rsidR="00F83426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A06B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95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нарушения, выявленные по актам ревизии в один из трех предшествующих текущему году лет</w:t>
            </w:r>
          </w:p>
        </w:tc>
        <w:tc>
          <w:tcPr>
            <w:tcW w:w="1701" w:type="dxa"/>
          </w:tcPr>
          <w:p w:rsidR="00F83426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3686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финансовых нарушений, выявленных по актам ревизии в один из трех предшествующих отчетному году лет</w:t>
            </w:r>
          </w:p>
        </w:tc>
        <w:tc>
          <w:tcPr>
            <w:tcW w:w="3260" w:type="dxa"/>
          </w:tcPr>
          <w:p w:rsidR="00F83426" w:rsidRDefault="00F83426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 и налоговой политике</w:t>
            </w:r>
          </w:p>
        </w:tc>
      </w:tr>
      <w:tr w:rsidR="00F83426" w:rsidTr="00D06A39">
        <w:trPr>
          <w:trHeight w:val="1255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2.</w:t>
            </w:r>
            <w:r w:rsidR="008A06BE" w:rsidRPr="0024232D">
              <w:rPr>
                <w:sz w:val="24"/>
                <w:szCs w:val="24"/>
              </w:rPr>
              <w:t>5</w:t>
            </w:r>
            <w:r w:rsidRPr="0024232D">
              <w:rPr>
                <w:sz w:val="24"/>
                <w:szCs w:val="24"/>
              </w:rPr>
              <w:t>.</w:t>
            </w:r>
          </w:p>
        </w:tc>
        <w:tc>
          <w:tcPr>
            <w:tcW w:w="5595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Уровень достижения целевых показателей муниципальных программ</w:t>
            </w:r>
          </w:p>
        </w:tc>
        <w:tc>
          <w:tcPr>
            <w:tcW w:w="1701" w:type="dxa"/>
          </w:tcPr>
          <w:p w:rsidR="00F83426" w:rsidRPr="0024232D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F83426" w:rsidRPr="0024232D" w:rsidRDefault="00D83D2A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Отношение значений </w:t>
            </w:r>
            <w:r w:rsidR="00F83426" w:rsidRPr="0024232D">
              <w:rPr>
                <w:sz w:val="24"/>
                <w:szCs w:val="24"/>
              </w:rPr>
              <w:t>достигнутых показателей к плановым значениям за отчетный год, умноженное на 100%</w:t>
            </w:r>
            <w:r w:rsidR="0087191A" w:rsidRPr="0024232D">
              <w:rPr>
                <w:sz w:val="24"/>
                <w:szCs w:val="24"/>
              </w:rPr>
              <w:t>. Инфор</w:t>
            </w:r>
            <w:r w:rsidR="0074119D" w:rsidRPr="0024232D">
              <w:rPr>
                <w:sz w:val="24"/>
                <w:szCs w:val="24"/>
              </w:rPr>
              <w:t xml:space="preserve">мация о выполнении (достижении) </w:t>
            </w:r>
            <w:r w:rsidR="0087191A" w:rsidRPr="0024232D">
              <w:rPr>
                <w:sz w:val="24"/>
                <w:szCs w:val="24"/>
              </w:rPr>
              <w:t xml:space="preserve">целевых </w:t>
            </w:r>
            <w:r w:rsidR="0087191A" w:rsidRPr="0024232D">
              <w:rPr>
                <w:sz w:val="24"/>
                <w:szCs w:val="24"/>
              </w:rPr>
              <w:lastRenderedPageBreak/>
              <w:t>показателей в ходе реализации муниципальных программ сельских поселений за отчетный год</w:t>
            </w:r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>Управление экономики, реформ и программ</w:t>
            </w:r>
          </w:p>
        </w:tc>
      </w:tr>
      <w:tr w:rsidR="008A06BE" w:rsidTr="00D06A39">
        <w:trPr>
          <w:trHeight w:val="843"/>
        </w:trPr>
        <w:tc>
          <w:tcPr>
            <w:tcW w:w="784" w:type="dxa"/>
          </w:tcPr>
          <w:p w:rsidR="008A06BE" w:rsidRPr="0024232D" w:rsidRDefault="008A06BE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5595" w:type="dxa"/>
          </w:tcPr>
          <w:p w:rsidR="008A06BE" w:rsidRPr="0024232D" w:rsidRDefault="008A06BE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Динамика уровня достижения целевых показателей муниципальных программ</w:t>
            </w:r>
          </w:p>
        </w:tc>
        <w:tc>
          <w:tcPr>
            <w:tcW w:w="1701" w:type="dxa"/>
          </w:tcPr>
          <w:p w:rsidR="008A06BE" w:rsidRPr="0024232D" w:rsidRDefault="008A06BE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8A06BE" w:rsidRPr="0024232D" w:rsidRDefault="008A06BE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Отношение уровня достижения целевых показателей за отчетный период к уровню достижения целевых показателей за предыдущий период, умноженное на </w:t>
            </w:r>
            <w:r w:rsidR="003A79E1" w:rsidRPr="0024232D">
              <w:rPr>
                <w:sz w:val="24"/>
                <w:szCs w:val="24"/>
              </w:rPr>
              <w:t>100</w:t>
            </w:r>
            <w:r w:rsidRPr="0024232D">
              <w:rPr>
                <w:sz w:val="24"/>
                <w:szCs w:val="24"/>
              </w:rPr>
              <w:t>%</w:t>
            </w:r>
            <w:r w:rsidR="0087191A" w:rsidRPr="0024232D">
              <w:rPr>
                <w:sz w:val="24"/>
                <w:szCs w:val="24"/>
              </w:rPr>
              <w:t>.  Информация о выполнении (достижении) целевых показателей в ходе реализации муниципальных программ сельских поселений за отчетный год</w:t>
            </w:r>
          </w:p>
        </w:tc>
        <w:tc>
          <w:tcPr>
            <w:tcW w:w="3260" w:type="dxa"/>
          </w:tcPr>
          <w:p w:rsidR="008A06BE" w:rsidRPr="0024232D" w:rsidRDefault="008A06BE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Управление экономики, реформ и программ</w:t>
            </w:r>
          </w:p>
        </w:tc>
      </w:tr>
      <w:tr w:rsidR="008A06BE" w:rsidTr="00D06A39">
        <w:trPr>
          <w:trHeight w:val="560"/>
        </w:trPr>
        <w:tc>
          <w:tcPr>
            <w:tcW w:w="784" w:type="dxa"/>
          </w:tcPr>
          <w:p w:rsidR="008A06BE" w:rsidRPr="006F6C69" w:rsidRDefault="008A06BE" w:rsidP="00311A08">
            <w:pPr>
              <w:pStyle w:val="ConsPlusCell"/>
              <w:jc w:val="center"/>
              <w:rPr>
                <w:color w:val="000000" w:themeColor="text1"/>
                <w:sz w:val="24"/>
                <w:szCs w:val="24"/>
              </w:rPr>
            </w:pPr>
            <w:r w:rsidRPr="006F6C69">
              <w:rPr>
                <w:color w:val="000000" w:themeColor="text1"/>
                <w:sz w:val="24"/>
                <w:szCs w:val="24"/>
              </w:rPr>
              <w:t>2.7.</w:t>
            </w:r>
          </w:p>
        </w:tc>
        <w:tc>
          <w:tcPr>
            <w:tcW w:w="5595" w:type="dxa"/>
          </w:tcPr>
          <w:p w:rsidR="008A06BE" w:rsidRPr="00ED6C6D" w:rsidRDefault="008A06BE" w:rsidP="004A5AAB">
            <w:pPr>
              <w:pStyle w:val="ConsPlusCell"/>
              <w:rPr>
                <w:color w:val="000000" w:themeColor="text1"/>
                <w:sz w:val="24"/>
                <w:szCs w:val="24"/>
              </w:rPr>
            </w:pPr>
            <w:r w:rsidRPr="00ED6C6D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r w:rsidR="004A5AAB" w:rsidRPr="00ED6C6D">
              <w:rPr>
                <w:color w:val="000000" w:themeColor="text1"/>
                <w:sz w:val="24"/>
                <w:szCs w:val="24"/>
              </w:rPr>
              <w:t>инициативных проектов</w:t>
            </w:r>
            <w:r w:rsidRPr="00ED6C6D">
              <w:rPr>
                <w:color w:val="000000" w:themeColor="text1"/>
                <w:sz w:val="24"/>
                <w:szCs w:val="24"/>
              </w:rPr>
              <w:t>, реализованных в муниципальном образовании в отчетном финансовом году</w:t>
            </w:r>
          </w:p>
        </w:tc>
        <w:tc>
          <w:tcPr>
            <w:tcW w:w="1701" w:type="dxa"/>
          </w:tcPr>
          <w:p w:rsidR="008A06BE" w:rsidRPr="001E3AD0" w:rsidRDefault="008A06BE" w:rsidP="008A06BE">
            <w:pPr>
              <w:pStyle w:val="ConsPlusCell"/>
              <w:jc w:val="center"/>
              <w:rPr>
                <w:sz w:val="24"/>
                <w:szCs w:val="24"/>
              </w:rPr>
            </w:pPr>
            <w:r w:rsidRPr="001E3AD0">
              <w:rPr>
                <w:sz w:val="24"/>
                <w:szCs w:val="24"/>
              </w:rPr>
              <w:t>единиц в год</w:t>
            </w:r>
          </w:p>
        </w:tc>
        <w:tc>
          <w:tcPr>
            <w:tcW w:w="3686" w:type="dxa"/>
          </w:tcPr>
          <w:p w:rsidR="008A06BE" w:rsidRPr="001E3AD0" w:rsidRDefault="008A06BE" w:rsidP="004A5AAB">
            <w:pPr>
              <w:pStyle w:val="ConsPlusCell"/>
              <w:rPr>
                <w:sz w:val="24"/>
                <w:szCs w:val="24"/>
              </w:rPr>
            </w:pPr>
            <w:r w:rsidRPr="001E3AD0">
              <w:rPr>
                <w:sz w:val="24"/>
                <w:szCs w:val="24"/>
              </w:rPr>
              <w:t xml:space="preserve">Количество </w:t>
            </w:r>
            <w:r w:rsidR="004A5AAB">
              <w:rPr>
                <w:sz w:val="24"/>
                <w:szCs w:val="24"/>
              </w:rPr>
              <w:t>инициативных проектов</w:t>
            </w:r>
            <w:r w:rsidRPr="001E3AD0">
              <w:rPr>
                <w:sz w:val="24"/>
                <w:szCs w:val="24"/>
              </w:rPr>
              <w:t xml:space="preserve">, реализованных в муниципальном образовании в отчетном финансовом году, в соответствии с правовым актом муниципального образования о реализации </w:t>
            </w:r>
            <w:r w:rsidR="004A5AAB">
              <w:rPr>
                <w:sz w:val="24"/>
                <w:szCs w:val="24"/>
              </w:rPr>
              <w:t>инициативных проектов</w:t>
            </w:r>
          </w:p>
        </w:tc>
        <w:tc>
          <w:tcPr>
            <w:tcW w:w="3260" w:type="dxa"/>
          </w:tcPr>
          <w:p w:rsidR="008A06BE" w:rsidRPr="001E3AD0" w:rsidRDefault="008A06BE" w:rsidP="008A06BE">
            <w:pPr>
              <w:pStyle w:val="ConsPlusCell"/>
              <w:rPr>
                <w:sz w:val="24"/>
                <w:szCs w:val="24"/>
              </w:rPr>
            </w:pPr>
            <w:r w:rsidRPr="001E3AD0">
              <w:rPr>
                <w:sz w:val="24"/>
                <w:szCs w:val="24"/>
              </w:rPr>
              <w:t>Комитет по финансам и налоговой политике</w:t>
            </w:r>
          </w:p>
        </w:tc>
      </w:tr>
      <w:tr w:rsidR="008A06BE" w:rsidTr="00D06A39">
        <w:trPr>
          <w:trHeight w:val="560"/>
        </w:trPr>
        <w:tc>
          <w:tcPr>
            <w:tcW w:w="784" w:type="dxa"/>
          </w:tcPr>
          <w:p w:rsidR="008A06BE" w:rsidRPr="0024232D" w:rsidRDefault="008A06BE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2.8.</w:t>
            </w:r>
          </w:p>
        </w:tc>
        <w:tc>
          <w:tcPr>
            <w:tcW w:w="5595" w:type="dxa"/>
          </w:tcPr>
          <w:p w:rsidR="008A06BE" w:rsidRPr="0024232D" w:rsidRDefault="008A06BE" w:rsidP="008A06BE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Уровень софинансирования</w:t>
            </w:r>
            <w:r w:rsidR="007F5F5E" w:rsidRPr="0024232D">
              <w:rPr>
                <w:sz w:val="24"/>
                <w:szCs w:val="24"/>
              </w:rPr>
              <w:t xml:space="preserve"> инициативных</w:t>
            </w:r>
            <w:r w:rsidRPr="0024232D">
              <w:rPr>
                <w:sz w:val="24"/>
                <w:szCs w:val="24"/>
              </w:rPr>
              <w:t xml:space="preserve"> проектов со стороны граждан, индивидуальных предпринимателей и юридических лиц в отчетном финансовом году </w:t>
            </w:r>
          </w:p>
        </w:tc>
        <w:tc>
          <w:tcPr>
            <w:tcW w:w="1701" w:type="dxa"/>
          </w:tcPr>
          <w:p w:rsidR="008A06BE" w:rsidRPr="0024232D" w:rsidRDefault="008A06BE" w:rsidP="008A06BE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8A06BE" w:rsidRPr="0024232D" w:rsidRDefault="008A06BE" w:rsidP="008A06BE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Отношение объем</w:t>
            </w:r>
            <w:r w:rsidR="00435CA6" w:rsidRPr="0024232D">
              <w:rPr>
                <w:sz w:val="24"/>
                <w:szCs w:val="24"/>
              </w:rPr>
              <w:t>а привлеченных сре</w:t>
            </w:r>
            <w:proofErr w:type="gramStart"/>
            <w:r w:rsidR="00435CA6" w:rsidRPr="0024232D">
              <w:rPr>
                <w:sz w:val="24"/>
                <w:szCs w:val="24"/>
              </w:rPr>
              <w:t>дств гр</w:t>
            </w:r>
            <w:proofErr w:type="gramEnd"/>
            <w:r w:rsidR="00435CA6" w:rsidRPr="0024232D">
              <w:rPr>
                <w:sz w:val="24"/>
                <w:szCs w:val="24"/>
              </w:rPr>
              <w:t xml:space="preserve">аждан, </w:t>
            </w:r>
            <w:r w:rsidRPr="0024232D">
              <w:rPr>
                <w:sz w:val="24"/>
                <w:szCs w:val="24"/>
              </w:rPr>
              <w:t xml:space="preserve">индивидуальных предпринимателей, юридических лиц на реализацию </w:t>
            </w:r>
            <w:r w:rsidR="00307EF7" w:rsidRPr="0024232D">
              <w:rPr>
                <w:sz w:val="24"/>
                <w:szCs w:val="24"/>
              </w:rPr>
              <w:t xml:space="preserve">инициативных </w:t>
            </w:r>
            <w:r w:rsidRPr="0024232D">
              <w:rPr>
                <w:sz w:val="24"/>
                <w:szCs w:val="24"/>
              </w:rPr>
              <w:t>проектов, в соответствии с правовым актом муниципального образования о реализации</w:t>
            </w:r>
            <w:r w:rsidR="00FA661F" w:rsidRPr="0024232D">
              <w:rPr>
                <w:sz w:val="24"/>
                <w:szCs w:val="24"/>
              </w:rPr>
              <w:t xml:space="preserve"> инициативных </w:t>
            </w:r>
            <w:r w:rsidR="00D95E24" w:rsidRPr="0024232D">
              <w:rPr>
                <w:sz w:val="24"/>
                <w:szCs w:val="24"/>
              </w:rPr>
              <w:t>проектов</w:t>
            </w:r>
            <w:r w:rsidRPr="0024232D">
              <w:rPr>
                <w:sz w:val="24"/>
                <w:szCs w:val="24"/>
              </w:rPr>
              <w:t xml:space="preserve"> к </w:t>
            </w:r>
            <w:r w:rsidRPr="0024232D">
              <w:rPr>
                <w:sz w:val="24"/>
                <w:szCs w:val="24"/>
              </w:rPr>
              <w:lastRenderedPageBreak/>
              <w:t>общему объему расходов на реализацию</w:t>
            </w:r>
            <w:r w:rsidR="00A07B0C" w:rsidRPr="0024232D">
              <w:rPr>
                <w:sz w:val="24"/>
                <w:szCs w:val="24"/>
              </w:rPr>
              <w:t xml:space="preserve"> инициативных </w:t>
            </w:r>
            <w:r w:rsidRPr="0024232D">
              <w:rPr>
                <w:sz w:val="24"/>
                <w:szCs w:val="24"/>
              </w:rPr>
              <w:t>проектов  отчетного года умноженное на 100%</w:t>
            </w:r>
          </w:p>
        </w:tc>
        <w:tc>
          <w:tcPr>
            <w:tcW w:w="3260" w:type="dxa"/>
          </w:tcPr>
          <w:p w:rsidR="008A06BE" w:rsidRPr="0024232D" w:rsidRDefault="008A06BE" w:rsidP="008A06BE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>Комитет по финансам и налоговой политике</w:t>
            </w:r>
          </w:p>
        </w:tc>
      </w:tr>
      <w:tr w:rsidR="00F83426" w:rsidTr="00D06A39">
        <w:tc>
          <w:tcPr>
            <w:tcW w:w="11766" w:type="dxa"/>
            <w:gridSpan w:val="4"/>
            <w:shd w:val="clear" w:color="auto" w:fill="D9D9D9"/>
          </w:tcPr>
          <w:p w:rsidR="00F83426" w:rsidRPr="001F426A" w:rsidRDefault="00F83426" w:rsidP="00311A08">
            <w:pPr>
              <w:pStyle w:val="ConsPlusCell"/>
              <w:ind w:right="-3410"/>
              <w:jc w:val="center"/>
              <w:rPr>
                <w:b/>
                <w:sz w:val="24"/>
                <w:szCs w:val="24"/>
              </w:rPr>
            </w:pPr>
            <w:r w:rsidRPr="001F426A">
              <w:rPr>
                <w:b/>
                <w:sz w:val="24"/>
                <w:szCs w:val="24"/>
              </w:rPr>
              <w:lastRenderedPageBreak/>
              <w:t>III. Жилищно-коммунальный комплекс, доступность и качество</w:t>
            </w:r>
          </w:p>
        </w:tc>
        <w:tc>
          <w:tcPr>
            <w:tcW w:w="3260" w:type="dxa"/>
            <w:shd w:val="clear" w:color="auto" w:fill="D9D9D9"/>
          </w:tcPr>
          <w:p w:rsidR="00F83426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F83426" w:rsidTr="00D06A39">
        <w:trPr>
          <w:trHeight w:val="560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3.1.</w:t>
            </w:r>
          </w:p>
        </w:tc>
        <w:tc>
          <w:tcPr>
            <w:tcW w:w="5595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Доля многоквартирных домов, в которых собственники помещений   выбра</w:t>
            </w:r>
            <w:r w:rsidR="009408EF" w:rsidRPr="0024232D">
              <w:rPr>
                <w:sz w:val="24"/>
                <w:szCs w:val="24"/>
              </w:rPr>
              <w:t xml:space="preserve">ли и реализуют один из способов </w:t>
            </w:r>
            <w:r w:rsidRPr="0024232D">
              <w:rPr>
                <w:sz w:val="24"/>
                <w:szCs w:val="24"/>
              </w:rPr>
              <w:t xml:space="preserve">управления многоквартирными домами: </w:t>
            </w:r>
          </w:p>
        </w:tc>
        <w:tc>
          <w:tcPr>
            <w:tcW w:w="1701" w:type="dxa"/>
          </w:tcPr>
          <w:p w:rsidR="00F83426" w:rsidRPr="0024232D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F83426" w:rsidRPr="0024232D" w:rsidRDefault="00F83426" w:rsidP="008D3A9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Отношение количества</w:t>
            </w:r>
          </w:p>
          <w:p w:rsidR="00F83426" w:rsidRPr="0024232D" w:rsidRDefault="00F83426" w:rsidP="008D3A9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многоквартирных домов, в которых</w:t>
            </w:r>
            <w:r w:rsidR="00345340" w:rsidRPr="0024232D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775407" w:rsidRPr="0024232D">
              <w:rPr>
                <w:rFonts w:ascii="TimesNewRomanPSMT" w:hAnsi="TimesNewRomanPSMT" w:cs="TimesNewRomanPSMT"/>
                <w:szCs w:val="24"/>
              </w:rPr>
              <w:t xml:space="preserve">собственники </w:t>
            </w:r>
            <w:r w:rsidRPr="0024232D">
              <w:rPr>
                <w:rFonts w:ascii="TimesNewRomanPSMT" w:hAnsi="TimesNewRomanPSMT" w:cs="TimesNewRomanPSMT"/>
                <w:szCs w:val="24"/>
              </w:rPr>
              <w:t>помещений выбрали и</w:t>
            </w:r>
          </w:p>
          <w:p w:rsidR="00F83426" w:rsidRPr="0024232D" w:rsidRDefault="00F83426" w:rsidP="008D3A9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реализуют один из способов</w:t>
            </w:r>
            <w:r w:rsidR="00345340" w:rsidRPr="0024232D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Pr="0024232D">
              <w:rPr>
                <w:rFonts w:ascii="TimesNewRomanPSMT" w:hAnsi="TimesNewRomanPSMT" w:cs="TimesNewRomanPSMT"/>
                <w:szCs w:val="24"/>
              </w:rPr>
              <w:t xml:space="preserve">управления </w:t>
            </w:r>
            <w:proofErr w:type="gramStart"/>
            <w:r w:rsidRPr="0024232D">
              <w:rPr>
                <w:rFonts w:ascii="TimesNewRomanPSMT" w:hAnsi="TimesNewRomanPSMT" w:cs="TimesNewRomanPSMT"/>
                <w:szCs w:val="24"/>
              </w:rPr>
              <w:t>многоквартирными</w:t>
            </w:r>
            <w:proofErr w:type="gramEnd"/>
          </w:p>
          <w:p w:rsidR="00F83426" w:rsidRPr="0024232D" w:rsidRDefault="00E21D28" w:rsidP="007A7C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домами</w:t>
            </w:r>
            <w:r w:rsidR="007A7CDF" w:rsidRPr="0024232D">
              <w:rPr>
                <w:rFonts w:ascii="TimesNewRomanPSMT" w:hAnsi="TimesNewRomanPSMT" w:cs="TimesNewRomanPSMT"/>
                <w:szCs w:val="24"/>
              </w:rPr>
              <w:t>.  По данным государственной информационной системы ГИС ЖКХ</w:t>
            </w:r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 (далее – управление жилищно-коммунального хозяйства)</w:t>
            </w:r>
          </w:p>
        </w:tc>
      </w:tr>
      <w:tr w:rsidR="00F83426" w:rsidTr="00D06A39">
        <w:trPr>
          <w:trHeight w:val="600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3.1.1.</w:t>
            </w:r>
          </w:p>
        </w:tc>
        <w:tc>
          <w:tcPr>
            <w:tcW w:w="5595" w:type="dxa"/>
          </w:tcPr>
          <w:p w:rsidR="00F83426" w:rsidRPr="0024232D" w:rsidRDefault="00057595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товариществом  </w:t>
            </w:r>
            <w:r w:rsidR="00F83426" w:rsidRPr="0024232D">
              <w:rPr>
                <w:sz w:val="24"/>
                <w:szCs w:val="24"/>
              </w:rPr>
              <w:t xml:space="preserve">собственников жилья либо жилищным  кооперативом                        </w:t>
            </w:r>
          </w:p>
        </w:tc>
        <w:tc>
          <w:tcPr>
            <w:tcW w:w="1701" w:type="dxa"/>
          </w:tcPr>
          <w:p w:rsidR="00F83426" w:rsidRPr="0024232D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E21D28" w:rsidRPr="0024232D" w:rsidRDefault="00546E1A" w:rsidP="00E21D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У</w:t>
            </w:r>
            <w:r w:rsidR="00E21D28" w:rsidRPr="0024232D">
              <w:rPr>
                <w:rFonts w:ascii="TimesNewRomanPSMT" w:hAnsi="TimesNewRomanPSMT" w:cs="TimesNewRomanPSMT"/>
                <w:szCs w:val="24"/>
              </w:rPr>
              <w:t>правление товариществом</w:t>
            </w:r>
          </w:p>
          <w:p w:rsidR="00E21D28" w:rsidRPr="0024232D" w:rsidRDefault="00E21D28" w:rsidP="00E21D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собственников жилья либо жилищным кооперативом или иным специализированным потребительским</w:t>
            </w:r>
          </w:p>
          <w:p w:rsidR="00E21D28" w:rsidRPr="0024232D" w:rsidRDefault="00E21D28" w:rsidP="00E21D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кооперативом  к общему числу</w:t>
            </w:r>
          </w:p>
          <w:p w:rsidR="00F83426" w:rsidRPr="0024232D" w:rsidRDefault="00E21D28" w:rsidP="00E21D28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rFonts w:ascii="TimesNewRomanPSMT" w:hAnsi="TimesNewRomanPSMT" w:cs="TimesNewRomanPSMT"/>
                <w:sz w:val="24"/>
                <w:szCs w:val="24"/>
              </w:rPr>
              <w:t>многоквартирных домов, умноженное на 100 %</w:t>
            </w:r>
            <w:r w:rsidR="007A7CDF" w:rsidRPr="0024232D">
              <w:rPr>
                <w:rFonts w:ascii="TimesNewRomanPSMT" w:hAnsi="TimesNewRomanPSMT" w:cs="TimesNewRomanPSMT"/>
                <w:sz w:val="24"/>
                <w:szCs w:val="24"/>
              </w:rPr>
              <w:t xml:space="preserve">. </w:t>
            </w:r>
            <w:r w:rsidR="007A7CDF" w:rsidRPr="0024232D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7A7CDF" w:rsidRPr="0024232D">
              <w:rPr>
                <w:rFonts w:ascii="TimesNewRomanPSMT" w:hAnsi="TimesNewRomanPSMT" w:cs="TimesNewRomanPSMT"/>
                <w:sz w:val="24"/>
                <w:szCs w:val="24"/>
              </w:rPr>
              <w:t>По данным государственной информационной системы ГИС ЖКХ</w:t>
            </w:r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3426" w:rsidTr="00D06A39"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3.1.2.</w:t>
            </w:r>
          </w:p>
        </w:tc>
        <w:tc>
          <w:tcPr>
            <w:tcW w:w="5595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Управление управляющей организацией </w:t>
            </w:r>
          </w:p>
        </w:tc>
        <w:tc>
          <w:tcPr>
            <w:tcW w:w="1701" w:type="dxa"/>
          </w:tcPr>
          <w:p w:rsidR="00F83426" w:rsidRPr="0024232D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E21D28" w:rsidRPr="0024232D" w:rsidRDefault="00546E1A" w:rsidP="00E21D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У</w:t>
            </w:r>
            <w:r w:rsidR="00E21D28" w:rsidRPr="0024232D">
              <w:rPr>
                <w:rFonts w:ascii="TimesNewRomanPSMT" w:hAnsi="TimesNewRomanPSMT" w:cs="TimesNewRomanPSMT"/>
                <w:szCs w:val="24"/>
              </w:rPr>
              <w:t xml:space="preserve">правление </w:t>
            </w:r>
            <w:proofErr w:type="gramStart"/>
            <w:r w:rsidR="00E21D28" w:rsidRPr="0024232D">
              <w:rPr>
                <w:rFonts w:ascii="TimesNewRomanPSMT" w:hAnsi="TimesNewRomanPSMT" w:cs="TimesNewRomanPSMT"/>
                <w:szCs w:val="24"/>
              </w:rPr>
              <w:t>многоквартирными</w:t>
            </w:r>
            <w:proofErr w:type="gramEnd"/>
          </w:p>
          <w:p w:rsidR="00E21D28" w:rsidRPr="0024232D" w:rsidRDefault="00E21D28" w:rsidP="00E21D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домами управляющей организацией,</w:t>
            </w:r>
            <w:r w:rsidR="0080272D" w:rsidRPr="0024232D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Pr="0024232D">
              <w:rPr>
                <w:rFonts w:ascii="TimesNewRomanPSMT" w:hAnsi="TimesNewRomanPSMT" w:cs="TimesNewRomanPSMT"/>
                <w:szCs w:val="24"/>
              </w:rPr>
              <w:t>к общему числу</w:t>
            </w:r>
          </w:p>
          <w:p w:rsidR="00E21D28" w:rsidRPr="0024232D" w:rsidRDefault="00E21D28" w:rsidP="00E21D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 xml:space="preserve">многоквартирных домов, </w:t>
            </w:r>
          </w:p>
          <w:p w:rsidR="00E21D28" w:rsidRPr="0024232D" w:rsidRDefault="00435CA6" w:rsidP="00E21D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умноженное на 100</w:t>
            </w:r>
            <w:r w:rsidR="00E21D28" w:rsidRPr="0024232D">
              <w:rPr>
                <w:rFonts w:ascii="TimesNewRomanPSMT" w:hAnsi="TimesNewRomanPSMT" w:cs="TimesNewRomanPSMT"/>
                <w:szCs w:val="24"/>
              </w:rPr>
              <w:t>%.</w:t>
            </w:r>
          </w:p>
          <w:p w:rsidR="00F83426" w:rsidRPr="0024232D" w:rsidRDefault="00E21D28" w:rsidP="00E21D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 xml:space="preserve">Рассчитывается отдельно по </w:t>
            </w:r>
            <w:r w:rsidRPr="0024232D">
              <w:rPr>
                <w:rFonts w:ascii="TimesNewRomanPSMT" w:hAnsi="TimesNewRomanPSMT" w:cs="TimesNewRomanPSMT"/>
                <w:szCs w:val="24"/>
              </w:rPr>
              <w:lastRenderedPageBreak/>
              <w:t>каждой из форм управления</w:t>
            </w:r>
            <w:r w:rsidR="007A7CDF" w:rsidRPr="0024232D">
              <w:rPr>
                <w:rFonts w:ascii="TimesNewRomanPSMT" w:hAnsi="TimesNewRomanPSMT" w:cs="TimesNewRomanPSMT"/>
                <w:szCs w:val="24"/>
              </w:rPr>
              <w:t>. По данным государственной информационной системы ГИС ЖКХ</w:t>
            </w:r>
          </w:p>
        </w:tc>
        <w:tc>
          <w:tcPr>
            <w:tcW w:w="3260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35134B" w:rsidTr="00D06A39">
        <w:trPr>
          <w:trHeight w:val="276"/>
        </w:trPr>
        <w:tc>
          <w:tcPr>
            <w:tcW w:w="784" w:type="dxa"/>
          </w:tcPr>
          <w:p w:rsidR="0035134B" w:rsidRPr="0024232D" w:rsidRDefault="0035134B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595" w:type="dxa"/>
          </w:tcPr>
          <w:p w:rsidR="0035134B" w:rsidRPr="0024232D" w:rsidRDefault="0035134B" w:rsidP="0035134B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Доля многоквартирных домов оснащенных общедомовыми приборами учета</w:t>
            </w:r>
          </w:p>
        </w:tc>
        <w:tc>
          <w:tcPr>
            <w:tcW w:w="1701" w:type="dxa"/>
          </w:tcPr>
          <w:p w:rsidR="0035134B" w:rsidRPr="0024232D" w:rsidRDefault="0035134B" w:rsidP="0035134B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  <w:shd w:val="clear" w:color="auto" w:fill="FFFFFF"/>
          </w:tcPr>
          <w:p w:rsidR="0035134B" w:rsidRPr="0024232D" w:rsidRDefault="0035134B" w:rsidP="003513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Отношение количества многоквартирных домов оборудованных работоспособными общедомовыми приборами учета (холодная вода, горячая вода, тепловая энергия) к общему количеству многоквартирных домов, умноженное на 100%</w:t>
            </w:r>
            <w:r w:rsidR="00315BA6" w:rsidRPr="0024232D">
              <w:rPr>
                <w:rFonts w:ascii="TimesNewRomanPSMT" w:hAnsi="TimesNewRomanPSMT" w:cs="TimesNewRomanPSMT"/>
                <w:szCs w:val="24"/>
              </w:rPr>
              <w:t>.</w:t>
            </w:r>
          </w:p>
          <w:p w:rsidR="0035134B" w:rsidRPr="0024232D" w:rsidRDefault="00315BA6" w:rsidP="00315BA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По данным</w:t>
            </w:r>
            <w:r w:rsidR="0035134B" w:rsidRPr="0024232D">
              <w:rPr>
                <w:rFonts w:ascii="TimesNewRomanPSMT" w:hAnsi="TimesNewRomanPSMT" w:cs="TimesNewRomanPSMT"/>
                <w:szCs w:val="24"/>
              </w:rPr>
              <w:t xml:space="preserve"> обществ</w:t>
            </w:r>
            <w:r w:rsidRPr="0024232D">
              <w:rPr>
                <w:rFonts w:ascii="TimesNewRomanPSMT" w:hAnsi="TimesNewRomanPSMT" w:cs="TimesNewRomanPSMT"/>
                <w:szCs w:val="24"/>
              </w:rPr>
              <w:t>а</w:t>
            </w:r>
            <w:r w:rsidR="0035134B" w:rsidRPr="0024232D">
              <w:rPr>
                <w:rFonts w:ascii="TimesNewRomanPSMT" w:hAnsi="TimesNewRomanPSMT" w:cs="TimesNewRomanPSMT"/>
                <w:szCs w:val="24"/>
              </w:rPr>
              <w:t xml:space="preserve"> с ограниченной ответственностью «Расчетно-информационный центр</w:t>
            </w:r>
            <w:r w:rsidRPr="0024232D">
              <w:rPr>
                <w:rFonts w:ascii="TimesNewRomanPSMT" w:hAnsi="TimesNewRomanPSMT" w:cs="TimesNewRomanPSMT"/>
                <w:szCs w:val="24"/>
              </w:rPr>
              <w:t>»</w:t>
            </w:r>
          </w:p>
        </w:tc>
        <w:tc>
          <w:tcPr>
            <w:tcW w:w="3260" w:type="dxa"/>
          </w:tcPr>
          <w:p w:rsidR="0035134B" w:rsidRPr="0024232D" w:rsidRDefault="0035134B" w:rsidP="0035134B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315BA6" w:rsidTr="00D06A39">
        <w:trPr>
          <w:trHeight w:val="600"/>
        </w:trPr>
        <w:tc>
          <w:tcPr>
            <w:tcW w:w="784" w:type="dxa"/>
          </w:tcPr>
          <w:p w:rsidR="00315BA6" w:rsidRPr="0024232D" w:rsidRDefault="00315BA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3.3.</w:t>
            </w:r>
          </w:p>
        </w:tc>
        <w:tc>
          <w:tcPr>
            <w:tcW w:w="5595" w:type="dxa"/>
          </w:tcPr>
          <w:p w:rsidR="00315BA6" w:rsidRPr="0024232D" w:rsidRDefault="00315BA6" w:rsidP="00315BA6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Уровень собираемости платежей за предоставленные жилищно-коммунальные услуги                              </w:t>
            </w:r>
          </w:p>
        </w:tc>
        <w:tc>
          <w:tcPr>
            <w:tcW w:w="1701" w:type="dxa"/>
          </w:tcPr>
          <w:p w:rsidR="00315BA6" w:rsidRPr="0024232D" w:rsidRDefault="00315BA6" w:rsidP="00315BA6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  <w:shd w:val="clear" w:color="auto" w:fill="auto"/>
          </w:tcPr>
          <w:p w:rsidR="00315BA6" w:rsidRPr="0024232D" w:rsidRDefault="00315BA6" w:rsidP="00315BA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Отношение суммы фактического сбора жилищно-коммунальных платежей от населения к начисленной по утвержденным ставкам и тарифам стоимости жилищно-коммунальных услуг оплачиваемых населением, умноженное на 100%.</w:t>
            </w:r>
          </w:p>
          <w:p w:rsidR="00315BA6" w:rsidRPr="0024232D" w:rsidRDefault="00315BA6" w:rsidP="00315BA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 xml:space="preserve">По данным общества с ограниченной ответственностью «Расчетно-информационный центр </w:t>
            </w:r>
          </w:p>
        </w:tc>
        <w:tc>
          <w:tcPr>
            <w:tcW w:w="3260" w:type="dxa"/>
          </w:tcPr>
          <w:p w:rsidR="00315BA6" w:rsidRPr="0024232D" w:rsidRDefault="00315BA6" w:rsidP="00315BA6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F83426" w:rsidTr="00D06A39">
        <w:trPr>
          <w:trHeight w:val="400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3.</w:t>
            </w:r>
            <w:r w:rsidR="009A2729" w:rsidRPr="0024232D">
              <w:rPr>
                <w:sz w:val="24"/>
                <w:szCs w:val="24"/>
              </w:rPr>
              <w:t>4</w:t>
            </w:r>
            <w:r w:rsidRPr="0024232D">
              <w:rPr>
                <w:sz w:val="24"/>
                <w:szCs w:val="24"/>
              </w:rPr>
              <w:t>.</w:t>
            </w:r>
          </w:p>
        </w:tc>
        <w:tc>
          <w:tcPr>
            <w:tcW w:w="5595" w:type="dxa"/>
          </w:tcPr>
          <w:p w:rsidR="00F83426" w:rsidRPr="0024232D" w:rsidRDefault="00F768D0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Доля протяженности освещенных </w:t>
            </w:r>
            <w:r w:rsidR="00F83426" w:rsidRPr="0024232D">
              <w:rPr>
                <w:sz w:val="24"/>
                <w:szCs w:val="24"/>
              </w:rPr>
              <w:t xml:space="preserve">частей улиц, проездов, набережных в их общей протяженности на конец отчетного года                    </w:t>
            </w:r>
          </w:p>
        </w:tc>
        <w:tc>
          <w:tcPr>
            <w:tcW w:w="1701" w:type="dxa"/>
          </w:tcPr>
          <w:p w:rsidR="00F83426" w:rsidRPr="0024232D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F83426" w:rsidRPr="0024232D" w:rsidRDefault="00F83426" w:rsidP="008D3A9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Отношение протяженности</w:t>
            </w:r>
          </w:p>
          <w:p w:rsidR="00F83426" w:rsidRPr="0024232D" w:rsidRDefault="00F83426" w:rsidP="009408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4232D">
              <w:rPr>
                <w:rFonts w:ascii="TimesNewRomanPSMT" w:hAnsi="TimesNewRomanPSMT" w:cs="TimesNewRomanPSMT"/>
                <w:szCs w:val="24"/>
              </w:rPr>
              <w:t>освещенных частей улиц, проездов,</w:t>
            </w:r>
            <w:r w:rsidR="009408EF" w:rsidRPr="0024232D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Pr="0024232D">
              <w:rPr>
                <w:rFonts w:ascii="TimesNewRomanPSMT" w:hAnsi="TimesNewRomanPSMT" w:cs="TimesNewRomanPSMT"/>
                <w:szCs w:val="24"/>
              </w:rPr>
              <w:t xml:space="preserve">набережных к общей </w:t>
            </w:r>
            <w:r w:rsidRPr="0024232D">
              <w:rPr>
                <w:rFonts w:ascii="TimesNewRomanPSMT" w:hAnsi="TimesNewRomanPSMT" w:cs="TimesNewRomanPSMT"/>
                <w:szCs w:val="24"/>
              </w:rPr>
              <w:lastRenderedPageBreak/>
              <w:t>протяженности</w:t>
            </w:r>
            <w:r w:rsidR="001416F6" w:rsidRPr="0024232D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9408EF" w:rsidRPr="0024232D">
              <w:rPr>
                <w:rFonts w:ascii="TimesNewRomanPSMT" w:hAnsi="TimesNewRomanPSMT" w:cs="TimesNewRomanPSMT"/>
                <w:szCs w:val="24"/>
              </w:rPr>
              <w:t xml:space="preserve">улиц, проездов, </w:t>
            </w:r>
            <w:r w:rsidRPr="0024232D">
              <w:rPr>
                <w:rFonts w:ascii="TimesNewRomanPSMT" w:hAnsi="TimesNewRomanPSMT" w:cs="TimesNewRomanPSMT"/>
                <w:szCs w:val="24"/>
              </w:rPr>
              <w:t>набережных,</w:t>
            </w:r>
            <w:r w:rsidR="009408EF" w:rsidRPr="0024232D"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gramStart"/>
            <w:r w:rsidRPr="0024232D">
              <w:rPr>
                <w:rFonts w:ascii="TimesNewRomanPSMT" w:hAnsi="TimesNewRomanPSMT" w:cs="TimesNewRomanPSMT"/>
                <w:szCs w:val="24"/>
              </w:rPr>
              <w:t>умноженное</w:t>
            </w:r>
            <w:proofErr w:type="gramEnd"/>
            <w:r w:rsidRPr="0024232D">
              <w:rPr>
                <w:rFonts w:ascii="TimesNewRomanPSMT" w:hAnsi="TimesNewRomanPSMT" w:cs="TimesNewRomanPSMT"/>
                <w:szCs w:val="24"/>
              </w:rPr>
              <w:t xml:space="preserve"> на 100 %</w:t>
            </w:r>
            <w:r w:rsidR="00BD5470" w:rsidRPr="0024232D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775407" w:rsidRPr="0024232D">
              <w:rPr>
                <w:rFonts w:ascii="TimesNewRomanPSMT" w:hAnsi="TimesNewRomanPSMT"/>
              </w:rPr>
              <w:t>(предварительные данные к статистической форме № 1-МО «Сведения об объектах инфраструктуры муниципального образования»)</w:t>
            </w:r>
          </w:p>
        </w:tc>
        <w:tc>
          <w:tcPr>
            <w:tcW w:w="3260" w:type="dxa"/>
          </w:tcPr>
          <w:p w:rsidR="00F83426" w:rsidRPr="0024232D" w:rsidRDefault="00767F40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>Управление экономики, реформ и программ</w:t>
            </w:r>
          </w:p>
        </w:tc>
      </w:tr>
      <w:tr w:rsidR="00827E40" w:rsidTr="00D06A39">
        <w:trPr>
          <w:trHeight w:val="747"/>
        </w:trPr>
        <w:tc>
          <w:tcPr>
            <w:tcW w:w="784" w:type="dxa"/>
          </w:tcPr>
          <w:p w:rsidR="00827E40" w:rsidRPr="0024232D" w:rsidRDefault="00827E40" w:rsidP="00827E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5595" w:type="dxa"/>
            <w:shd w:val="clear" w:color="auto" w:fill="auto"/>
          </w:tcPr>
          <w:p w:rsidR="00827E40" w:rsidRPr="00827E40" w:rsidRDefault="00827E40" w:rsidP="00827E40">
            <w:pPr>
              <w:rPr>
                <w:szCs w:val="24"/>
              </w:rPr>
            </w:pPr>
            <w:r w:rsidRPr="00827E40">
              <w:rPr>
                <w:szCs w:val="24"/>
              </w:rPr>
              <w:t>Динамика уровня собираемости платежей за предоставленные жилищно-коммунальные услуги</w:t>
            </w:r>
          </w:p>
        </w:tc>
        <w:tc>
          <w:tcPr>
            <w:tcW w:w="1701" w:type="dxa"/>
            <w:shd w:val="clear" w:color="auto" w:fill="auto"/>
          </w:tcPr>
          <w:p w:rsidR="00827E40" w:rsidRPr="00827E40" w:rsidRDefault="00827E40" w:rsidP="00827E40">
            <w:pPr>
              <w:jc w:val="center"/>
              <w:rPr>
                <w:szCs w:val="24"/>
              </w:rPr>
            </w:pPr>
            <w:r w:rsidRPr="00827E40">
              <w:rPr>
                <w:szCs w:val="24"/>
              </w:rPr>
              <w:t>процент</w:t>
            </w:r>
          </w:p>
        </w:tc>
        <w:tc>
          <w:tcPr>
            <w:tcW w:w="3686" w:type="dxa"/>
            <w:shd w:val="clear" w:color="auto" w:fill="auto"/>
          </w:tcPr>
          <w:p w:rsidR="00827E40" w:rsidRPr="00827E40" w:rsidRDefault="00827E40" w:rsidP="00827E40">
            <w:pPr>
              <w:rPr>
                <w:szCs w:val="24"/>
              </w:rPr>
            </w:pPr>
            <w:r w:rsidRPr="00827E40">
              <w:rPr>
                <w:szCs w:val="24"/>
              </w:rPr>
              <w:t xml:space="preserve">Отношение  уровня собираемости платежей за предоставленные жилищно-коммунальные услуги за отчетный период к </w:t>
            </w:r>
            <w:r w:rsidRPr="00827E40">
              <w:t xml:space="preserve"> </w:t>
            </w:r>
            <w:r w:rsidRPr="00827E40">
              <w:rPr>
                <w:szCs w:val="24"/>
              </w:rPr>
              <w:t>уровню собираемости платежей за предоставленные жилищно-коммунальные услуги за предыдущий период, выраженное в процентах.  По данным общества с ограниченной ответственностью «Расчетно-информационный центр</w:t>
            </w:r>
          </w:p>
        </w:tc>
        <w:tc>
          <w:tcPr>
            <w:tcW w:w="3260" w:type="dxa"/>
            <w:shd w:val="clear" w:color="auto" w:fill="auto"/>
          </w:tcPr>
          <w:p w:rsidR="00827E40" w:rsidRPr="00827E40" w:rsidRDefault="00827E40" w:rsidP="00827E40">
            <w:pPr>
              <w:rPr>
                <w:szCs w:val="24"/>
              </w:rPr>
            </w:pPr>
            <w:r w:rsidRPr="00827E40">
              <w:rPr>
                <w:szCs w:val="24"/>
              </w:rPr>
              <w:t>Управление жилищно-коммунального хозяйства</w:t>
            </w:r>
          </w:p>
        </w:tc>
      </w:tr>
      <w:tr w:rsidR="00311A08" w:rsidTr="00D06A39">
        <w:trPr>
          <w:trHeight w:val="400"/>
        </w:trPr>
        <w:tc>
          <w:tcPr>
            <w:tcW w:w="784" w:type="dxa"/>
          </w:tcPr>
          <w:p w:rsidR="00311A08" w:rsidRPr="0024232D" w:rsidRDefault="00311A08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5595" w:type="dxa"/>
          </w:tcPr>
          <w:p w:rsidR="00311A08" w:rsidRPr="0024232D" w:rsidRDefault="00311A08" w:rsidP="00311A08">
            <w:r w:rsidRPr="0024232D">
              <w:t>Уровень собираемости взносов на капитальный ремонт многоквартирных домов</w:t>
            </w:r>
          </w:p>
        </w:tc>
        <w:tc>
          <w:tcPr>
            <w:tcW w:w="1701" w:type="dxa"/>
          </w:tcPr>
          <w:p w:rsidR="00311A08" w:rsidRPr="0024232D" w:rsidRDefault="00311A08" w:rsidP="00311A08">
            <w:pPr>
              <w:jc w:val="center"/>
            </w:pPr>
            <w:r w:rsidRPr="0024232D">
              <w:t>процент</w:t>
            </w:r>
          </w:p>
        </w:tc>
        <w:tc>
          <w:tcPr>
            <w:tcW w:w="3686" w:type="dxa"/>
          </w:tcPr>
          <w:p w:rsidR="00311A08" w:rsidRPr="0024232D" w:rsidRDefault="00311A08" w:rsidP="00311A08">
            <w:proofErr w:type="gramStart"/>
            <w:r w:rsidRPr="0024232D">
              <w:t>Отношение суммы фактического сбора взносов на капитальный ремонт к начисленной в соответствии с размерами взносов, установленными субъектами РФ, выраженное в процентах.</w:t>
            </w:r>
            <w:proofErr w:type="gramEnd"/>
            <w:r w:rsidRPr="0024232D">
              <w:t xml:space="preserve">  По данным Югорского фонда капитального ремонта многоквартирных домов</w:t>
            </w:r>
          </w:p>
        </w:tc>
        <w:tc>
          <w:tcPr>
            <w:tcW w:w="3260" w:type="dxa"/>
          </w:tcPr>
          <w:p w:rsidR="00311A08" w:rsidRPr="0024232D" w:rsidRDefault="00311A08" w:rsidP="00311A08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827E40" w:rsidTr="00D06A39">
        <w:trPr>
          <w:trHeight w:val="400"/>
        </w:trPr>
        <w:tc>
          <w:tcPr>
            <w:tcW w:w="784" w:type="dxa"/>
          </w:tcPr>
          <w:p w:rsidR="00827E40" w:rsidRPr="0024232D" w:rsidRDefault="00827E40" w:rsidP="00827E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595" w:type="dxa"/>
          </w:tcPr>
          <w:p w:rsidR="00827E40" w:rsidRPr="00827E40" w:rsidRDefault="00827E40" w:rsidP="00827E40">
            <w:r w:rsidRPr="00827E40">
              <w:t>Динамика уровня собираемости взносов на капитальный ремонт многоквартирных домов</w:t>
            </w:r>
          </w:p>
        </w:tc>
        <w:tc>
          <w:tcPr>
            <w:tcW w:w="1701" w:type="dxa"/>
          </w:tcPr>
          <w:p w:rsidR="00827E40" w:rsidRPr="00827E40" w:rsidRDefault="00827E40" w:rsidP="00827E40">
            <w:pPr>
              <w:jc w:val="center"/>
            </w:pPr>
            <w:r w:rsidRPr="00827E40">
              <w:t>процент</w:t>
            </w:r>
          </w:p>
        </w:tc>
        <w:tc>
          <w:tcPr>
            <w:tcW w:w="3686" w:type="dxa"/>
          </w:tcPr>
          <w:p w:rsidR="00827E40" w:rsidRPr="00827E40" w:rsidRDefault="00827E40" w:rsidP="00827E40">
            <w:r w:rsidRPr="00827E40">
              <w:t xml:space="preserve">Отношение уровня собираемости взносов </w:t>
            </w:r>
            <w:proofErr w:type="gramStart"/>
            <w:r w:rsidRPr="00827E40">
              <w:t xml:space="preserve">за капитальный ремонт за отчетный период к уровню собираемости взносов на </w:t>
            </w:r>
            <w:r w:rsidRPr="00827E40">
              <w:lastRenderedPageBreak/>
              <w:t>капитальный ремонт за предыдущий период</w:t>
            </w:r>
            <w:proofErr w:type="gramEnd"/>
            <w:r w:rsidRPr="00827E40">
              <w:t xml:space="preserve">, выраженное в процентах. </w:t>
            </w:r>
            <w:r w:rsidRPr="00827E40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Pr="00827E40">
              <w:t xml:space="preserve"> По данным Югорского фонда капитального ремонта многоквартирных домов</w:t>
            </w:r>
          </w:p>
        </w:tc>
        <w:tc>
          <w:tcPr>
            <w:tcW w:w="3260" w:type="dxa"/>
          </w:tcPr>
          <w:p w:rsidR="00827E40" w:rsidRPr="00827E40" w:rsidRDefault="00827E40" w:rsidP="00827E40">
            <w:pPr>
              <w:pStyle w:val="ConsPlusCell"/>
              <w:rPr>
                <w:sz w:val="24"/>
                <w:szCs w:val="24"/>
              </w:rPr>
            </w:pPr>
            <w:r w:rsidRPr="00827E40">
              <w:rPr>
                <w:sz w:val="24"/>
                <w:szCs w:val="24"/>
              </w:rPr>
              <w:lastRenderedPageBreak/>
              <w:t>Управление жилищно-коммунального хозяйства</w:t>
            </w:r>
          </w:p>
        </w:tc>
      </w:tr>
      <w:tr w:rsidR="00311A08" w:rsidTr="00D06A39">
        <w:trPr>
          <w:trHeight w:val="400"/>
        </w:trPr>
        <w:tc>
          <w:tcPr>
            <w:tcW w:w="784" w:type="dxa"/>
          </w:tcPr>
          <w:p w:rsidR="00311A08" w:rsidRPr="0024232D" w:rsidRDefault="00311A08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5595" w:type="dxa"/>
          </w:tcPr>
          <w:p w:rsidR="00311A08" w:rsidRPr="0024232D" w:rsidRDefault="00311A08" w:rsidP="00311A08">
            <w:r w:rsidRPr="0024232D">
              <w:t>Количество составленных и рассмотренных протоколов об административных правонарушениях за нарушения,  предусмотренные Законом ХМАО-Югры от 11.06.2010 № 102-оз «Об административных правонарушениях»</w:t>
            </w:r>
          </w:p>
        </w:tc>
        <w:tc>
          <w:tcPr>
            <w:tcW w:w="1701" w:type="dxa"/>
          </w:tcPr>
          <w:p w:rsidR="00311A08" w:rsidRPr="0024232D" w:rsidRDefault="00311A08" w:rsidP="00311A08">
            <w:pPr>
              <w:jc w:val="center"/>
            </w:pPr>
            <w:r w:rsidRPr="0024232D">
              <w:t>единиц в год</w:t>
            </w:r>
          </w:p>
        </w:tc>
        <w:tc>
          <w:tcPr>
            <w:tcW w:w="3686" w:type="dxa"/>
          </w:tcPr>
          <w:p w:rsidR="00311A08" w:rsidRPr="0024232D" w:rsidRDefault="00311A08" w:rsidP="00311A08">
            <w:r w:rsidRPr="0024232D">
              <w:t>По данным органов местного самоуправления</w:t>
            </w:r>
          </w:p>
        </w:tc>
        <w:tc>
          <w:tcPr>
            <w:tcW w:w="3260" w:type="dxa"/>
          </w:tcPr>
          <w:p w:rsidR="00311A08" w:rsidRPr="0024232D" w:rsidRDefault="00311A08" w:rsidP="00311A08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Административная комиссия Белоярского района, управление жилищно-коммунального хозяйства</w:t>
            </w:r>
          </w:p>
        </w:tc>
      </w:tr>
      <w:tr w:rsidR="00F83426" w:rsidRPr="00233D9A" w:rsidTr="00D06A39">
        <w:tc>
          <w:tcPr>
            <w:tcW w:w="11766" w:type="dxa"/>
            <w:gridSpan w:val="4"/>
            <w:shd w:val="clear" w:color="auto" w:fill="D9D9D9"/>
          </w:tcPr>
          <w:p w:rsidR="00F83426" w:rsidRPr="001F426A" w:rsidRDefault="00F83426" w:rsidP="00311A08">
            <w:pPr>
              <w:pStyle w:val="ConsPlusCell"/>
              <w:ind w:right="-3410"/>
              <w:jc w:val="center"/>
              <w:rPr>
                <w:b/>
                <w:sz w:val="24"/>
                <w:szCs w:val="24"/>
              </w:rPr>
            </w:pPr>
            <w:r w:rsidRPr="001F426A">
              <w:rPr>
                <w:b/>
                <w:sz w:val="24"/>
                <w:szCs w:val="24"/>
              </w:rPr>
              <w:t>IV. Развитие малого и среднего предпринимательства</w:t>
            </w:r>
          </w:p>
        </w:tc>
        <w:tc>
          <w:tcPr>
            <w:tcW w:w="3260" w:type="dxa"/>
            <w:shd w:val="clear" w:color="auto" w:fill="D9D9D9"/>
          </w:tcPr>
          <w:p w:rsidR="00F83426" w:rsidRPr="00233D9A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F83426" w:rsidRPr="00233D9A" w:rsidTr="00D06A39">
        <w:trPr>
          <w:trHeight w:val="600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4.1.</w:t>
            </w:r>
          </w:p>
        </w:tc>
        <w:tc>
          <w:tcPr>
            <w:tcW w:w="5595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Число субъектов малого и среднего   </w:t>
            </w:r>
            <w:r w:rsidRPr="0024232D">
              <w:rPr>
                <w:sz w:val="24"/>
                <w:szCs w:val="24"/>
              </w:rPr>
              <w:br/>
              <w:t xml:space="preserve">предпринимательства                 </w:t>
            </w:r>
          </w:p>
        </w:tc>
        <w:tc>
          <w:tcPr>
            <w:tcW w:w="1701" w:type="dxa"/>
          </w:tcPr>
          <w:p w:rsidR="00F83426" w:rsidRPr="0024232D" w:rsidRDefault="00F83426" w:rsidP="008A06BE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единиц на 1000 </w:t>
            </w:r>
            <w:r w:rsidRPr="0024232D">
              <w:rPr>
                <w:sz w:val="24"/>
                <w:szCs w:val="24"/>
              </w:rPr>
              <w:br/>
              <w:t xml:space="preserve">    человек     </w:t>
            </w:r>
            <w:r w:rsidRPr="0024232D">
              <w:rPr>
                <w:sz w:val="24"/>
                <w:szCs w:val="24"/>
              </w:rPr>
              <w:br/>
              <w:t xml:space="preserve">   населения</w:t>
            </w:r>
          </w:p>
        </w:tc>
        <w:tc>
          <w:tcPr>
            <w:tcW w:w="3686" w:type="dxa"/>
            <w:shd w:val="clear" w:color="auto" w:fill="FFFFFF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Отношение количества субъектов малого и среднего предпринимательства, зарегистрированных на территории сельского поселения к среднегодовой численности постоянного населения сельского поселения, умноженное на 1000</w:t>
            </w:r>
            <w:r w:rsidR="0034289C" w:rsidRPr="0024232D">
              <w:rPr>
                <w:sz w:val="24"/>
                <w:szCs w:val="24"/>
              </w:rPr>
              <w:t>. По данным Единого реестра субъектов малого и среднего предпринимательства</w:t>
            </w:r>
          </w:p>
        </w:tc>
        <w:tc>
          <w:tcPr>
            <w:tcW w:w="3260" w:type="dxa"/>
          </w:tcPr>
          <w:p w:rsidR="00F83426" w:rsidRPr="0024232D" w:rsidRDefault="00F830C1" w:rsidP="00F830C1">
            <w:pPr>
              <w:pStyle w:val="ConsPlusCell"/>
              <w:rPr>
                <w:sz w:val="24"/>
                <w:szCs w:val="24"/>
              </w:rPr>
            </w:pPr>
            <w:r w:rsidRPr="00F830C1">
              <w:rPr>
                <w:sz w:val="22"/>
                <w:szCs w:val="22"/>
              </w:rPr>
              <w:t>Отдел развития предпринимательства</w:t>
            </w:r>
            <w:r w:rsidRPr="0024232D">
              <w:rPr>
                <w:sz w:val="24"/>
                <w:szCs w:val="24"/>
              </w:rPr>
              <w:t xml:space="preserve"> </w:t>
            </w:r>
            <w:r w:rsidR="00F83426" w:rsidRPr="0024232D">
              <w:rPr>
                <w:sz w:val="24"/>
                <w:szCs w:val="24"/>
              </w:rPr>
              <w:t>администрации Белоярского района (далее – отд</w:t>
            </w:r>
            <w:r>
              <w:rPr>
                <w:sz w:val="24"/>
                <w:szCs w:val="24"/>
              </w:rPr>
              <w:t>ел развития предпринимательства</w:t>
            </w:r>
            <w:r w:rsidR="00F83426" w:rsidRPr="0024232D">
              <w:rPr>
                <w:sz w:val="24"/>
                <w:szCs w:val="24"/>
              </w:rPr>
              <w:t xml:space="preserve">), управление экономики, реформ и программ </w:t>
            </w:r>
          </w:p>
        </w:tc>
      </w:tr>
      <w:tr w:rsidR="008A06BE" w:rsidRPr="00233D9A" w:rsidTr="00D06A39">
        <w:trPr>
          <w:trHeight w:val="274"/>
        </w:trPr>
        <w:tc>
          <w:tcPr>
            <w:tcW w:w="784" w:type="dxa"/>
          </w:tcPr>
          <w:p w:rsidR="008A06BE" w:rsidRPr="0024232D" w:rsidRDefault="008A06BE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4.2.</w:t>
            </w:r>
          </w:p>
        </w:tc>
        <w:tc>
          <w:tcPr>
            <w:tcW w:w="5595" w:type="dxa"/>
          </w:tcPr>
          <w:p w:rsidR="008A06BE" w:rsidRPr="0024232D" w:rsidRDefault="008A06BE" w:rsidP="008A06BE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Доля среднесписочной численности работников субъектов малого и среднего предпринимательства в среднесписочной численности работников (без внешних совместителей).</w:t>
            </w:r>
          </w:p>
        </w:tc>
        <w:tc>
          <w:tcPr>
            <w:tcW w:w="1701" w:type="dxa"/>
          </w:tcPr>
          <w:p w:rsidR="008A06BE" w:rsidRPr="0024232D" w:rsidRDefault="008A06BE" w:rsidP="008A06BE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процент</w:t>
            </w:r>
          </w:p>
        </w:tc>
        <w:tc>
          <w:tcPr>
            <w:tcW w:w="3686" w:type="dxa"/>
            <w:shd w:val="clear" w:color="auto" w:fill="FFFFFF"/>
          </w:tcPr>
          <w:p w:rsidR="008A06BE" w:rsidRPr="0024232D" w:rsidRDefault="008A06BE" w:rsidP="00587126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Отношение среднеспи</w:t>
            </w:r>
            <w:r w:rsidR="00587126" w:rsidRPr="0024232D">
              <w:rPr>
                <w:sz w:val="24"/>
                <w:szCs w:val="24"/>
              </w:rPr>
              <w:t xml:space="preserve">сочной численности  работников субъектов </w:t>
            </w:r>
            <w:r w:rsidRPr="0024232D">
              <w:rPr>
                <w:sz w:val="24"/>
                <w:szCs w:val="24"/>
              </w:rPr>
              <w:t>мал</w:t>
            </w:r>
            <w:r w:rsidR="00587126" w:rsidRPr="0024232D">
              <w:rPr>
                <w:sz w:val="24"/>
                <w:szCs w:val="24"/>
              </w:rPr>
              <w:t>ого</w:t>
            </w:r>
            <w:r w:rsidRPr="0024232D">
              <w:rPr>
                <w:sz w:val="24"/>
                <w:szCs w:val="24"/>
              </w:rPr>
              <w:t xml:space="preserve"> и средн</w:t>
            </w:r>
            <w:r w:rsidR="00587126" w:rsidRPr="0024232D">
              <w:rPr>
                <w:sz w:val="24"/>
                <w:szCs w:val="24"/>
              </w:rPr>
              <w:t>его</w:t>
            </w:r>
            <w:r w:rsidRPr="0024232D">
              <w:rPr>
                <w:sz w:val="24"/>
                <w:szCs w:val="24"/>
              </w:rPr>
              <w:t xml:space="preserve"> </w:t>
            </w:r>
            <w:r w:rsidR="00587126" w:rsidRPr="0024232D">
              <w:rPr>
                <w:sz w:val="24"/>
                <w:szCs w:val="24"/>
              </w:rPr>
              <w:t xml:space="preserve"> предпринимательства </w:t>
            </w:r>
            <w:r w:rsidRPr="0024232D">
              <w:rPr>
                <w:sz w:val="24"/>
                <w:szCs w:val="24"/>
              </w:rPr>
              <w:t xml:space="preserve"> сельского поселения к среднесписочной численности работников (без внешних совместителей) всех предприятий и организаций сельского поселения, умноженное на 100% </w:t>
            </w:r>
            <w:r w:rsidR="0034289C" w:rsidRPr="0024232D">
              <w:rPr>
                <w:sz w:val="24"/>
                <w:szCs w:val="24"/>
              </w:rPr>
              <w:t xml:space="preserve">. По данным </w:t>
            </w:r>
            <w:r w:rsidR="0034289C" w:rsidRPr="0024232D">
              <w:rPr>
                <w:sz w:val="24"/>
                <w:szCs w:val="24"/>
              </w:rPr>
              <w:lastRenderedPageBreak/>
              <w:t>межрайонной ИФНС России № 8 по ХМАО-Югре.</w:t>
            </w:r>
            <w:r w:rsidRPr="0024232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3260" w:type="dxa"/>
          </w:tcPr>
          <w:p w:rsidR="008A06BE" w:rsidRPr="0024232D" w:rsidRDefault="008A06BE" w:rsidP="00F830C1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 xml:space="preserve">Отдел развития предпринимательства, управление экономики, реформ и программ </w:t>
            </w:r>
          </w:p>
        </w:tc>
      </w:tr>
      <w:tr w:rsidR="00BB231D" w:rsidRPr="00233D9A" w:rsidTr="00D06A39">
        <w:trPr>
          <w:trHeight w:val="274"/>
        </w:trPr>
        <w:tc>
          <w:tcPr>
            <w:tcW w:w="784" w:type="dxa"/>
          </w:tcPr>
          <w:p w:rsidR="00BB231D" w:rsidRPr="0024232D" w:rsidRDefault="00BB231D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5595" w:type="dxa"/>
          </w:tcPr>
          <w:p w:rsidR="00BB231D" w:rsidRPr="00BB231D" w:rsidRDefault="00BB231D" w:rsidP="00BB231D">
            <w:pPr>
              <w:rPr>
                <w:szCs w:val="24"/>
              </w:rPr>
            </w:pPr>
            <w:r w:rsidRPr="00BB231D">
              <w:rPr>
                <w:szCs w:val="24"/>
              </w:rPr>
              <w:t xml:space="preserve">Число самозанятых граждан, зафиксировавших свой статус, с учетом введения налогового режима для самозанятых </w:t>
            </w:r>
          </w:p>
        </w:tc>
        <w:tc>
          <w:tcPr>
            <w:tcW w:w="1701" w:type="dxa"/>
          </w:tcPr>
          <w:p w:rsidR="00BB231D" w:rsidRPr="00BB231D" w:rsidRDefault="00BB231D" w:rsidP="00BB231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 на 1000  </w:t>
            </w:r>
            <w:r w:rsidRPr="00BB231D">
              <w:rPr>
                <w:sz w:val="24"/>
                <w:szCs w:val="24"/>
              </w:rPr>
              <w:t xml:space="preserve">человек     </w:t>
            </w:r>
            <w:r w:rsidRPr="00BB231D">
              <w:rPr>
                <w:sz w:val="24"/>
                <w:szCs w:val="24"/>
              </w:rPr>
              <w:br/>
              <w:t>населения</w:t>
            </w:r>
          </w:p>
        </w:tc>
        <w:tc>
          <w:tcPr>
            <w:tcW w:w="3686" w:type="dxa"/>
            <w:shd w:val="clear" w:color="auto" w:fill="FFFFFF"/>
          </w:tcPr>
          <w:p w:rsidR="00BB231D" w:rsidRPr="00BB231D" w:rsidRDefault="00BB231D" w:rsidP="00BB231D">
            <w:pPr>
              <w:pStyle w:val="ConsPlusCell"/>
              <w:rPr>
                <w:sz w:val="24"/>
                <w:szCs w:val="24"/>
              </w:rPr>
            </w:pPr>
            <w:r w:rsidRPr="00BB231D">
              <w:rPr>
                <w:sz w:val="24"/>
                <w:szCs w:val="24"/>
              </w:rPr>
              <w:t xml:space="preserve">Отношение количества  самозанятых граждан, зарегистрированных на территории сельского поселения к среднегодовой численности постоянного населения сельского поселения, умноженное на 1000. По данным межрайонной ИФНС России № 8 по ХМАО-Югре    </w:t>
            </w:r>
          </w:p>
        </w:tc>
        <w:tc>
          <w:tcPr>
            <w:tcW w:w="3260" w:type="dxa"/>
          </w:tcPr>
          <w:p w:rsidR="00BB231D" w:rsidRPr="00BB231D" w:rsidRDefault="00BB231D" w:rsidP="00F830C1">
            <w:pPr>
              <w:pStyle w:val="ConsPlusCell"/>
              <w:rPr>
                <w:b/>
                <w:sz w:val="24"/>
                <w:szCs w:val="24"/>
                <w:u w:val="single"/>
              </w:rPr>
            </w:pPr>
            <w:r w:rsidRPr="00BB231D">
              <w:rPr>
                <w:sz w:val="24"/>
                <w:szCs w:val="24"/>
              </w:rPr>
              <w:t>Отдел развития предпринимательс</w:t>
            </w:r>
            <w:r w:rsidR="00F830C1">
              <w:rPr>
                <w:sz w:val="24"/>
                <w:szCs w:val="24"/>
              </w:rPr>
              <w:t>тва</w:t>
            </w:r>
            <w:r w:rsidRPr="00BB231D">
              <w:rPr>
                <w:sz w:val="24"/>
                <w:szCs w:val="24"/>
              </w:rPr>
              <w:t>, управление экономики, реформ и программ</w:t>
            </w:r>
          </w:p>
        </w:tc>
      </w:tr>
      <w:tr w:rsidR="00F83426" w:rsidRPr="00233D9A" w:rsidTr="00D06A39">
        <w:tc>
          <w:tcPr>
            <w:tcW w:w="15026" w:type="dxa"/>
            <w:gridSpan w:val="5"/>
          </w:tcPr>
          <w:p w:rsidR="00F83426" w:rsidRPr="001F426A" w:rsidRDefault="00F83426" w:rsidP="00311A08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1F426A">
              <w:rPr>
                <w:b/>
                <w:sz w:val="24"/>
                <w:szCs w:val="24"/>
              </w:rPr>
              <w:t>V. Перечень дополнительных показателей</w:t>
            </w:r>
          </w:p>
        </w:tc>
      </w:tr>
      <w:tr w:rsidR="00F83426" w:rsidRPr="00233D9A" w:rsidTr="00D06A39">
        <w:trPr>
          <w:trHeight w:val="271"/>
        </w:trPr>
        <w:tc>
          <w:tcPr>
            <w:tcW w:w="784" w:type="dxa"/>
          </w:tcPr>
          <w:p w:rsidR="00F83426" w:rsidRDefault="00F83426" w:rsidP="00311A08">
            <w:pPr>
              <w:pStyle w:val="a3"/>
              <w:tabs>
                <w:tab w:val="left" w:pos="1134"/>
              </w:tabs>
              <w:ind w:firstLine="0"/>
              <w:jc w:val="center"/>
            </w:pPr>
            <w:r>
              <w:t>5.1.</w:t>
            </w:r>
          </w:p>
        </w:tc>
        <w:tc>
          <w:tcPr>
            <w:tcW w:w="5595" w:type="dxa"/>
          </w:tcPr>
          <w:p w:rsidR="00F83426" w:rsidRDefault="00F83426" w:rsidP="008D3A97">
            <w:pPr>
              <w:pStyle w:val="a3"/>
              <w:tabs>
                <w:tab w:val="left" w:pos="1134"/>
              </w:tabs>
              <w:ind w:firstLine="0"/>
            </w:pPr>
            <w:r w:rsidRPr="00F712DB">
              <w:rPr>
                <w:szCs w:val="24"/>
              </w:rPr>
              <w:t>Электоральная активность</w:t>
            </w:r>
          </w:p>
        </w:tc>
        <w:tc>
          <w:tcPr>
            <w:tcW w:w="1701" w:type="dxa"/>
          </w:tcPr>
          <w:p w:rsidR="00E21D28" w:rsidRDefault="00F83426" w:rsidP="00E21D28">
            <w:pPr>
              <w:pStyle w:val="a3"/>
              <w:tabs>
                <w:tab w:val="left" w:pos="1134"/>
              </w:tabs>
              <w:ind w:firstLine="0"/>
              <w:jc w:val="center"/>
            </w:pPr>
            <w:r w:rsidRPr="00F712DB">
              <w:rPr>
                <w:szCs w:val="24"/>
              </w:rPr>
              <w:t xml:space="preserve">процент  </w:t>
            </w:r>
          </w:p>
          <w:p w:rsidR="00F83426" w:rsidRDefault="00F83426" w:rsidP="008D3A97">
            <w:pPr>
              <w:pStyle w:val="a3"/>
              <w:tabs>
                <w:tab w:val="left" w:pos="1134"/>
              </w:tabs>
              <w:ind w:firstLine="0"/>
              <w:jc w:val="center"/>
            </w:pPr>
          </w:p>
        </w:tc>
        <w:tc>
          <w:tcPr>
            <w:tcW w:w="3686" w:type="dxa"/>
          </w:tcPr>
          <w:p w:rsidR="00E21D28" w:rsidRPr="00D818DB" w:rsidRDefault="00E21D28" w:rsidP="00E21D28">
            <w:pPr>
              <w:pStyle w:val="a3"/>
              <w:tabs>
                <w:tab w:val="left" w:pos="1134"/>
              </w:tabs>
              <w:ind w:firstLine="0"/>
              <w:jc w:val="left"/>
              <w:rPr>
                <w:szCs w:val="24"/>
              </w:rPr>
            </w:pPr>
            <w:r w:rsidRPr="00D818DB">
              <w:rPr>
                <w:szCs w:val="24"/>
              </w:rPr>
              <w:t>Участие населения</w:t>
            </w:r>
          </w:p>
          <w:p w:rsidR="00F83426" w:rsidRPr="00495A76" w:rsidRDefault="00884969" w:rsidP="007658F0">
            <w:pPr>
              <w:pStyle w:val="a3"/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  <w:r w:rsidRPr="00D818DB">
              <w:rPr>
                <w:szCs w:val="24"/>
              </w:rPr>
              <w:t>в ближайших предыдущих выборах</w:t>
            </w:r>
            <w:r w:rsidR="007658F0">
              <w:rPr>
                <w:szCs w:val="24"/>
              </w:rPr>
              <w:t xml:space="preserve">. По данным протоколов избирательной комиссии Ханты-Мансийского автономного округа – Югры </w:t>
            </w:r>
            <w:r w:rsidR="0024232D" w:rsidRPr="00D818DB">
              <w:rPr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83426" w:rsidRDefault="00F83426" w:rsidP="004C4F62">
            <w:pPr>
              <w:pStyle w:val="a3"/>
              <w:tabs>
                <w:tab w:val="left" w:pos="1134"/>
              </w:tabs>
              <w:ind w:firstLine="0"/>
              <w:jc w:val="left"/>
            </w:pPr>
            <w:r w:rsidRPr="00F712DB">
              <w:rPr>
                <w:szCs w:val="24"/>
              </w:rPr>
              <w:t xml:space="preserve">Управление по местному самоуправлению </w:t>
            </w:r>
            <w:r w:rsidR="00066951">
              <w:rPr>
                <w:szCs w:val="24"/>
              </w:rPr>
              <w:t xml:space="preserve">администрации Белоярского района </w:t>
            </w:r>
            <w:r w:rsidR="004C4F62">
              <w:rPr>
                <w:szCs w:val="24"/>
              </w:rPr>
              <w:t>(далее –</w:t>
            </w:r>
            <w:r w:rsidR="00D818DB">
              <w:rPr>
                <w:szCs w:val="24"/>
              </w:rPr>
              <w:t xml:space="preserve"> управление по местному </w:t>
            </w:r>
            <w:r w:rsidR="004C4F62">
              <w:rPr>
                <w:szCs w:val="24"/>
              </w:rPr>
              <w:t>самоуправлению)</w:t>
            </w:r>
          </w:p>
        </w:tc>
      </w:tr>
      <w:tr w:rsidR="0080272D" w:rsidRPr="00233D9A" w:rsidTr="00D06A39">
        <w:trPr>
          <w:trHeight w:val="274"/>
        </w:trPr>
        <w:tc>
          <w:tcPr>
            <w:tcW w:w="784" w:type="dxa"/>
          </w:tcPr>
          <w:p w:rsidR="0080272D" w:rsidRPr="0024232D" w:rsidRDefault="00435CA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5.2.</w:t>
            </w:r>
          </w:p>
        </w:tc>
        <w:tc>
          <w:tcPr>
            <w:tcW w:w="5595" w:type="dxa"/>
          </w:tcPr>
          <w:p w:rsidR="0080272D" w:rsidRPr="0024232D" w:rsidRDefault="0080272D" w:rsidP="008027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4232D">
              <w:rPr>
                <w:rFonts w:ascii="Times New Roman" w:hAnsi="Times New Roman"/>
                <w:sz w:val="24"/>
                <w:szCs w:val="24"/>
              </w:rPr>
              <w:t>Количество и случаи применения в практике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701" w:type="dxa"/>
          </w:tcPr>
          <w:p w:rsidR="0080272D" w:rsidRPr="0024232D" w:rsidRDefault="0080272D" w:rsidP="0080272D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единиц в год</w:t>
            </w:r>
          </w:p>
        </w:tc>
        <w:tc>
          <w:tcPr>
            <w:tcW w:w="3686" w:type="dxa"/>
          </w:tcPr>
          <w:p w:rsidR="0080272D" w:rsidRPr="0024232D" w:rsidRDefault="004C4F62" w:rsidP="00435CA6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Количество применения в практике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  <w:r w:rsidR="00D16BCF" w:rsidRPr="0024232D">
              <w:rPr>
                <w:sz w:val="24"/>
                <w:szCs w:val="24"/>
              </w:rPr>
              <w:t xml:space="preserve"> в отчетном году</w:t>
            </w:r>
            <w:r w:rsidR="007658F0">
              <w:rPr>
                <w:sz w:val="24"/>
                <w:szCs w:val="24"/>
              </w:rPr>
              <w:t xml:space="preserve">. </w:t>
            </w:r>
            <w:r w:rsidR="007658F0" w:rsidRPr="0024232D">
              <w:rPr>
                <w:sz w:val="24"/>
                <w:szCs w:val="24"/>
              </w:rPr>
              <w:t xml:space="preserve"> Данные органов местного самоуправления поселений</w:t>
            </w:r>
          </w:p>
        </w:tc>
        <w:tc>
          <w:tcPr>
            <w:tcW w:w="3260" w:type="dxa"/>
          </w:tcPr>
          <w:p w:rsidR="0080272D" w:rsidRPr="0024232D" w:rsidRDefault="004C4F62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Управление по местному самоуправлению</w:t>
            </w:r>
          </w:p>
        </w:tc>
      </w:tr>
      <w:tr w:rsidR="00F83426" w:rsidRPr="00233D9A" w:rsidTr="00D06A39">
        <w:trPr>
          <w:trHeight w:val="274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5.3.</w:t>
            </w:r>
          </w:p>
        </w:tc>
        <w:tc>
          <w:tcPr>
            <w:tcW w:w="5595" w:type="dxa"/>
          </w:tcPr>
          <w:p w:rsidR="00FD604C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Количество мероприятий, проведенных  в рамках межмуниципального сотрудничества в сфере культуры между поселениями</w:t>
            </w:r>
          </w:p>
        </w:tc>
        <w:tc>
          <w:tcPr>
            <w:tcW w:w="1701" w:type="dxa"/>
          </w:tcPr>
          <w:p w:rsidR="00F83426" w:rsidRPr="0024232D" w:rsidRDefault="00F83426" w:rsidP="008D3A97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единиц в год</w:t>
            </w:r>
          </w:p>
        </w:tc>
        <w:tc>
          <w:tcPr>
            <w:tcW w:w="3686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Данные органов местного самоуправления поселений, с указанием наименования мероприятия и даты проведения</w:t>
            </w:r>
            <w:r w:rsidR="0087191A" w:rsidRPr="0024232D">
              <w:rPr>
                <w:sz w:val="24"/>
                <w:szCs w:val="24"/>
              </w:rPr>
              <w:t>.</w:t>
            </w:r>
          </w:p>
          <w:p w:rsidR="0087191A" w:rsidRPr="0024232D" w:rsidRDefault="00BC690C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>Н</w:t>
            </w:r>
            <w:r w:rsidR="0087191A" w:rsidRPr="0024232D">
              <w:rPr>
                <w:sz w:val="24"/>
                <w:szCs w:val="24"/>
              </w:rPr>
              <w:t>а основании Учетной карты учреждений культуры, ежемесячного отчета учреждений культуры, предоставляемых в комитет по культуре</w:t>
            </w:r>
          </w:p>
        </w:tc>
        <w:tc>
          <w:tcPr>
            <w:tcW w:w="3260" w:type="dxa"/>
          </w:tcPr>
          <w:p w:rsidR="00F83426" w:rsidRPr="0024232D" w:rsidRDefault="00F83426" w:rsidP="00F830C1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>Комитет по культуре</w:t>
            </w:r>
          </w:p>
        </w:tc>
      </w:tr>
      <w:tr w:rsidR="00F83426" w:rsidRPr="00233D9A" w:rsidTr="00D06A39">
        <w:trPr>
          <w:trHeight w:val="560"/>
        </w:trPr>
        <w:tc>
          <w:tcPr>
            <w:tcW w:w="784" w:type="dxa"/>
          </w:tcPr>
          <w:p w:rsidR="00F83426" w:rsidRPr="0024232D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5595" w:type="dxa"/>
          </w:tcPr>
          <w:p w:rsidR="00F83426" w:rsidRPr="0024232D" w:rsidRDefault="00F83426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Наличие на официальном  сайте органов местного самоуправления Белоярского района  во вкладке поселения информационного ресурса (брошюры)  «Бюджет для граждан» за отчетный финансовый год</w:t>
            </w:r>
          </w:p>
        </w:tc>
        <w:tc>
          <w:tcPr>
            <w:tcW w:w="1701" w:type="dxa"/>
          </w:tcPr>
          <w:p w:rsidR="00B638CC" w:rsidRPr="0024232D" w:rsidRDefault="00F83426" w:rsidP="00BE68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32D">
              <w:rPr>
                <w:rFonts w:ascii="Times New Roman" w:hAnsi="Times New Roman" w:cs="Times New Roman"/>
                <w:sz w:val="24"/>
                <w:szCs w:val="24"/>
              </w:rPr>
              <w:t>наличие/</w:t>
            </w:r>
          </w:p>
          <w:p w:rsidR="00F83426" w:rsidRPr="0024232D" w:rsidRDefault="00F83426" w:rsidP="00BE68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32D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  <w:p w:rsidR="00F83426" w:rsidRPr="0024232D" w:rsidRDefault="00F83426" w:rsidP="00BE685A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F83426" w:rsidRPr="0024232D" w:rsidRDefault="000268BF" w:rsidP="008D3A9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>Данные официального  сайта органов местного самоуправления Белоярского района</w:t>
            </w:r>
          </w:p>
        </w:tc>
        <w:tc>
          <w:tcPr>
            <w:tcW w:w="3260" w:type="dxa"/>
          </w:tcPr>
          <w:p w:rsidR="00F83426" w:rsidRPr="0024232D" w:rsidRDefault="00F83426" w:rsidP="005575F7">
            <w:pPr>
              <w:pStyle w:val="ConsPlusCell"/>
              <w:rPr>
                <w:sz w:val="24"/>
                <w:szCs w:val="24"/>
              </w:rPr>
            </w:pPr>
            <w:r w:rsidRPr="0024232D">
              <w:rPr>
                <w:sz w:val="24"/>
                <w:szCs w:val="24"/>
              </w:rPr>
              <w:t xml:space="preserve">Комитет по финансам и налоговой политике </w:t>
            </w:r>
          </w:p>
        </w:tc>
      </w:tr>
      <w:tr w:rsidR="00F83426" w:rsidRPr="00233D9A" w:rsidTr="00D06A39">
        <w:trPr>
          <w:trHeight w:val="800"/>
        </w:trPr>
        <w:tc>
          <w:tcPr>
            <w:tcW w:w="784" w:type="dxa"/>
          </w:tcPr>
          <w:p w:rsidR="00F83426" w:rsidRDefault="00F83426" w:rsidP="00311A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5595" w:type="dxa"/>
          </w:tcPr>
          <w:p w:rsidR="00F83426" w:rsidRPr="001F426A" w:rsidRDefault="00F83426" w:rsidP="005575F7">
            <w:pPr>
              <w:pStyle w:val="ConsPlusCell"/>
              <w:rPr>
                <w:sz w:val="24"/>
                <w:szCs w:val="24"/>
              </w:rPr>
            </w:pPr>
            <w:r w:rsidRPr="001F426A">
              <w:rPr>
                <w:sz w:val="24"/>
                <w:szCs w:val="24"/>
              </w:rPr>
              <w:t xml:space="preserve">Результаты мониторинга и оценки качества организации и осуществления бюджетного процесса в поселениях, входящих в состав Белоярского района, проводимого </w:t>
            </w:r>
            <w:r>
              <w:rPr>
                <w:sz w:val="24"/>
                <w:szCs w:val="24"/>
              </w:rPr>
              <w:t xml:space="preserve">в соответствии с порядком, установленным </w:t>
            </w:r>
            <w:r w:rsidRPr="001F426A">
              <w:rPr>
                <w:sz w:val="24"/>
                <w:szCs w:val="24"/>
              </w:rPr>
              <w:t>Комитетом по финансам и налоговой политике</w:t>
            </w:r>
          </w:p>
        </w:tc>
        <w:tc>
          <w:tcPr>
            <w:tcW w:w="1701" w:type="dxa"/>
          </w:tcPr>
          <w:p w:rsidR="00F83426" w:rsidRDefault="00F83426" w:rsidP="00BE68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12DB">
              <w:rPr>
                <w:rFonts w:ascii="Times New Roman" w:hAnsi="Times New Roman" w:cs="Times New Roman"/>
                <w:sz w:val="24"/>
                <w:szCs w:val="24"/>
              </w:rPr>
              <w:t>ейтинговая оценка</w:t>
            </w:r>
          </w:p>
        </w:tc>
        <w:tc>
          <w:tcPr>
            <w:tcW w:w="3686" w:type="dxa"/>
          </w:tcPr>
          <w:p w:rsidR="00F83426" w:rsidRPr="001F426A" w:rsidRDefault="00BE685A" w:rsidP="008D3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Сводный отчет о результатах мониторинга и оценки качества поселений, рейтинг поселений формируются финансовым органом района</w:t>
            </w:r>
          </w:p>
        </w:tc>
        <w:tc>
          <w:tcPr>
            <w:tcW w:w="3260" w:type="dxa"/>
          </w:tcPr>
          <w:p w:rsidR="00F83426" w:rsidRPr="001F426A" w:rsidRDefault="00F83426" w:rsidP="005575F7">
            <w:pPr>
              <w:pStyle w:val="ConsPlusCell"/>
              <w:rPr>
                <w:sz w:val="24"/>
                <w:szCs w:val="24"/>
              </w:rPr>
            </w:pPr>
            <w:r w:rsidRPr="001F426A">
              <w:rPr>
                <w:sz w:val="24"/>
                <w:szCs w:val="24"/>
              </w:rPr>
              <w:t xml:space="preserve">Комитет по финансам и налоговой политике </w:t>
            </w:r>
          </w:p>
        </w:tc>
      </w:tr>
      <w:bookmarkEnd w:id="0"/>
    </w:tbl>
    <w:p w:rsidR="00311A08" w:rsidRDefault="00311A08" w:rsidP="00524B63">
      <w:pPr>
        <w:widowControl w:val="0"/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311A08" w:rsidRPr="00524B63" w:rsidRDefault="0024232D" w:rsidP="00524B63">
      <w:pPr>
        <w:widowControl w:val="0"/>
        <w:autoSpaceDE w:val="0"/>
        <w:autoSpaceDN w:val="0"/>
        <w:adjustRightInd w:val="0"/>
        <w:jc w:val="center"/>
        <w:outlineLvl w:val="0"/>
        <w:rPr>
          <w:szCs w:val="24"/>
        </w:rPr>
        <w:sectPr w:rsidR="00311A08" w:rsidRPr="00524B63" w:rsidSect="00311A08">
          <w:pgSz w:w="16838" w:h="11906" w:orient="landscape" w:code="9"/>
          <w:pgMar w:top="1701" w:right="737" w:bottom="1135" w:left="680" w:header="720" w:footer="720" w:gutter="0"/>
          <w:cols w:space="720"/>
          <w:docGrid w:linePitch="326"/>
        </w:sectPr>
      </w:pPr>
      <w:r>
        <w:rPr>
          <w:szCs w:val="24"/>
        </w:rPr>
        <w:t>________</w:t>
      </w:r>
      <w:r w:rsidR="00311A08">
        <w:rPr>
          <w:szCs w:val="24"/>
        </w:rPr>
        <w:t>___</w:t>
      </w:r>
    </w:p>
    <w:p w:rsidR="00524B63" w:rsidRPr="00524B63" w:rsidRDefault="00524B63" w:rsidP="00311A08">
      <w:pPr>
        <w:tabs>
          <w:tab w:val="left" w:pos="1916"/>
        </w:tabs>
        <w:rPr>
          <w:szCs w:val="24"/>
        </w:rPr>
      </w:pPr>
    </w:p>
    <w:sectPr w:rsidR="00524B63" w:rsidRPr="00524B63" w:rsidSect="00311A08">
      <w:pgSz w:w="11906" w:h="16838" w:code="9"/>
      <w:pgMar w:top="709" w:right="851" w:bottom="68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12"/>
    <w:rsid w:val="0000266F"/>
    <w:rsid w:val="00005093"/>
    <w:rsid w:val="00006F59"/>
    <w:rsid w:val="00010B1C"/>
    <w:rsid w:val="00015950"/>
    <w:rsid w:val="00016F7D"/>
    <w:rsid w:val="000211BF"/>
    <w:rsid w:val="00023BF3"/>
    <w:rsid w:val="000268BF"/>
    <w:rsid w:val="00036AB3"/>
    <w:rsid w:val="0004523E"/>
    <w:rsid w:val="00057595"/>
    <w:rsid w:val="00061473"/>
    <w:rsid w:val="00066951"/>
    <w:rsid w:val="00074AEA"/>
    <w:rsid w:val="000847B9"/>
    <w:rsid w:val="0008796C"/>
    <w:rsid w:val="000A7CA5"/>
    <w:rsid w:val="000B20CA"/>
    <w:rsid w:val="000C23C7"/>
    <w:rsid w:val="000C5854"/>
    <w:rsid w:val="000D7EBE"/>
    <w:rsid w:val="000E5725"/>
    <w:rsid w:val="0010216F"/>
    <w:rsid w:val="001416F6"/>
    <w:rsid w:val="00147C36"/>
    <w:rsid w:val="00161C00"/>
    <w:rsid w:val="0017236B"/>
    <w:rsid w:val="00172C28"/>
    <w:rsid w:val="001733D1"/>
    <w:rsid w:val="0018059F"/>
    <w:rsid w:val="0018393F"/>
    <w:rsid w:val="0019022B"/>
    <w:rsid w:val="001908B2"/>
    <w:rsid w:val="00192D49"/>
    <w:rsid w:val="0019388F"/>
    <w:rsid w:val="00197E74"/>
    <w:rsid w:val="001A05BC"/>
    <w:rsid w:val="001A146D"/>
    <w:rsid w:val="001A6053"/>
    <w:rsid w:val="001B2032"/>
    <w:rsid w:val="001B5E03"/>
    <w:rsid w:val="001C518D"/>
    <w:rsid w:val="001C64AB"/>
    <w:rsid w:val="001D2B0C"/>
    <w:rsid w:val="001E3AD0"/>
    <w:rsid w:val="001E6AF5"/>
    <w:rsid w:val="001E72C1"/>
    <w:rsid w:val="001F1913"/>
    <w:rsid w:val="001F7D12"/>
    <w:rsid w:val="00205677"/>
    <w:rsid w:val="002113F2"/>
    <w:rsid w:val="00234331"/>
    <w:rsid w:val="0023570D"/>
    <w:rsid w:val="00235840"/>
    <w:rsid w:val="0024232D"/>
    <w:rsid w:val="00285BAE"/>
    <w:rsid w:val="002961BC"/>
    <w:rsid w:val="002A09A7"/>
    <w:rsid w:val="002A42E6"/>
    <w:rsid w:val="002A6279"/>
    <w:rsid w:val="002A65C8"/>
    <w:rsid w:val="002B221E"/>
    <w:rsid w:val="002B7775"/>
    <w:rsid w:val="002D6BAD"/>
    <w:rsid w:val="002E0FBF"/>
    <w:rsid w:val="002F1F6F"/>
    <w:rsid w:val="002F3145"/>
    <w:rsid w:val="002F6F2E"/>
    <w:rsid w:val="00307EF7"/>
    <w:rsid w:val="00311A08"/>
    <w:rsid w:val="00313079"/>
    <w:rsid w:val="003158B5"/>
    <w:rsid w:val="00315BA6"/>
    <w:rsid w:val="00322FE3"/>
    <w:rsid w:val="00325585"/>
    <w:rsid w:val="0033236A"/>
    <w:rsid w:val="00333A86"/>
    <w:rsid w:val="003412B3"/>
    <w:rsid w:val="0034289C"/>
    <w:rsid w:val="00342CF7"/>
    <w:rsid w:val="00345340"/>
    <w:rsid w:val="003504FD"/>
    <w:rsid w:val="0035134B"/>
    <w:rsid w:val="00354567"/>
    <w:rsid w:val="003616E9"/>
    <w:rsid w:val="0036671E"/>
    <w:rsid w:val="00366A61"/>
    <w:rsid w:val="003725B8"/>
    <w:rsid w:val="00372844"/>
    <w:rsid w:val="00381987"/>
    <w:rsid w:val="00386D65"/>
    <w:rsid w:val="003A79E1"/>
    <w:rsid w:val="003B0287"/>
    <w:rsid w:val="003B0897"/>
    <w:rsid w:val="003B1FF9"/>
    <w:rsid w:val="003C42D9"/>
    <w:rsid w:val="003E0398"/>
    <w:rsid w:val="003E2FEC"/>
    <w:rsid w:val="00404EB0"/>
    <w:rsid w:val="00411BA5"/>
    <w:rsid w:val="00414F83"/>
    <w:rsid w:val="004226C9"/>
    <w:rsid w:val="00423B5F"/>
    <w:rsid w:val="00424277"/>
    <w:rsid w:val="004303AC"/>
    <w:rsid w:val="00433977"/>
    <w:rsid w:val="0043453E"/>
    <w:rsid w:val="00435CA6"/>
    <w:rsid w:val="00437EAD"/>
    <w:rsid w:val="00442FC3"/>
    <w:rsid w:val="00456C10"/>
    <w:rsid w:val="00480B3A"/>
    <w:rsid w:val="004819DA"/>
    <w:rsid w:val="00481F40"/>
    <w:rsid w:val="004914E4"/>
    <w:rsid w:val="0049310C"/>
    <w:rsid w:val="00493A65"/>
    <w:rsid w:val="00495A76"/>
    <w:rsid w:val="004A24B8"/>
    <w:rsid w:val="004A3BF9"/>
    <w:rsid w:val="004A5AAB"/>
    <w:rsid w:val="004B1306"/>
    <w:rsid w:val="004C4F62"/>
    <w:rsid w:val="004D64ED"/>
    <w:rsid w:val="004E3A98"/>
    <w:rsid w:val="004E78B2"/>
    <w:rsid w:val="004F3C1B"/>
    <w:rsid w:val="004F4F2E"/>
    <w:rsid w:val="004F5D9F"/>
    <w:rsid w:val="004F6C93"/>
    <w:rsid w:val="00507566"/>
    <w:rsid w:val="00514F41"/>
    <w:rsid w:val="00517237"/>
    <w:rsid w:val="00524B63"/>
    <w:rsid w:val="005266F1"/>
    <w:rsid w:val="00536C31"/>
    <w:rsid w:val="00541F2F"/>
    <w:rsid w:val="0054497F"/>
    <w:rsid w:val="00545BD9"/>
    <w:rsid w:val="00546E1A"/>
    <w:rsid w:val="00554D98"/>
    <w:rsid w:val="005558E6"/>
    <w:rsid w:val="00557390"/>
    <w:rsid w:val="005575F7"/>
    <w:rsid w:val="0056632E"/>
    <w:rsid w:val="005705B7"/>
    <w:rsid w:val="00571F23"/>
    <w:rsid w:val="00577EF7"/>
    <w:rsid w:val="00587126"/>
    <w:rsid w:val="005B34A5"/>
    <w:rsid w:val="005B531B"/>
    <w:rsid w:val="005E4FCD"/>
    <w:rsid w:val="005E7AC3"/>
    <w:rsid w:val="005F443C"/>
    <w:rsid w:val="00602320"/>
    <w:rsid w:val="0060284B"/>
    <w:rsid w:val="00604832"/>
    <w:rsid w:val="00607E90"/>
    <w:rsid w:val="0061045C"/>
    <w:rsid w:val="00623190"/>
    <w:rsid w:val="0063228F"/>
    <w:rsid w:val="00640025"/>
    <w:rsid w:val="00641DD5"/>
    <w:rsid w:val="00642549"/>
    <w:rsid w:val="00645A7C"/>
    <w:rsid w:val="00652ACE"/>
    <w:rsid w:val="006640CA"/>
    <w:rsid w:val="00675CAD"/>
    <w:rsid w:val="00684790"/>
    <w:rsid w:val="0069035D"/>
    <w:rsid w:val="006941DB"/>
    <w:rsid w:val="00695587"/>
    <w:rsid w:val="00696C84"/>
    <w:rsid w:val="006C49BE"/>
    <w:rsid w:val="006C64E2"/>
    <w:rsid w:val="006D110E"/>
    <w:rsid w:val="006D52D5"/>
    <w:rsid w:val="006E1008"/>
    <w:rsid w:val="006E541D"/>
    <w:rsid w:val="006F316B"/>
    <w:rsid w:val="006F6C69"/>
    <w:rsid w:val="006F7AB6"/>
    <w:rsid w:val="00700475"/>
    <w:rsid w:val="00703114"/>
    <w:rsid w:val="0071701A"/>
    <w:rsid w:val="00721F7A"/>
    <w:rsid w:val="00722967"/>
    <w:rsid w:val="007303B6"/>
    <w:rsid w:val="0074119D"/>
    <w:rsid w:val="00746AB7"/>
    <w:rsid w:val="00764CB0"/>
    <w:rsid w:val="007658F0"/>
    <w:rsid w:val="00767F40"/>
    <w:rsid w:val="00774046"/>
    <w:rsid w:val="00774839"/>
    <w:rsid w:val="00775407"/>
    <w:rsid w:val="007763A9"/>
    <w:rsid w:val="00787E49"/>
    <w:rsid w:val="007A28E0"/>
    <w:rsid w:val="007A7CDF"/>
    <w:rsid w:val="007B2178"/>
    <w:rsid w:val="007B2336"/>
    <w:rsid w:val="007C0764"/>
    <w:rsid w:val="007C7240"/>
    <w:rsid w:val="007D1561"/>
    <w:rsid w:val="007E4DA5"/>
    <w:rsid w:val="007F1FDC"/>
    <w:rsid w:val="007F2461"/>
    <w:rsid w:val="007F452A"/>
    <w:rsid w:val="007F5F5E"/>
    <w:rsid w:val="0080272D"/>
    <w:rsid w:val="008135E4"/>
    <w:rsid w:val="008166CB"/>
    <w:rsid w:val="00827E40"/>
    <w:rsid w:val="0083142D"/>
    <w:rsid w:val="0085435F"/>
    <w:rsid w:val="0087191A"/>
    <w:rsid w:val="00874709"/>
    <w:rsid w:val="00875815"/>
    <w:rsid w:val="00875DB1"/>
    <w:rsid w:val="00882F13"/>
    <w:rsid w:val="00883540"/>
    <w:rsid w:val="00884969"/>
    <w:rsid w:val="00884E9C"/>
    <w:rsid w:val="00887F54"/>
    <w:rsid w:val="008A056E"/>
    <w:rsid w:val="008A06BE"/>
    <w:rsid w:val="008A3906"/>
    <w:rsid w:val="008A392C"/>
    <w:rsid w:val="008A3BB5"/>
    <w:rsid w:val="008A7410"/>
    <w:rsid w:val="008B6F31"/>
    <w:rsid w:val="008C202B"/>
    <w:rsid w:val="008D3A97"/>
    <w:rsid w:val="008E3492"/>
    <w:rsid w:val="008F0471"/>
    <w:rsid w:val="008F74E3"/>
    <w:rsid w:val="00911FE8"/>
    <w:rsid w:val="009408EF"/>
    <w:rsid w:val="00946920"/>
    <w:rsid w:val="00953471"/>
    <w:rsid w:val="00965EDD"/>
    <w:rsid w:val="0097443F"/>
    <w:rsid w:val="009817B0"/>
    <w:rsid w:val="00993636"/>
    <w:rsid w:val="00993C60"/>
    <w:rsid w:val="009A2729"/>
    <w:rsid w:val="009A39E1"/>
    <w:rsid w:val="009A66CC"/>
    <w:rsid w:val="009C0705"/>
    <w:rsid w:val="009C1E45"/>
    <w:rsid w:val="009C48EF"/>
    <w:rsid w:val="009C60B5"/>
    <w:rsid w:val="009D0387"/>
    <w:rsid w:val="009F4DB9"/>
    <w:rsid w:val="00A07B0C"/>
    <w:rsid w:val="00A1072B"/>
    <w:rsid w:val="00A230EA"/>
    <w:rsid w:val="00A240CF"/>
    <w:rsid w:val="00A25EC8"/>
    <w:rsid w:val="00A30788"/>
    <w:rsid w:val="00A37285"/>
    <w:rsid w:val="00A42FE3"/>
    <w:rsid w:val="00A50431"/>
    <w:rsid w:val="00A50E57"/>
    <w:rsid w:val="00A528BC"/>
    <w:rsid w:val="00A57456"/>
    <w:rsid w:val="00A576D7"/>
    <w:rsid w:val="00A6106D"/>
    <w:rsid w:val="00A74B6A"/>
    <w:rsid w:val="00A75A90"/>
    <w:rsid w:val="00A81A27"/>
    <w:rsid w:val="00A924D8"/>
    <w:rsid w:val="00A94BBD"/>
    <w:rsid w:val="00AA06D5"/>
    <w:rsid w:val="00AA1E2F"/>
    <w:rsid w:val="00AA29BF"/>
    <w:rsid w:val="00AB4E63"/>
    <w:rsid w:val="00AB7BEB"/>
    <w:rsid w:val="00AB7CA8"/>
    <w:rsid w:val="00AC538B"/>
    <w:rsid w:val="00AC5694"/>
    <w:rsid w:val="00AC7BEF"/>
    <w:rsid w:val="00AD142F"/>
    <w:rsid w:val="00AD6903"/>
    <w:rsid w:val="00AE02AD"/>
    <w:rsid w:val="00AE292D"/>
    <w:rsid w:val="00AE5027"/>
    <w:rsid w:val="00AE5A16"/>
    <w:rsid w:val="00AF1810"/>
    <w:rsid w:val="00AF3150"/>
    <w:rsid w:val="00AF674A"/>
    <w:rsid w:val="00B01B4C"/>
    <w:rsid w:val="00B06CC4"/>
    <w:rsid w:val="00B205CC"/>
    <w:rsid w:val="00B21114"/>
    <w:rsid w:val="00B275C4"/>
    <w:rsid w:val="00B30731"/>
    <w:rsid w:val="00B339D4"/>
    <w:rsid w:val="00B36D26"/>
    <w:rsid w:val="00B45DB9"/>
    <w:rsid w:val="00B47CF4"/>
    <w:rsid w:val="00B638CC"/>
    <w:rsid w:val="00B77DDE"/>
    <w:rsid w:val="00B86F8C"/>
    <w:rsid w:val="00B977B7"/>
    <w:rsid w:val="00BA0D80"/>
    <w:rsid w:val="00BA3391"/>
    <w:rsid w:val="00BA5C77"/>
    <w:rsid w:val="00BB231D"/>
    <w:rsid w:val="00BC690C"/>
    <w:rsid w:val="00BD4EA8"/>
    <w:rsid w:val="00BD5470"/>
    <w:rsid w:val="00BE020E"/>
    <w:rsid w:val="00BE685A"/>
    <w:rsid w:val="00BF284D"/>
    <w:rsid w:val="00C116E8"/>
    <w:rsid w:val="00C1338D"/>
    <w:rsid w:val="00C1339E"/>
    <w:rsid w:val="00C20FCF"/>
    <w:rsid w:val="00C33D26"/>
    <w:rsid w:val="00C37948"/>
    <w:rsid w:val="00C469F6"/>
    <w:rsid w:val="00C57950"/>
    <w:rsid w:val="00C60235"/>
    <w:rsid w:val="00C60FED"/>
    <w:rsid w:val="00C61DF1"/>
    <w:rsid w:val="00C74DFF"/>
    <w:rsid w:val="00C76EB1"/>
    <w:rsid w:val="00C94F8F"/>
    <w:rsid w:val="00C953A3"/>
    <w:rsid w:val="00C956F8"/>
    <w:rsid w:val="00CA2399"/>
    <w:rsid w:val="00CA24BF"/>
    <w:rsid w:val="00CB2BDE"/>
    <w:rsid w:val="00CB3A2F"/>
    <w:rsid w:val="00CB4384"/>
    <w:rsid w:val="00CC094B"/>
    <w:rsid w:val="00CC63EC"/>
    <w:rsid w:val="00CD095B"/>
    <w:rsid w:val="00CD0FE1"/>
    <w:rsid w:val="00CE4035"/>
    <w:rsid w:val="00D06A39"/>
    <w:rsid w:val="00D16BCF"/>
    <w:rsid w:val="00D215B1"/>
    <w:rsid w:val="00D4176D"/>
    <w:rsid w:val="00D41D64"/>
    <w:rsid w:val="00D443CC"/>
    <w:rsid w:val="00D613DE"/>
    <w:rsid w:val="00D70DD7"/>
    <w:rsid w:val="00D818DB"/>
    <w:rsid w:val="00D83967"/>
    <w:rsid w:val="00D83D2A"/>
    <w:rsid w:val="00D8599C"/>
    <w:rsid w:val="00D93E1A"/>
    <w:rsid w:val="00D9468B"/>
    <w:rsid w:val="00D95E24"/>
    <w:rsid w:val="00DA46E3"/>
    <w:rsid w:val="00DA55B7"/>
    <w:rsid w:val="00DB3D12"/>
    <w:rsid w:val="00DB5138"/>
    <w:rsid w:val="00DC2A4F"/>
    <w:rsid w:val="00DC79E2"/>
    <w:rsid w:val="00DE5987"/>
    <w:rsid w:val="00E00BC2"/>
    <w:rsid w:val="00E0561F"/>
    <w:rsid w:val="00E16F64"/>
    <w:rsid w:val="00E21D28"/>
    <w:rsid w:val="00E57EAF"/>
    <w:rsid w:val="00E71115"/>
    <w:rsid w:val="00E7265C"/>
    <w:rsid w:val="00E76A85"/>
    <w:rsid w:val="00E818C9"/>
    <w:rsid w:val="00E824FA"/>
    <w:rsid w:val="00E83A1A"/>
    <w:rsid w:val="00E93F83"/>
    <w:rsid w:val="00E96E03"/>
    <w:rsid w:val="00EA58BC"/>
    <w:rsid w:val="00EC33DC"/>
    <w:rsid w:val="00EC4123"/>
    <w:rsid w:val="00EC4834"/>
    <w:rsid w:val="00EC4B19"/>
    <w:rsid w:val="00ED26ED"/>
    <w:rsid w:val="00ED316F"/>
    <w:rsid w:val="00ED6C6D"/>
    <w:rsid w:val="00EE4BCE"/>
    <w:rsid w:val="00F02954"/>
    <w:rsid w:val="00F10495"/>
    <w:rsid w:val="00F30AA3"/>
    <w:rsid w:val="00F45AB5"/>
    <w:rsid w:val="00F52FD5"/>
    <w:rsid w:val="00F53711"/>
    <w:rsid w:val="00F53823"/>
    <w:rsid w:val="00F6073C"/>
    <w:rsid w:val="00F64E95"/>
    <w:rsid w:val="00F6524D"/>
    <w:rsid w:val="00F70B3D"/>
    <w:rsid w:val="00F74837"/>
    <w:rsid w:val="00F768D0"/>
    <w:rsid w:val="00F830C1"/>
    <w:rsid w:val="00F83426"/>
    <w:rsid w:val="00F96525"/>
    <w:rsid w:val="00FA3367"/>
    <w:rsid w:val="00FA661F"/>
    <w:rsid w:val="00FA69ED"/>
    <w:rsid w:val="00FB0EFB"/>
    <w:rsid w:val="00FB48B0"/>
    <w:rsid w:val="00FC38E2"/>
    <w:rsid w:val="00FC69CD"/>
    <w:rsid w:val="00FD604C"/>
    <w:rsid w:val="00FE3012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D12"/>
    <w:rPr>
      <w:sz w:val="24"/>
    </w:rPr>
  </w:style>
  <w:style w:type="paragraph" w:styleId="1">
    <w:name w:val="heading 1"/>
    <w:basedOn w:val="a"/>
    <w:next w:val="a"/>
    <w:qFormat/>
    <w:rsid w:val="001F7D1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1F7D12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F7D12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7D12"/>
    <w:pPr>
      <w:ind w:firstLine="709"/>
      <w:jc w:val="both"/>
    </w:pPr>
  </w:style>
  <w:style w:type="paragraph" w:styleId="a4">
    <w:name w:val="Body Text"/>
    <w:basedOn w:val="a"/>
    <w:rsid w:val="001F7D12"/>
    <w:pPr>
      <w:spacing w:after="120"/>
    </w:pPr>
  </w:style>
  <w:style w:type="paragraph" w:styleId="20">
    <w:name w:val="Body Text Indent 2"/>
    <w:basedOn w:val="a"/>
    <w:rsid w:val="001F7D12"/>
    <w:pPr>
      <w:spacing w:after="120" w:line="480" w:lineRule="auto"/>
      <w:ind w:left="283"/>
    </w:pPr>
  </w:style>
  <w:style w:type="paragraph" w:styleId="30">
    <w:name w:val="Body Text Indent 3"/>
    <w:basedOn w:val="a"/>
    <w:rsid w:val="001F7D12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1F7D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F7D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882F13"/>
    <w:rPr>
      <w:color w:val="0000FF"/>
      <w:u w:val="single"/>
    </w:rPr>
  </w:style>
  <w:style w:type="paragraph" w:customStyle="1" w:styleId="ConsPlusCell">
    <w:name w:val="ConsPlusCell"/>
    <w:rsid w:val="00F83426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link w:val="a7"/>
    <w:rsid w:val="008B6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B6F31"/>
    <w:rPr>
      <w:rFonts w:ascii="Tahoma" w:hAnsi="Tahoma" w:cs="Tahoma"/>
      <w:sz w:val="16"/>
      <w:szCs w:val="16"/>
    </w:rPr>
  </w:style>
  <w:style w:type="character" w:styleId="a8">
    <w:name w:val="annotation reference"/>
    <w:rsid w:val="004E3A98"/>
    <w:rPr>
      <w:sz w:val="16"/>
      <w:szCs w:val="16"/>
    </w:rPr>
  </w:style>
  <w:style w:type="paragraph" w:styleId="a9">
    <w:name w:val="annotation text"/>
    <w:basedOn w:val="a"/>
    <w:link w:val="aa"/>
    <w:rsid w:val="004E3A98"/>
    <w:rPr>
      <w:sz w:val="20"/>
    </w:rPr>
  </w:style>
  <w:style w:type="character" w:customStyle="1" w:styleId="aa">
    <w:name w:val="Текст примечания Знак"/>
    <w:basedOn w:val="a0"/>
    <w:link w:val="a9"/>
    <w:rsid w:val="004E3A98"/>
  </w:style>
  <w:style w:type="paragraph" w:styleId="ab">
    <w:name w:val="No Spacing"/>
    <w:uiPriority w:val="1"/>
    <w:qFormat/>
    <w:rsid w:val="0080272D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80272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D12"/>
    <w:rPr>
      <w:sz w:val="24"/>
    </w:rPr>
  </w:style>
  <w:style w:type="paragraph" w:styleId="1">
    <w:name w:val="heading 1"/>
    <w:basedOn w:val="a"/>
    <w:next w:val="a"/>
    <w:qFormat/>
    <w:rsid w:val="001F7D1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1F7D12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F7D12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7D12"/>
    <w:pPr>
      <w:ind w:firstLine="709"/>
      <w:jc w:val="both"/>
    </w:pPr>
  </w:style>
  <w:style w:type="paragraph" w:styleId="a4">
    <w:name w:val="Body Text"/>
    <w:basedOn w:val="a"/>
    <w:rsid w:val="001F7D12"/>
    <w:pPr>
      <w:spacing w:after="120"/>
    </w:pPr>
  </w:style>
  <w:style w:type="paragraph" w:styleId="20">
    <w:name w:val="Body Text Indent 2"/>
    <w:basedOn w:val="a"/>
    <w:rsid w:val="001F7D12"/>
    <w:pPr>
      <w:spacing w:after="120" w:line="480" w:lineRule="auto"/>
      <w:ind w:left="283"/>
    </w:pPr>
  </w:style>
  <w:style w:type="paragraph" w:styleId="30">
    <w:name w:val="Body Text Indent 3"/>
    <w:basedOn w:val="a"/>
    <w:rsid w:val="001F7D12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1F7D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F7D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882F13"/>
    <w:rPr>
      <w:color w:val="0000FF"/>
      <w:u w:val="single"/>
    </w:rPr>
  </w:style>
  <w:style w:type="paragraph" w:customStyle="1" w:styleId="ConsPlusCell">
    <w:name w:val="ConsPlusCell"/>
    <w:rsid w:val="00F83426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link w:val="a7"/>
    <w:rsid w:val="008B6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B6F31"/>
    <w:rPr>
      <w:rFonts w:ascii="Tahoma" w:hAnsi="Tahoma" w:cs="Tahoma"/>
      <w:sz w:val="16"/>
      <w:szCs w:val="16"/>
    </w:rPr>
  </w:style>
  <w:style w:type="character" w:styleId="a8">
    <w:name w:val="annotation reference"/>
    <w:rsid w:val="004E3A98"/>
    <w:rPr>
      <w:sz w:val="16"/>
      <w:szCs w:val="16"/>
    </w:rPr>
  </w:style>
  <w:style w:type="paragraph" w:styleId="a9">
    <w:name w:val="annotation text"/>
    <w:basedOn w:val="a"/>
    <w:link w:val="aa"/>
    <w:rsid w:val="004E3A98"/>
    <w:rPr>
      <w:sz w:val="20"/>
    </w:rPr>
  </w:style>
  <w:style w:type="character" w:customStyle="1" w:styleId="aa">
    <w:name w:val="Текст примечания Знак"/>
    <w:basedOn w:val="a0"/>
    <w:link w:val="a9"/>
    <w:rsid w:val="004E3A98"/>
  </w:style>
  <w:style w:type="paragraph" w:styleId="ab">
    <w:name w:val="No Spacing"/>
    <w:uiPriority w:val="1"/>
    <w:qFormat/>
    <w:rsid w:val="0080272D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80272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BFDFE8307FA14FFA1015EA2A80E67884A5EC2EDD1CBDBBD7CEDE8F5CDB412ECAg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8CB8BF1868E08EFD732C8084330BE72275786CE28F9270EC7A066B46EC872540DB221B83FB4C4A8F48CBB2DF8C70AEC68A5937AB9C3D4A3C1C391EJ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8CB8BF1868E08EFD732C8084330BE72275786CEA8C9374ED705B614EB58B2747D47D0C84B2404B8F48CABFD0D375BBD7D25537B4823F56201E38E61FJ8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BFDFE8307FA14FFA1015EA2A80E67884A5EC2ED215BABDD2CEDE8F5CDB412ECAg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2909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19454</CharactersWithSpaces>
  <SharedDoc>false</SharedDoc>
  <HLinks>
    <vt:vector size="36" baseType="variant">
      <vt:variant>
        <vt:i4>2359351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consultantplus://offline/ref=14BFDFE8307FA14FFA1015EA2A80E67884A5EC2ED215BABDD2CEDE8F5CDB412ECAgDK</vt:lpwstr>
      </vt:variant>
      <vt:variant>
        <vt:lpwstr/>
      </vt:variant>
      <vt:variant>
        <vt:i4>2359345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consultantplus://offline/ref=14BFDFE8307FA14FFA1015EA2A80E67884A5EC2EDD1CBDBBD7CEDE8F5CDB412ECAgDK</vt:lpwstr>
      </vt:variant>
      <vt:variant>
        <vt:lpwstr/>
      </vt:variant>
      <vt:variant>
        <vt:i4>4587530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consultantplus://offline/ref=558CB8BF1868E08EFD732C8084330BE72275786CE28F9270EC7A066B46EC872540DB221B83FB4C4A8F48CBB2DF8C70AEC68A5937AB9C3D4A3C1C391EJEJ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consultantplus://offline/ref=558CB8BF1868E08EFD732C8084330BE72275786CEA8C9374ED705B614EB58B2747D47D0C84B2404B8F48CABFD0D375BBD7D25537B4823F56201E38E61FJ8J</vt:lpwstr>
      </vt:variant>
      <vt:variant>
        <vt:lpwstr/>
      </vt:variant>
      <vt:variant>
        <vt:i4>6488175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consultantplus://offline/ref=AC1C71231BBEFBAD6154211B8C44CA999A278E35CDB0AE52A27622A8213408A4316034725E6E3C414760E8C1F451B81439E700E992EF19329DD6368ELES8E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consultantplus://offline/ref=2C73EAC33FB1BD579E7701E3FF8BDBF11D7D8745F11FE0CB5E1728D6B2A0806373B706C3219710E98130C443ADC9120C48KEABG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Зюсько СН.</cp:lastModifiedBy>
  <cp:revision>5</cp:revision>
  <cp:lastPrinted>2020-12-25T10:28:00Z</cp:lastPrinted>
  <dcterms:created xsi:type="dcterms:W3CDTF">2020-12-25T09:38:00Z</dcterms:created>
  <dcterms:modified xsi:type="dcterms:W3CDTF">2020-12-25T10:42:00Z</dcterms:modified>
</cp:coreProperties>
</file>