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687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67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28 января </w:t>
      </w:r>
      <w:r>
        <w:rPr>
          <w:rFonts w:eastAsia="Times New Roman"/>
          <w:sz w:val="24"/>
          <w:szCs w:val="24"/>
          <w:lang w:eastAsia="ru-RU"/>
        </w:rPr>
        <w:t xml:space="preserve"> 2026 года              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  <w:t xml:space="preserve">61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5 декабря 2024 года № 854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</w:pPr>
      <w:r>
        <w:rPr>
          <w:rFonts w:eastAsia="Times New Roman"/>
          <w:sz w:val="24"/>
          <w:szCs w:val="24"/>
          <w:lang w:eastAsia="ru-RU"/>
        </w:rPr>
        <w:t xml:space="preserve">Внести в пр</w:t>
      </w:r>
      <w:r>
        <w:rPr>
          <w:rFonts w:eastAsia="Times New Roman"/>
          <w:sz w:val="24"/>
          <w:szCs w:val="24"/>
          <w:lang w:eastAsia="ru-RU"/>
        </w:rPr>
        <w:t xml:space="preserve">иложение «Муниципальная программа Белоярского района </w:t>
      </w:r>
      <w:r>
        <w:rPr>
          <w:rFonts w:eastAsia="Times New Roman"/>
          <w:sz w:val="24"/>
          <w:szCs w:val="24"/>
          <w:lang w:eastAsia="ru-RU"/>
        </w:rPr>
        <w:t xml:space="preserve">«Укрепление межнационального и межконфессионального согласия, профилактика экстремизма</w:t>
      </w:r>
      <w:r>
        <w:rPr>
          <w:rFonts w:eastAsia="Times New Roman"/>
          <w:sz w:val="24"/>
          <w:szCs w:val="24"/>
          <w:lang w:eastAsia="ru-RU"/>
        </w:rPr>
        <w:t xml:space="preserve">»                                  к постановлению администрации Белоярского района от 5 декабря 2024 года № 854                     «</w:t>
      </w:r>
      <w:r>
        <w:rPr>
          <w:rFonts w:eastAsia="Times New Roman"/>
          <w:sz w:val="24"/>
          <w:szCs w:val="24"/>
          <w:lang w:eastAsia="ru-RU"/>
        </w:rPr>
        <w:t xml:space="preserve">Об утверждении муниципальной программы Белоярского района </w:t>
      </w:r>
      <w:r>
        <w:rPr>
          <w:rFonts w:eastAsia="Times New Roman"/>
          <w:sz w:val="24"/>
          <w:szCs w:val="24"/>
          <w:lang w:eastAsia="ru-RU"/>
        </w:rPr>
        <w:t xml:space="preserve">«Укрепление межнационального и межконфессионального согласия, профилактика экстремизма»</w:t>
      </w:r>
      <w:r>
        <w:rPr>
          <w:rFonts w:eastAsia="Times New Roman"/>
          <w:sz w:val="24"/>
          <w:szCs w:val="24"/>
          <w:lang w:eastAsia="ru-RU"/>
        </w:rPr>
        <w:t xml:space="preserve">                 следующие изменения:</w:t>
      </w:r>
      <w:r>
        <w:rPr>
          <w:rFonts w:eastAsia="Times New Roman"/>
          <w:sz w:val="24"/>
          <w:szCs w:val="24"/>
          <w:lang w:eastAsia="ru-RU"/>
        </w:rPr>
      </w:r>
      <w:r/>
    </w:p>
    <w:p>
      <w:pPr>
        <w:numPr>
          <w:ilvl w:val="0"/>
          <w:numId w:val="2"/>
        </w:numPr>
        <w:ind w:left="-4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sz w:val="24"/>
          <w:szCs w:val="24"/>
        </w:rPr>
        <w:t xml:space="preserve">«Укрепление межнационального и межконфессионального согласия, профилактика экстремизма»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(далее - Паспорт муни</w:t>
      </w:r>
      <w:r>
        <w:rPr>
          <w:sz w:val="24"/>
          <w:szCs w:val="24"/>
        </w:rPr>
        <w:t xml:space="preserve">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095"/>
        <w:gridCol w:w="3544"/>
      </w:tblGrid>
      <w:tr>
        <w:tblPrEx/>
        <w:trPr>
          <w:trHeight w:val="356"/>
        </w:trPr>
        <w:tc>
          <w:tcPr>
            <w:tcW w:w="6095" w:type="dxa"/>
            <w:vAlign w:val="center"/>
            <w:textDirection w:val="lrTb"/>
            <w:noWrap w:val="false"/>
          </w:tcPr>
          <w:p>
            <w:pPr>
              <w:ind w:right="459"/>
              <w:jc w:val="both"/>
              <w:spacing w:after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7 878,3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 тысяч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left="1425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-4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</w:t>
      </w:r>
      <w:r>
        <w:rPr>
          <w:rFonts w:eastAsia="Times New Roman"/>
          <w:sz w:val="24"/>
          <w:szCs w:val="24"/>
          <w:lang w:eastAsia="ru-RU"/>
        </w:rPr>
        <w:t xml:space="preserve">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footnotePr/>
          <w:endnotePr/>
          <w:type w:val="nextPage"/>
          <w:pgSz w:w="11906" w:h="16838" w:orient="portrait"/>
          <w:pgMar w:top="890" w:right="833" w:bottom="550" w:left="1134" w:header="708" w:footer="708" w:gutter="0"/>
          <w:cols w:num="1" w:sep="0" w:space="1701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                              </w:t>
      </w:r>
      <w:r>
        <w:rPr>
          <w:rFonts w:eastAsia="Times New Roman"/>
          <w:sz w:val="24"/>
          <w:szCs w:val="20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ind w:left="10063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10063"/>
        <w:jc w:val="center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left="10063"/>
        <w:jc w:val="center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от 28</w:t>
      </w:r>
      <w:r>
        <w:rPr>
          <w:sz w:val="24"/>
          <w:szCs w:val="24"/>
          <w:lang w:eastAsia="ru-RU"/>
        </w:rPr>
        <w:t xml:space="preserve"> января 2026 года № </w:t>
      </w:r>
      <w:bookmarkStart w:id="0" w:name="_GoBack"/>
      <w:r/>
      <w:bookmarkEnd w:id="0"/>
      <w:r>
        <w:rPr>
          <w:sz w:val="24"/>
          <w:szCs w:val="24"/>
          <w:lang w:eastAsia="ru-RU"/>
        </w:rPr>
        <w:t xml:space="preserve">61</w:t>
      </w:r>
      <w:r>
        <w:rPr>
          <w:sz w:val="24"/>
          <w:szCs w:val="24"/>
          <w:lang w:eastAsia="ru-RU"/>
        </w:rPr>
      </w:r>
    </w:p>
    <w:p>
      <w:pPr>
        <w:ind w:left="10063"/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2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«Укрепление межнационального и межконфессионального согласия, профилактика экстремизма»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77"/>
        <w:jc w:val="right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 Финансовое обеспечение муниципальной программы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Style w:val="71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358"/>
        <w:gridCol w:w="1135"/>
        <w:gridCol w:w="1040"/>
        <w:gridCol w:w="1087"/>
        <w:gridCol w:w="1134"/>
        <w:gridCol w:w="1040"/>
        <w:gridCol w:w="945"/>
        <w:gridCol w:w="1276"/>
      </w:tblGrid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2025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2026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2027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2028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2029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2030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Всего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Муниципальная программа «Укрепление межнационального и межконфессионального согласия, профилактика экстремизма» (всего),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1 135,3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7 878,3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ХМАО - 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7 731,6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 на территории Белоярского района» (всего),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1 135,3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7 878,3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ХМАО - 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1 348,6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7 731,6</w:t>
            </w:r>
            <w:r/>
          </w:p>
        </w:tc>
      </w:tr>
      <w:tr>
        <w:tblPrEx/>
        <w:trPr>
          <w:trHeight w:val="1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резу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льтат «Оказана финансовая поддержка в виде грантов в форме субсидии социально ориентированным некоммерческим организациям для реализации проектов и участия          в мероприятиях в сфере межнациональных (межэтнических) отношений, профилактики экстремизма»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1 200,0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1 200,0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мероприятие «Укрепление общероссийской гражданской идентичности». Торжественные мероприятия, приуроченные к памятным датам в истории народов России, государственным праздникам»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262,0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1 874,5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262,0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322,5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1 874,5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1.3.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мероприятие «Развитие и использование потенциала молодежи в интересах укрепления единства российской нации, упрочения мира и согласия»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205,3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3 135,8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205,3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586,1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3 135,8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1.4.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мероприятие «Создание и поддержка деятельности центров национальных культур, домов дружбы народов, центров межнационального сотрудничества, центров этнокультурного развития, этнокультурных комплексов»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134,6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1 134,6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134,6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1 134,6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1.5.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результат «Проведен конкурс социальной рекламы (видеоролик, плакат), направленный на укрепление общероссийского гражданского единства, гармонизацию межнациональных и межконфессиональных отношений, профилактику экстремизма»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240,0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240,0</w:t>
            </w:r>
            <w:r/>
          </w:p>
        </w:tc>
      </w:tr>
      <w:tr>
        <w:tblPrEx/>
        <w:trPr>
          <w:trHeight w:val="7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1.6.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мероприятие «Содействие национально-культурному развитию народов России, проживающих на территории Белоярского района»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293,4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ХМАО - 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58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146,7</w:t>
            </w:r>
            <w:r/>
          </w:p>
        </w:tc>
      </w:tr>
    </w:tbl>
    <w:p>
      <w:pPr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».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595" w:right="833" w:bottom="550" w:left="1174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63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64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65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67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68">
    <w:name w:val="Title Char"/>
    <w:basedOn w:val="685"/>
    <w:link w:val="699"/>
    <w:uiPriority w:val="10"/>
    <w:rPr>
      <w:sz w:val="48"/>
      <w:szCs w:val="48"/>
    </w:rPr>
  </w:style>
  <w:style w:type="character" w:styleId="669">
    <w:name w:val="Subtitle Char"/>
    <w:basedOn w:val="685"/>
    <w:link w:val="701"/>
    <w:uiPriority w:val="11"/>
    <w:rPr>
      <w:sz w:val="24"/>
      <w:szCs w:val="24"/>
    </w:rPr>
  </w:style>
  <w:style w:type="character" w:styleId="670">
    <w:name w:val="Quote Char"/>
    <w:link w:val="703"/>
    <w:uiPriority w:val="29"/>
    <w:rPr>
      <w:i/>
    </w:rPr>
  </w:style>
  <w:style w:type="character" w:styleId="671">
    <w:name w:val="Intense Quote Char"/>
    <w:link w:val="705"/>
    <w:uiPriority w:val="30"/>
    <w:rPr>
      <w:i/>
    </w:rPr>
  </w:style>
  <w:style w:type="character" w:styleId="672">
    <w:name w:val="Caption Char"/>
    <w:basedOn w:val="685"/>
    <w:link w:val="711"/>
    <w:uiPriority w:val="35"/>
    <w:rPr>
      <w:b/>
      <w:bCs/>
      <w:color w:val="4f81bd" w:themeColor="accent1"/>
      <w:sz w:val="18"/>
      <w:szCs w:val="18"/>
    </w:rPr>
  </w:style>
  <w:style w:type="character" w:styleId="673">
    <w:name w:val="Footnote Text Char"/>
    <w:link w:val="840"/>
    <w:uiPriority w:val="99"/>
    <w:rPr>
      <w:sz w:val="18"/>
    </w:rPr>
  </w:style>
  <w:style w:type="character" w:styleId="674">
    <w:name w:val="Endnote Text Char"/>
    <w:link w:val="843"/>
    <w:uiPriority w:val="99"/>
    <w:rPr>
      <w:sz w:val="20"/>
    </w:rPr>
  </w:style>
  <w:style w:type="paragraph" w:styleId="67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6">
    <w:name w:val="Heading 1"/>
    <w:basedOn w:val="675"/>
    <w:next w:val="675"/>
    <w:link w:val="857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77">
    <w:name w:val="Heading 2"/>
    <w:basedOn w:val="675"/>
    <w:next w:val="675"/>
    <w:link w:val="858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678">
    <w:name w:val="Heading 3"/>
    <w:basedOn w:val="675"/>
    <w:next w:val="675"/>
    <w:link w:val="859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Heading 2 Char"/>
    <w:uiPriority w:val="9"/>
    <w:rPr>
      <w:rFonts w:ascii="Arial" w:hAnsi="Arial" w:eastAsia="Arial" w:cs="Arial"/>
      <w:sz w:val="34"/>
    </w:rPr>
  </w:style>
  <w:style w:type="character" w:styleId="69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675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rPr>
      <w:sz w:val="22"/>
      <w:szCs w:val="22"/>
      <w:lang w:eastAsia="en-US"/>
    </w:rPr>
  </w:style>
  <w:style w:type="paragraph" w:styleId="699">
    <w:name w:val="Title"/>
    <w:basedOn w:val="675"/>
    <w:next w:val="675"/>
    <w:link w:val="700"/>
    <w:uiPriority w:val="10"/>
    <w:qFormat/>
    <w:pPr>
      <w:contextualSpacing/>
      <w:spacing w:before="300"/>
    </w:pPr>
    <w:rPr>
      <w:sz w:val="48"/>
      <w:szCs w:val="48"/>
    </w:rPr>
  </w:style>
  <w:style w:type="character" w:styleId="700" w:customStyle="1">
    <w:name w:val="Заголовок Знак"/>
    <w:link w:val="699"/>
    <w:uiPriority w:val="10"/>
    <w:rPr>
      <w:sz w:val="48"/>
      <w:szCs w:val="48"/>
    </w:rPr>
  </w:style>
  <w:style w:type="paragraph" w:styleId="701">
    <w:name w:val="Subtitle"/>
    <w:basedOn w:val="675"/>
    <w:next w:val="675"/>
    <w:link w:val="702"/>
    <w:uiPriority w:val="11"/>
    <w:qFormat/>
    <w:pPr>
      <w:spacing w:before="200"/>
    </w:pPr>
    <w:rPr>
      <w:sz w:val="24"/>
      <w:szCs w:val="24"/>
    </w:rPr>
  </w:style>
  <w:style w:type="character" w:styleId="702" w:customStyle="1">
    <w:name w:val="Подзаголовок Знак"/>
    <w:link w:val="701"/>
    <w:uiPriority w:val="11"/>
    <w:rPr>
      <w:sz w:val="24"/>
      <w:szCs w:val="24"/>
    </w:rPr>
  </w:style>
  <w:style w:type="paragraph" w:styleId="703">
    <w:name w:val="Quote"/>
    <w:basedOn w:val="675"/>
    <w:next w:val="675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5"/>
    <w:next w:val="675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75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8" w:customStyle="1">
    <w:name w:val="Header Char"/>
    <w:uiPriority w:val="99"/>
  </w:style>
  <w:style w:type="paragraph" w:styleId="709">
    <w:name w:val="Footer"/>
    <w:basedOn w:val="675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0" w:customStyle="1">
    <w:name w:val="Footer Char"/>
    <w:uiPriority w:val="99"/>
  </w:style>
  <w:style w:type="paragraph" w:styleId="711">
    <w:name w:val="Caption"/>
    <w:basedOn w:val="675"/>
    <w:next w:val="675"/>
    <w:link w:val="712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12" w:customStyle="1">
    <w:name w:val="Название объекта Знак"/>
    <w:link w:val="711"/>
    <w:uiPriority w:val="35"/>
    <w:rPr>
      <w:b/>
      <w:bCs/>
      <w:color w:val="4f81bd"/>
      <w:sz w:val="18"/>
      <w:szCs w:val="18"/>
    </w:rPr>
  </w:style>
  <w:style w:type="table" w:styleId="713">
    <w:name w:val="Table Grid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Plain Table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Plain Table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8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9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Grid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Grid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4">
    <w:name w:val="Grid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Grid Table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List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List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List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List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39">
    <w:name w:val="Hyperlink"/>
    <w:uiPriority w:val="99"/>
    <w:unhideWhenUsed/>
    <w:rPr>
      <w:color w:val="0000ff"/>
      <w:u w:val="single"/>
    </w:rPr>
  </w:style>
  <w:style w:type="paragraph" w:styleId="840">
    <w:name w:val="footnote text"/>
    <w:basedOn w:val="675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675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675"/>
    <w:next w:val="675"/>
    <w:uiPriority w:val="39"/>
    <w:unhideWhenUsed/>
    <w:pPr>
      <w:spacing w:after="57"/>
    </w:pPr>
  </w:style>
  <w:style w:type="paragraph" w:styleId="847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8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9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50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51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52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53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4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5"/>
    <w:next w:val="675"/>
    <w:uiPriority w:val="99"/>
    <w:unhideWhenUsed/>
    <w:pPr>
      <w:spacing w:after="0"/>
    </w:pPr>
  </w:style>
  <w:style w:type="character" w:styleId="857" w:customStyle="1">
    <w:name w:val="Заголовок 1 Знак"/>
    <w:link w:val="676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58" w:customStyle="1">
    <w:name w:val="Заголовок 2 Знак"/>
    <w:link w:val="677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59" w:customStyle="1">
    <w:name w:val="Заголовок 3 Знак"/>
    <w:link w:val="678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60">
    <w:name w:val="annotation reference"/>
    <w:uiPriority w:val="99"/>
    <w:unhideWhenUsed/>
    <w:rPr>
      <w:sz w:val="16"/>
      <w:szCs w:val="16"/>
    </w:rPr>
  </w:style>
  <w:style w:type="paragraph" w:styleId="861">
    <w:name w:val="Balloon Text"/>
    <w:basedOn w:val="675"/>
    <w:link w:val="862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2" w:customStyle="1">
    <w:name w:val="Текст выноски Знак"/>
    <w:link w:val="861"/>
    <w:uiPriority w:val="99"/>
    <w:semiHidden/>
    <w:rPr>
      <w:rFonts w:ascii="Tahoma" w:hAnsi="Tahoma" w:cs="Tahoma"/>
      <w:sz w:val="16"/>
      <w:szCs w:val="16"/>
    </w:rPr>
  </w:style>
  <w:style w:type="paragraph" w:styleId="863">
    <w:name w:val="Body Text Indent 3"/>
    <w:basedOn w:val="675"/>
    <w:link w:val="864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64" w:customStyle="1">
    <w:name w:val="Основной текст с отступом 3 Знак"/>
    <w:link w:val="863"/>
    <w:rPr>
      <w:rFonts w:eastAsia="Times New Roman"/>
      <w:sz w:val="24"/>
    </w:rPr>
  </w:style>
  <w:style w:type="paragraph" w:styleId="865">
    <w:name w:val="annotation text"/>
    <w:basedOn w:val="675"/>
    <w:link w:val="866"/>
    <w:uiPriority w:val="99"/>
    <w:unhideWhenUsed/>
    <w:pPr>
      <w:spacing w:line="240" w:lineRule="auto"/>
    </w:pPr>
    <w:rPr>
      <w:sz w:val="20"/>
      <w:szCs w:val="20"/>
    </w:rPr>
  </w:style>
  <w:style w:type="character" w:styleId="866" w:customStyle="1">
    <w:name w:val="Текст примечания Знак"/>
    <w:link w:val="865"/>
    <w:uiPriority w:val="99"/>
    <w:semiHidden/>
    <w:rPr>
      <w:sz w:val="20"/>
      <w:szCs w:val="20"/>
    </w:rPr>
  </w:style>
  <w:style w:type="paragraph" w:styleId="867">
    <w:name w:val="annotation subject"/>
    <w:basedOn w:val="865"/>
    <w:next w:val="865"/>
    <w:link w:val="868"/>
    <w:uiPriority w:val="99"/>
    <w:unhideWhenUsed/>
    <w:rPr>
      <w:b/>
      <w:bCs/>
    </w:rPr>
  </w:style>
  <w:style w:type="character" w:styleId="868" w:customStyle="1">
    <w:name w:val="Тема примечания Знак"/>
    <w:link w:val="867"/>
    <w:uiPriority w:val="99"/>
    <w:semiHidden/>
    <w:rPr>
      <w:b/>
      <w:bCs/>
      <w:sz w:val="20"/>
      <w:szCs w:val="20"/>
    </w:rPr>
  </w:style>
  <w:style w:type="character" w:styleId="869" w:customStyle="1">
    <w:name w:val="Верхний колонтитул Знак"/>
    <w:link w:val="707"/>
    <w:uiPriority w:val="99"/>
    <w:rPr>
      <w:sz w:val="22"/>
      <w:szCs w:val="22"/>
      <w:lang w:eastAsia="en-US"/>
    </w:rPr>
  </w:style>
  <w:style w:type="character" w:styleId="870" w:customStyle="1">
    <w:name w:val="Нижний колонтитул Знак"/>
    <w:link w:val="709"/>
    <w:uiPriority w:val="99"/>
    <w:rPr>
      <w:sz w:val="22"/>
      <w:szCs w:val="22"/>
      <w:lang w:eastAsia="en-US"/>
    </w:rPr>
  </w:style>
  <w:style w:type="paragraph" w:styleId="871" w:customStyle="1">
    <w:name w:val="Обычный (веб)"/>
    <w:basedOn w:val="675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72" w:customStyle="1">
    <w:name w:val="ConsPlusNormal"/>
    <w:link w:val="873"/>
    <w:qFormat/>
    <w:pPr>
      <w:widowControl w:val="off"/>
    </w:pPr>
    <w:rPr>
      <w:rFonts w:ascii="Arial" w:hAnsi="Arial" w:eastAsia="Times New Roman" w:cs="Arial"/>
    </w:rPr>
  </w:style>
  <w:style w:type="character" w:styleId="873" w:customStyle="1">
    <w:name w:val="ConsPlusNormal Знак"/>
    <w:link w:val="872"/>
    <w:rPr>
      <w:rFonts w:ascii="Arial" w:hAnsi="Arial" w:eastAsia="Times New Roman" w:cs="Arial"/>
    </w:rPr>
  </w:style>
  <w:style w:type="paragraph" w:styleId="874" w:customStyle="1">
    <w:name w:val="ConsPlusTitle"/>
    <w:pPr>
      <w:widowControl w:val="off"/>
    </w:pPr>
    <w:rPr>
      <w:rFonts w:ascii="Arial" w:hAnsi="Arial" w:eastAsia="Times New Roman" w:cs="Arial"/>
      <w:b/>
    </w:rPr>
  </w:style>
  <w:style w:type="paragraph" w:styleId="875">
    <w:name w:val="Revision"/>
    <w:uiPriority w:val="99"/>
    <w:semiHidden/>
    <w:rPr>
      <w:sz w:val="22"/>
      <w:szCs w:val="22"/>
      <w:lang w:eastAsia="en-US"/>
    </w:rPr>
  </w:style>
  <w:style w:type="character" w:styleId="876" w:customStyle="1">
    <w:name w:val="font21"/>
    <w:rPr>
      <w:rFonts w:ascii="Times New Roman" w:hAnsi="Times New Roman" w:cs="Times New Roman"/>
      <w:color w:val="000000"/>
      <w:u w:val="none"/>
    </w:rPr>
  </w:style>
  <w:style w:type="character" w:styleId="877" w:customStyle="1">
    <w:name w:val="font41"/>
    <w:rPr>
      <w:rFonts w:ascii="Times New Roman" w:hAnsi="Times New Roman" w:cs="Times New Roman"/>
      <w:color w:val="000000"/>
      <w:u w:val="none"/>
    </w:rPr>
  </w:style>
  <w:style w:type="character" w:styleId="878" w:customStyle="1">
    <w:name w:val="font11"/>
    <w:rPr>
      <w:rFonts w:ascii="Times New Roman" w:hAnsi="Times New Roman" w:cs="Times New Roman"/>
      <w:color w:val="000000"/>
      <w:u w:val="none"/>
    </w:rPr>
  </w:style>
  <w:style w:type="paragraph" w:styleId="879" w:customStyle="1">
    <w:name w:val="Заголовок 2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Mashburo</cp:lastModifiedBy>
  <cp:revision>5</cp:revision>
  <dcterms:created xsi:type="dcterms:W3CDTF">2025-12-15T06:07:00Z</dcterms:created>
  <dcterms:modified xsi:type="dcterms:W3CDTF">2026-01-28T05:34:36Z</dcterms:modified>
  <cp:version>1048576</cp:version>
</cp:coreProperties>
</file>