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 xml:space="preserve">от «___» ________ 202__ года                                                                                             № __  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 xml:space="preserve">порядке предоставления субсидии на поддержку и развитие </w:t>
      </w:r>
      <w:r w:rsidR="00D9140F" w:rsidRPr="00D774C9">
        <w:rPr>
          <w:rFonts w:eastAsiaTheme="minorHAnsi"/>
          <w:b/>
          <w:bCs/>
          <w:lang w:eastAsia="en-US"/>
        </w:rPr>
        <w:t>малых форм хозяйствования, на развитие материально-технической базы (за исключением личных подсобных хозяйств</w:t>
      </w:r>
      <w:r w:rsidR="00D9140F">
        <w:rPr>
          <w:rFonts w:eastAsiaTheme="minorHAnsi"/>
          <w:b/>
          <w:bCs/>
          <w:lang w:eastAsia="en-US"/>
        </w:rPr>
        <w:t>)</w:t>
      </w:r>
      <w:r w:rsidR="00BE5290">
        <w:rPr>
          <w:b/>
        </w:rPr>
        <w:t xml:space="preserve"> за счёт средств бюджета Ханты-Мансийского автономного округа – Югры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          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 w:rsidR="00963032">
        <w:t>,</w:t>
      </w:r>
      <w:r w:rsidRPr="00D774C9">
        <w:t xml:space="preserve"> постановлением Правительства Ханты-Мансийского автономного </w:t>
      </w:r>
      <w:r w:rsidR="00963032">
        <w:t xml:space="preserve">                </w:t>
      </w:r>
      <w:r w:rsidRPr="00D774C9">
        <w:t xml:space="preserve">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комплекса», </w:t>
      </w:r>
      <w:r w:rsidR="00BE5290">
        <w:t xml:space="preserve">решением Думы Белоярского района от 3 декабря 2020 года № 61 «О бюджете Белоярского района на 2021 год и плановый период 2022 и 2023 годов» </w:t>
      </w:r>
      <w:r w:rsidRPr="00D774C9">
        <w:t>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 w:rsidR="00BE5290">
        <w:t xml:space="preserve"> </w:t>
      </w:r>
      <w:r w:rsidRPr="00D774C9">
        <w:t xml:space="preserve"> п о с т а н о в л я ю:</w:t>
      </w:r>
    </w:p>
    <w:p w:rsidR="00BE5290" w:rsidRDefault="00BE5290" w:rsidP="00BE5290">
      <w:pPr>
        <w:ind w:firstLine="708"/>
        <w:jc w:val="both"/>
      </w:pPr>
      <w:r>
        <w:t xml:space="preserve">1. Предоставлять субсидии </w:t>
      </w:r>
      <w:r w:rsidR="00D9140F" w:rsidRPr="00D774C9">
        <w:rPr>
          <w:rFonts w:eastAsiaTheme="minorHAnsi"/>
          <w:lang w:eastAsia="en-US"/>
        </w:rPr>
        <w:t xml:space="preserve">крестьянским (фермерским) хозяйствам; сельскохозяйственным потребительским и производственным кооперативам; индивидуальным предпринимателям; юридическим лицам - оленеводческим организациям независимо от организационно-правовых форм, племенным организациям </w:t>
      </w:r>
      <w:r>
        <w:t>за счет средств бюджета Ханты-Мансийского автономного округа – Югры.</w:t>
      </w:r>
    </w:p>
    <w:p w:rsidR="00BE5290" w:rsidRPr="00F718E3" w:rsidRDefault="00BE5290" w:rsidP="00BE5290">
      <w:pPr>
        <w:ind w:firstLine="708"/>
        <w:jc w:val="both"/>
      </w:pPr>
      <w:r>
        <w:t xml:space="preserve"> 2</w:t>
      </w:r>
      <w:r w:rsidRPr="002E2473">
        <w:t>. Утвердить</w:t>
      </w:r>
      <w:r>
        <w:t xml:space="preserve"> прилагаемый Порядок предоставления субсидий </w:t>
      </w:r>
      <w:r w:rsidR="00D9140F" w:rsidRPr="00D9140F">
        <w:t xml:space="preserve">на поддержку и развитие </w:t>
      </w:r>
      <w:r w:rsidR="00D9140F" w:rsidRPr="00D9140F">
        <w:rPr>
          <w:rFonts w:eastAsiaTheme="minorHAnsi"/>
          <w:bCs/>
          <w:lang w:eastAsia="en-US"/>
        </w:rPr>
        <w:t>малых форм хозяйствования, на развитие материально-технической базы (за исключением личных подсобных хозяйств</w:t>
      </w:r>
      <w:r w:rsidR="00D9140F">
        <w:rPr>
          <w:b/>
        </w:rPr>
        <w:t xml:space="preserve"> </w:t>
      </w:r>
      <w:r>
        <w:t xml:space="preserve">за счет средств бюджета Ханты-Мансийского автономного округа – Югры.  </w:t>
      </w:r>
    </w:p>
    <w:p w:rsidR="00AD5AA0" w:rsidRPr="00F718E3" w:rsidRDefault="00BE5290" w:rsidP="00AD5AA0">
      <w:pPr>
        <w:ind w:firstLine="708"/>
        <w:jc w:val="both"/>
      </w:pPr>
      <w:r>
        <w:t xml:space="preserve">3. Отделу по учёту и контролю за расходованием финансовых средств администрации Белоярского района (Илюшина Е.Г.) осуществить предоставление </w:t>
      </w:r>
      <w:r>
        <w:lastRenderedPageBreak/>
        <w:t xml:space="preserve">субсидий </w:t>
      </w:r>
      <w:r w:rsidR="00AD5AA0">
        <w:t xml:space="preserve">на </w:t>
      </w:r>
      <w:r w:rsidR="00D9140F" w:rsidRPr="00D9140F">
        <w:t xml:space="preserve">поддержку и развитие </w:t>
      </w:r>
      <w:r w:rsidR="00D9140F" w:rsidRPr="00D9140F">
        <w:rPr>
          <w:rFonts w:eastAsiaTheme="minorHAnsi"/>
          <w:bCs/>
          <w:lang w:eastAsia="en-US"/>
        </w:rPr>
        <w:t>на поддержку малых форм хозяйствования, на развитие материально-технической базы (за исключением личных подсобных хозяйств</w:t>
      </w:r>
      <w:r w:rsidR="00D9140F" w:rsidRPr="00D9140F">
        <w:t xml:space="preserve"> </w:t>
      </w:r>
      <w:r>
        <w:t xml:space="preserve">за счет средств бюджета </w:t>
      </w:r>
      <w:r w:rsidR="00AD5AA0">
        <w:t xml:space="preserve">Ханты-Мансийского автономного округа – Югры.  </w:t>
      </w:r>
    </w:p>
    <w:p w:rsidR="009B140D" w:rsidRPr="00D774C9" w:rsidRDefault="00AD5AA0" w:rsidP="009B140D">
      <w:pPr>
        <w:autoSpaceDE w:val="0"/>
        <w:ind w:firstLine="720"/>
        <w:jc w:val="both"/>
      </w:pPr>
      <w:r>
        <w:t>4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5</w:t>
      </w:r>
      <w:r w:rsidR="009B140D" w:rsidRPr="00D774C9">
        <w:t>. Настоящее постановление вступает в силу после его официального опубликования.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6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2021 года № 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 xml:space="preserve">Порядок предоставления субсидии </w:t>
      </w:r>
      <w:r w:rsidR="00D9140F">
        <w:rPr>
          <w:b/>
        </w:rPr>
        <w:t xml:space="preserve">на поддержку и развитие </w:t>
      </w:r>
      <w:r w:rsidR="00D9140F" w:rsidRPr="00D774C9">
        <w:rPr>
          <w:rFonts w:eastAsiaTheme="minorHAnsi"/>
          <w:b/>
          <w:bCs/>
          <w:lang w:eastAsia="en-US"/>
        </w:rPr>
        <w:t>малых форм хозяйствования, на развитие материально-технической базы (за исключением личных подсобных хозяйств</w:t>
      </w:r>
      <w:r w:rsidR="00AD5AA0">
        <w:rPr>
          <w:b/>
        </w:rPr>
        <w:t xml:space="preserve"> </w:t>
      </w:r>
      <w:r w:rsidR="00AD5AA0">
        <w:rPr>
          <w:b/>
        </w:rPr>
        <w:t xml:space="preserve">за счёт средств бюджета Ханты-Мансийского автономного округа – Югры </w:t>
      </w: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1.1. Порядок определяет правила предоставления субсидии для реализации мероприятия государственной программы Ханты-Мансийского автономного                   округа – Югры «Развитие агропромышленного комплекса» 2.3 «Государственная поддержка малых форм хозяйствования, создания и модернизации объектов агропромышленного комплекса, приобретения техники и оборудования» </w:t>
      </w:r>
      <w:hyperlink r:id="rId10" w:history="1">
        <w:r w:rsidRPr="00D774C9">
          <w:rPr>
            <w:rFonts w:eastAsiaTheme="minorHAnsi"/>
            <w:lang w:eastAsia="en-US"/>
          </w:rPr>
          <w:t>подпрограммы 2</w:t>
        </w:r>
      </w:hyperlink>
      <w:r w:rsidRPr="00D774C9">
        <w:rPr>
          <w:rFonts w:eastAsiaTheme="minorHAnsi"/>
          <w:lang w:eastAsia="en-US"/>
        </w:rPr>
        <w:t xml:space="preserve"> «Развитие отрасли животноводства» на поддержку малых форм хозяйствования, на развитие материально-технической базы (за исключением личных подсобных хозяйств) (далее – субсидии) из бюджета Белоярского района за счет субвенций из бюджета Ханты-Мансийского автономного округа – Югры (далее – автономный округ).</w:t>
      </w:r>
    </w:p>
    <w:p w:rsidR="0070711E" w:rsidRDefault="00D9140F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Par171"/>
      <w:bookmarkEnd w:id="0"/>
      <w:r w:rsidRPr="00D774C9">
        <w:rPr>
          <w:rFonts w:eastAsiaTheme="minorHAnsi"/>
          <w:lang w:eastAsia="en-US"/>
        </w:rPr>
        <w:t xml:space="preserve">1.2. </w:t>
      </w:r>
      <w:r w:rsidR="0070711E">
        <w:rPr>
          <w:rFonts w:eastAsiaTheme="minorHAnsi"/>
          <w:lang w:eastAsia="en-US"/>
        </w:rPr>
        <w:t>Субсидия предоставляется с</w:t>
      </w:r>
      <w:r w:rsidR="0070711E">
        <w:rPr>
          <w:rFonts w:eastAsiaTheme="minorHAnsi"/>
          <w:lang w:eastAsia="en-US"/>
        </w:rPr>
        <w:t>ельскохозяйственным товаропроизводителям: крестьянским (фермерским) хозяйствам, сельскохозяйственным потребительским и производственным кооперативам, индивидуальным предпринимателям, племенным организациям; юридическим лицам - оленеводческим организациям независимо от организационно-правовых форм, осуществляющим деятельность на территории автономного округа, в целях возмещения затрат по следующим направлениям: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капитальное строительство сельскохозяйственных объектов, объектов перерабатывающих производств сельскохозяйственной продукции;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модернизация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приобретение сельскохозяйственной техники из перечня, утвержденного </w:t>
      </w:r>
      <w:proofErr w:type="spellStart"/>
      <w:r>
        <w:rPr>
          <w:rFonts w:eastAsiaTheme="minorHAnsi"/>
          <w:lang w:eastAsia="en-US"/>
        </w:rPr>
        <w:t>Деппромышленности</w:t>
      </w:r>
      <w:proofErr w:type="spellEnd"/>
      <w:r>
        <w:rPr>
          <w:rFonts w:eastAsiaTheme="minorHAnsi"/>
          <w:lang w:eastAsia="en-US"/>
        </w:rPr>
        <w:t xml:space="preserve"> Югры, и (или) соответствующей </w:t>
      </w:r>
      <w:hyperlink r:id="rId11" w:history="1">
        <w:r w:rsidRPr="00957C82">
          <w:rPr>
            <w:rFonts w:eastAsiaTheme="minorHAnsi"/>
            <w:lang w:eastAsia="en-US"/>
          </w:rPr>
          <w:t>требованиям</w:t>
        </w:r>
      </w:hyperlink>
      <w:r w:rsidRPr="00957C8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установленным постановлением Правительства Российской Федерации от 17 июля 2015 года </w:t>
      </w:r>
      <w:r w:rsidR="00771C0D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719 </w:t>
      </w:r>
      <w:r w:rsidR="00771C0D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 подтверждении производства промышленной продукции на территории Российской Федерации</w:t>
      </w:r>
      <w:r w:rsidR="00771C0D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, оборудования, средств механизации и автоматизации сельскохозяйственных производств;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приобретение оборудования для перерабатывающих производств сельскохозяйственной продукции;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побочного сырья (субпродуктов, крови, рогов, кожевенного и другого технического сырья)) - для юридических лиц - оленеводческих организаций.</w:t>
      </w:r>
    </w:p>
    <w:p w:rsidR="00D9140F" w:rsidRPr="00D774C9" w:rsidRDefault="00D9140F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Уполномоченный орган доводит Получателю значения показателей результативности использования субсидии, установленные соглашением о предоставлении субсидии</w:t>
      </w:r>
      <w:bookmarkStart w:id="1" w:name="Par179"/>
      <w:bookmarkEnd w:id="1"/>
      <w:r w:rsidRPr="00D774C9">
        <w:rPr>
          <w:rFonts w:eastAsiaTheme="minorHAnsi"/>
          <w:lang w:eastAsia="en-US"/>
        </w:rPr>
        <w:t>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1.3. В целях реализации Порядка к возмещению относятся затраты за текущий финансовый год, отчетный финансовый год и два года, предшествующих отчетному финансовому году.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В целях реализации настоящего пункта применяются следующие понятия: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сельскохозяйственный объект - объект капитального строительства, предназначенный для содержания и хозяйственного использования сельскохозяйственных животных (крупного или мелкого рогатого скота, свиней, лошадей, сельскохозяйственной птицы (за исключением экзотических пород), теплицы круглогодичного выращивания овощных и зеленных культур - с целью производства сельскохозяйственной продукции для последующей реализации, объект капитального строительства, предназначенный для хозяйственного использования в целях хранения овощей (картофеля) и соответствующий следующим характеристикам: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общая полезная площадь - не менее 600 метров квадратных;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животноводческих объектов - наличие действующих механизированных или автоматизированных систем поения и кормления сельскохозяйственных животных, уборки навоза (за исключением животноводческих объектов по содержанию мелкого рогатого скота), управления микроклиматом или наличие системы вентиляции, подключение сельскохозяйственного объекта к электроснабжению, водоснабжению, системе канализации или утилизации навоза (за исключением животноводческих объектов по содержанию мелкого рогатого скота);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наличие действующей механизированной или автоматизированной системы доения (для животноводческих объектов для содержания крупного или мелкого рогатого скота молочной специализации);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объект перерабатывающих производств сельскохозяйственной продукции - объект капитального строительства, предназначенный для первичной и (или) последующей промышленной переработки сельскохозяйственной продукции, произведенной на территории автономного округа, для последующей реализации и соответствующий следующим характеристикам: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количество наименований производимой пищевой продукции, имеющей действующую декларацию о соответствии (сертификат соответствия), произведенной из сельскохозяйственного сырья, - не менее 10 единиц;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общая полезная площадь - не менее 150 метров квадратных;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наличие действующего подключения к электроснабжению, водоснабжению, системе канализации или утилизации отходов;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наличие действующего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санитарно-эпидемиологической экспертизы о соответствии требованиям санитарных норм и правил;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модернизация - комплекс мероприятий, предусматривающий обновление функционально устаревшего планировочного и (или) технологического решения существующего объекта, которые приводят к улучшению (повышению) первоначально принятых нормативных показателей функционирования объекта, его технического уровня и появлению у него новых экономических характеристик, превышающих первоначальные на 30 и более процентов.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Размер субсидии, предоставляемой уполномоченным органом в текущем финансовом году каждому Получателю субсидии по каждому виду деятельности, указанному в пункте 1.2 настоящего порядка рассчитывается на основании заявлений и документов Получателей субсидий, в заявительном характере, по следующей формуле: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деятельности;  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затрат;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размер субсидии установленный подпунктом 1.3.1 настоящего Порядка.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1.3.1 субсидия предоставляется в размере 50 процентов от произведенных фактических затрат, но не более 3000 тыс. рублей на 1 объект капитального строительства, </w:t>
      </w:r>
      <w:r w:rsidRPr="00D774C9">
        <w:rPr>
          <w:rFonts w:eastAsiaTheme="minorHAnsi"/>
          <w:lang w:eastAsia="en-US"/>
        </w:rPr>
        <w:lastRenderedPageBreak/>
        <w:t>электроснабжения, водоснабжения, газоснабжения, их модернизации; не более 3000 тыс. рублей на 1 мобильный высокотехнологичный убойный пункт с целью сбора эндокринно-ферментного и специального сырья при убое оленей - для юридических лиц - оленеводческих организаций; не более 1000 тыс. рублей на приобретение 1 комплекта сельскохозяйственного оборудования, 1 единицы или 1 комплекта оборудования для перерабатывающих производств сельскохозяйственной продукции; не более 500 тыс. рублей на приобретение 1 единицы сельскохозяйственной техники, средств механизации, автоматизации сельскохозяйственных производств.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1.4. Требования, которым должны соответствовать Получатели на последнее число месяца, предшествующего месяцу регистрации заявления о предоставлении субсидии: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9140F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получать средства из бюджета Белоярского района на основании иных нормативных правовых актов или муниципальных правовых актов на цели, указанные в </w:t>
      </w:r>
      <w:hyperlink w:anchor="Par171" w:history="1">
        <w:r w:rsidRPr="00D774C9">
          <w:rPr>
            <w:rFonts w:eastAsiaTheme="minorHAnsi"/>
            <w:lang w:eastAsia="en-US"/>
          </w:rPr>
          <w:t>пункте 1.2</w:t>
        </w:r>
      </w:hyperlink>
      <w:r w:rsidRPr="00D774C9">
        <w:rPr>
          <w:rFonts w:eastAsiaTheme="minorHAnsi"/>
          <w:lang w:eastAsia="en-US"/>
        </w:rPr>
        <w:t xml:space="preserve"> Порядка</w:t>
      </w:r>
      <w:r w:rsidR="00957C82">
        <w:rPr>
          <w:rFonts w:eastAsiaTheme="minorHAnsi"/>
          <w:lang w:eastAsia="en-US"/>
        </w:rPr>
        <w:t>.</w:t>
      </w:r>
      <w:r w:rsidRPr="00426268">
        <w:rPr>
          <w:rFonts w:eastAsiaTheme="minorHAnsi"/>
          <w:lang w:eastAsia="en-US"/>
        </w:rPr>
        <w:t xml:space="preserve"> 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216"/>
      <w:bookmarkEnd w:id="2"/>
      <w:r w:rsidRPr="00D774C9">
        <w:rPr>
          <w:rFonts w:eastAsiaTheme="minorHAnsi"/>
          <w:lang w:eastAsia="en-US"/>
        </w:rPr>
        <w:t>1.5. К</w:t>
      </w:r>
      <w:r>
        <w:rPr>
          <w:rFonts w:eastAsiaTheme="minorHAnsi"/>
          <w:lang w:eastAsia="en-US"/>
        </w:rPr>
        <w:t>атегории</w:t>
      </w:r>
      <w:r w:rsidRPr="00D774C9">
        <w:rPr>
          <w:rFonts w:eastAsiaTheme="minorHAnsi"/>
          <w:lang w:eastAsia="en-US"/>
        </w:rPr>
        <w:t xml:space="preserve"> Получателей: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осуществление Получателем деятельности на территории автономного округа </w:t>
      </w:r>
      <w:r>
        <w:rPr>
          <w:rFonts w:eastAsiaTheme="minorHAnsi"/>
          <w:lang w:eastAsia="en-US"/>
        </w:rPr>
        <w:t>двенадцать</w:t>
      </w:r>
      <w:r w:rsidRPr="00D774C9">
        <w:rPr>
          <w:rFonts w:eastAsiaTheme="minorHAnsi"/>
          <w:lang w:eastAsia="en-US"/>
        </w:rPr>
        <w:t xml:space="preserve"> и более месяцев;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проведение ежегодных обязательных ветеринарных профилактических обработок (мероприятий) имеющегося поголовья сельскохозяйственных животных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(при предоставлении государственной поддержки на капитальное строительство и модернизацию животноводческих сельскохозяйственных объектов)</w:t>
      </w:r>
      <w:r>
        <w:rPr>
          <w:rFonts w:eastAsiaTheme="minorHAnsi"/>
          <w:lang w:eastAsia="en-US"/>
        </w:rPr>
        <w:t>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наличие поголовья сельскохозяйственных животных на день обращения за получением субсидии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(при предоставлении государственной поддержки на капитальное строительство и модернизацию животноводческих сельскохозяйственных объектов).</w:t>
      </w:r>
    </w:p>
    <w:p w:rsidR="00690D83" w:rsidRDefault="00690D8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DF6893" w:rsidRPr="00D774C9" w:rsidRDefault="00DF689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3" w:name="Par74"/>
      <w:bookmarkStart w:id="4" w:name="Par223"/>
      <w:bookmarkEnd w:id="3"/>
      <w:bookmarkEnd w:id="4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.1. Получатели представляют в Уполномоченный орган до 15 ноября текущего финансового года: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226"/>
      <w:bookmarkEnd w:id="5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.1.1. На капитальное строительство сельскохозяйственных объектов, объектов перерабатывающих производств сельскохозяйственной продукции; на модернизацию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а) при выполнении работ подрядным способом: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6" w:name="Par228"/>
      <w:bookmarkEnd w:id="6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для предоставления субсидии на поддержку малых форм хозяйствования, на развитие материально-технической базы (за исключением личных подсобных хозяйств) по форме согласно приложению 2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7" w:name="Par231"/>
      <w:bookmarkEnd w:id="7"/>
      <w:r w:rsidRPr="00D774C9">
        <w:rPr>
          <w:rFonts w:eastAsiaTheme="minorHAnsi"/>
          <w:lang w:eastAsia="en-US"/>
        </w:rPr>
        <w:t>копии договоров на выполнение проектно-изыскательских работ, строительно-монтажных работ;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проектно-сметной документации;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копии актов о приемке выполненных работ (форма КС-2);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справок о стоимости выполненных работ и затрат (форма КС-3);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оплату выполненных работ;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членство в саморегулирующей организации строителей подрядчика, выполнившего работы по капитальному строительству сельскохозяйственных объектов, объектов перерабатывающих производств сельскохозяйственной продукции; модернизации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продукции, с допуском к видам выполненных работ;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сертификатов качества и (или) паспорта (технического формуляра) изделия на строительные материалы, оборудование и комплектующие, использованные при строительстве (модернизации) (за исключением пиломатериалов);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понесенные затраты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оплачиваются), переданных подрядной организации в соответствии с договором на выполнение строительно-монтажных работ.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240"/>
      <w:bookmarkEnd w:id="8"/>
      <w:r w:rsidRPr="00D774C9">
        <w:rPr>
          <w:rFonts w:eastAsiaTheme="minorHAnsi"/>
          <w:lang w:eastAsia="en-US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– организация) с указанием должности, фамилии и инициалов, даты заверения, оттиском печати организации (при наличии) на каждом листе документа;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б) при выполнении работ собственными силами: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9" w:name="Par242"/>
      <w:bookmarkEnd w:id="9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на предоставление субсидии на поддержку малых форм хозяйствования, на развитие материально-технической базы (за исключением личных подсобных хозяйств) по форме согласно приложению 2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0" w:name="Par245"/>
      <w:bookmarkEnd w:id="10"/>
      <w:r w:rsidRPr="00D774C9">
        <w:rPr>
          <w:rFonts w:eastAsiaTheme="minorHAnsi"/>
          <w:lang w:eastAsia="en-US"/>
        </w:rPr>
        <w:t>копии документов, подтверждающих понесенные затраты,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1" w:name="Par248"/>
      <w:bookmarkStart w:id="12" w:name="Par249"/>
      <w:bookmarkEnd w:id="11"/>
      <w:bookmarkEnd w:id="12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.1.2. На приобретение сельскохозяйственной техники и оборудования, средств механизации и автоматизации сельскохозяйственных производств; на приобретение оборудования для перерабатывающих производств сельскохозяйственной продукции, на приобретение мобильных высокотехнологичных убойных пунктов с целью сбора эндокринно-ферментного и специального сырья при убое оленей: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3" w:name="Par250"/>
      <w:bookmarkEnd w:id="13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на предоставление субсидии на поддержку малых форм хозяйствования, на развитие материально-технической базы (за исключением личных подсобных хозяйств) по форме согласно приложению 2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4" w:name="Par253"/>
      <w:bookmarkEnd w:id="14"/>
      <w:r w:rsidRPr="00D774C9">
        <w:rPr>
          <w:rFonts w:eastAsiaTheme="minorHAnsi"/>
          <w:lang w:eastAsia="en-US"/>
        </w:rPr>
        <w:t>копии документов, подтверждающих приобретение техники, оборудования, средств механизации и автоматизации (договоры, накладные, акты приема-передачи, платежные документы, подтверждающие фактические затраты);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технического паспорта сельскохозяйственной техники (самоходной машины) с отметкой о государственной регистрации, оборудования, средств механизации и автоматизации сельскохозяйственных производств;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паспорта транспортного средства (при наличии);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свидетельства о регистрации транспортного средства (при наличии).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5" w:name="Par258"/>
      <w:bookmarkEnd w:id="15"/>
      <w:r w:rsidRPr="00D774C9">
        <w:rPr>
          <w:rFonts w:eastAsiaTheme="minorHAnsi"/>
          <w:lang w:eastAsia="en-US"/>
        </w:rPr>
        <w:lastRenderedPageBreak/>
        <w:t>Копии документов, предусмотренные подпунктами 2.1.1, 2.1.2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– организация) с указанием должности, фамилии и инициалов, даты заверения, оттиском печати организации (при наличии) на каждом листе документа.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на текущий и очередной финансовый годы в хронологической последовательности согласно дате  регистрации заявления о предоставлении субсидии и прилагаемых к нему документов, указанных в </w:t>
      </w:r>
      <w:hyperlink w:anchor="Par74" w:history="1">
        <w:r w:rsidR="00D9140F" w:rsidRPr="00D774C9">
          <w:rPr>
            <w:rFonts w:eastAsiaTheme="minorHAnsi"/>
            <w:lang w:eastAsia="en-US"/>
          </w:rPr>
          <w:t>пункте 2.1</w:t>
        </w:r>
      </w:hyperlink>
      <w:r w:rsidR="00D9140F" w:rsidRPr="00D774C9">
        <w:rPr>
          <w:rFonts w:eastAsiaTheme="minorHAnsi"/>
          <w:lang w:eastAsia="en-US"/>
        </w:rPr>
        <w:t xml:space="preserve"> настоящего Порядка (далее – документы).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Получателям, заявления которых зарегистрированы ранее по времени и дате.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документов),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Pr="00D774C9">
        <w:t xml:space="preserve">Югра,   </w:t>
      </w:r>
      <w:proofErr w:type="gramEnd"/>
      <w:r w:rsidRPr="00D774C9">
        <w:t xml:space="preserve">                         г. Белоярский, ул. Центральная, д. 9, одним из следующих способов: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</w:pPr>
      <w:r w:rsidRPr="00D774C9">
        <w:t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или направляется заявителю почтовым отправлением, второй (копия) прилагается к представленным документам;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сформированного в один прошитый и пронумерованный том, не позднее 5 (пяти) рабочих дней после подачи документов в электронной форме, а также посредством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Ханты-Мансийского автономного округа – Югры» (далее – Портал). 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документа, подписанного электронной подписью, подтверждающее прием документов, с указанием присвоенного Получателю уникального номера, по которому в соответствующем разделе Портала Получателю будет представлена информация о ходе рассмотрения документов.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</w:pPr>
      <w:r w:rsidRPr="00D774C9">
        <w:t xml:space="preserve">Копии документов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D9140F" w:rsidRPr="00D774C9" w:rsidRDefault="00D9140F" w:rsidP="00D914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лично или направляет посредством почтовой связи, в течение 2 рабочих дней с даты регистрации документов.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.3. Требовать от Получателя представления документов, не предусмотренных Порядком, не допускается.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2" w:history="1">
        <w:r w:rsidR="00D9140F" w:rsidRPr="00D774C9">
          <w:rPr>
            <w:rFonts w:eastAsiaTheme="minorHAnsi"/>
            <w:lang w:eastAsia="en-US"/>
          </w:rPr>
          <w:t>законом</w:t>
        </w:r>
      </w:hyperlink>
      <w:r w:rsidR="00D9140F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- при предоставлении субсидии в соответствии с </w:t>
      </w:r>
      <w:hyperlink w:anchor="Par172" w:history="1">
        <w:r w:rsidRPr="00D774C9">
          <w:rPr>
            <w:rFonts w:eastAsiaTheme="minorHAnsi"/>
            <w:lang w:eastAsia="en-US"/>
          </w:rPr>
          <w:t>абзацами вторым</w:t>
        </w:r>
      </w:hyperlink>
      <w:r w:rsidRPr="00D774C9">
        <w:rPr>
          <w:rFonts w:eastAsiaTheme="minorHAnsi"/>
          <w:lang w:eastAsia="en-US"/>
        </w:rPr>
        <w:t xml:space="preserve">, </w:t>
      </w:r>
      <w:hyperlink w:anchor="Par173" w:history="1">
        <w:r w:rsidRPr="00D774C9">
          <w:rPr>
            <w:rFonts w:eastAsiaTheme="minorHAnsi"/>
            <w:lang w:eastAsia="en-US"/>
          </w:rPr>
          <w:t>третьим пункта 1.2</w:t>
        </w:r>
      </w:hyperlink>
      <w:r w:rsidRPr="00D774C9">
        <w:rPr>
          <w:rFonts w:eastAsiaTheme="minorHAnsi"/>
          <w:lang w:eastAsia="en-US"/>
        </w:rPr>
        <w:t xml:space="preserve"> Порядка);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 для Получателей, имеющих в наличии поголовье сельскохозяйственных животных и птицы);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при предоставлении государственной поддержки на капитальное строительство сельскохозяйственных объектов и (или) модернизацию сельскохозяйственных объектов в соответствии с </w:t>
      </w:r>
      <w:hyperlink w:anchor="Par172" w:history="1">
        <w:r w:rsidRPr="00D774C9">
          <w:rPr>
            <w:rFonts w:eastAsiaTheme="minorHAnsi"/>
            <w:lang w:eastAsia="en-US"/>
          </w:rPr>
          <w:t>абзацами вторым</w:t>
        </w:r>
      </w:hyperlink>
      <w:r w:rsidRPr="00D774C9">
        <w:rPr>
          <w:rFonts w:eastAsiaTheme="minorHAnsi"/>
          <w:lang w:eastAsia="en-US"/>
        </w:rPr>
        <w:t xml:space="preserve">, </w:t>
      </w:r>
      <w:hyperlink w:anchor="Par173" w:history="1">
        <w:r w:rsidRPr="00D774C9">
          <w:rPr>
            <w:rFonts w:eastAsiaTheme="minorHAnsi"/>
            <w:lang w:eastAsia="en-US"/>
          </w:rPr>
          <w:t>третьим пункта 1.2</w:t>
        </w:r>
      </w:hyperlink>
      <w:r w:rsidRPr="00D774C9">
        <w:rPr>
          <w:rFonts w:eastAsiaTheme="minorHAnsi"/>
          <w:lang w:eastAsia="en-US"/>
        </w:rPr>
        <w:t xml:space="preserve"> Порядка документы, подтверждающие наполняемость имеющихся животноводческих помещений (зданий, сооружений) сельскохозяйственными животными (птицей) соответствующего вида не менее 90 процентов расчетной вместимости.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Получателям, заявления которых зарегистрированы ранее.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Должностное лицо Уполномоченного органа, ответственное за прием документов, в течение </w:t>
      </w:r>
      <w:r>
        <w:rPr>
          <w:rFonts w:eastAsiaTheme="minorHAnsi"/>
          <w:lang w:eastAsia="en-US"/>
        </w:rPr>
        <w:t>одного</w:t>
      </w:r>
      <w:r w:rsidRPr="00D774C9">
        <w:rPr>
          <w:rFonts w:eastAsiaTheme="minorHAnsi"/>
          <w:lang w:eastAsia="en-US"/>
        </w:rPr>
        <w:t xml:space="preserve"> рабочего дня с даты поступления (доставленных непосредственно, через многофункциональный центр предоставления государственных и муниципальных услуг, или почтовой связью) регистрирует их и передает должностному лицу Уполномоченного органа, ответственному за рассмотрение документов, в течение 1 рабочего дня с даты их регистрации.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Способом фиксации результата регистрации документов ответственным должностным лицом Уполномоченного органа является направление Получателю уведомления о регистрации документов (далее – уведомление).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Уведомление вручает Получателю лично или направляет посредством почтовой связи, подписанное руководителем Уполномоченного органа или лицом, его замещающим, в течение 2 рабочих дней с даты регистрации документов.</w:t>
      </w:r>
    </w:p>
    <w:p w:rsidR="00D9140F" w:rsidRPr="00D774C9" w:rsidRDefault="0070711E" w:rsidP="00D914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140F" w:rsidRPr="00D774C9">
        <w:rPr>
          <w:rFonts w:ascii="Times New Roman" w:hAnsi="Times New Roman" w:cs="Times New Roman"/>
          <w:sz w:val="24"/>
          <w:szCs w:val="24"/>
        </w:rPr>
        <w:t xml:space="preserve">.5. Управление осуществляет проверку предоставленных Получателями документов, обоснованность и законность предоставления субсидии. По результатам проведённой проверки представленных документов выносится решение о предоставлении субсидии или об отказе в предоставлении субсидии. Решением о предоставлении субсидии или об отказе в предоставлении субсидии является решение Комиссии по предоставлению </w:t>
      </w:r>
      <w:r w:rsidR="00D9140F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D9140F" w:rsidRPr="00D774C9">
        <w:rPr>
          <w:rFonts w:ascii="Times New Roman" w:hAnsi="Times New Roman" w:cs="Times New Roman"/>
          <w:sz w:val="24"/>
          <w:szCs w:val="24"/>
        </w:rPr>
        <w:t xml:space="preserve">, оформленное в виде протокола (далее – решение комиссии).    </w:t>
      </w:r>
    </w:p>
    <w:p w:rsidR="00D9140F" w:rsidRPr="00D774C9" w:rsidRDefault="00D9140F" w:rsidP="00D914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Управление не позднее 10 (десятого) рабочего дня, со дня принятия решения комиссии о предоставлении субсидии направляет Получателю,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.6. 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согласие Получателя на осуществление Уполномоченным органом и (или) органами муниципального финансового контроля Белоярского района проверок соблюдения Получателем целей, условий и порядка предоставления субсидии;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 контроля соблюдения Получателем условий Соглашения;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порядок, сроки и состав отчетности Получателя об использовании субсидии;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возврата средств субсидии в случае выявления ее 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Соглашением.</w:t>
      </w:r>
    </w:p>
    <w:p w:rsidR="00D9140F" w:rsidRPr="00D774C9" w:rsidRDefault="00D9140F" w:rsidP="00D9140F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D9140F" w:rsidRPr="00D774C9" w:rsidRDefault="00D9140F" w:rsidP="00D914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В случае принятия решения комиссией об отказе в заключении Соглашения, Управление не позднее 3 (трёх) рабочих дней со дня его принятия, направляет товаропроизводителю уведомление об отказе в заключении Соглашения (дополнительного соглашения к Соглашения) о предоставлении субсидии с указанием причин отказа.</w:t>
      </w:r>
    </w:p>
    <w:p w:rsidR="00D9140F" w:rsidRPr="00D774C9" w:rsidRDefault="0070711E" w:rsidP="00D914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140F" w:rsidRPr="00D774C9">
        <w:rPr>
          <w:rFonts w:ascii="Times New Roman" w:hAnsi="Times New Roman" w:cs="Times New Roman"/>
          <w:sz w:val="24"/>
          <w:szCs w:val="24"/>
        </w:rPr>
        <w:t xml:space="preserve">.8. Получатель субсидии 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</w:t>
      </w:r>
    </w:p>
    <w:p w:rsidR="00D9140F" w:rsidRPr="00D774C9" w:rsidRDefault="00D9140F" w:rsidP="00D914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в течение 3 (трёх)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на поддержку малых форм хозяйствования. 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6" w:name="Par284"/>
      <w:bookmarkStart w:id="17" w:name="Par297"/>
      <w:bookmarkEnd w:id="16"/>
      <w:bookmarkEnd w:id="17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.9. Основаниями для отказа в предоставлении субсидии являются: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 от субсидии;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представление Соглашения с нарушением установленной формы;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нарушение Получателем срока представления в Уполномоченный орган подписанного Соглашения, установленного пунктом </w:t>
      </w:r>
      <w:r w:rsidR="0070711E">
        <w:rPr>
          <w:rFonts w:eastAsiaTheme="minorHAnsi"/>
          <w:lang w:eastAsia="en-US"/>
        </w:rPr>
        <w:t>2.8</w:t>
      </w:r>
      <w:r w:rsidRPr="00D774C9">
        <w:rPr>
          <w:rFonts w:eastAsiaTheme="minorHAnsi"/>
          <w:lang w:eastAsia="en-US"/>
        </w:rPr>
        <w:t xml:space="preserve"> настоящего Порядка;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 от субсидии;</w:t>
      </w:r>
    </w:p>
    <w:p w:rsidR="0070711E" w:rsidRPr="00D774C9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 w:rsidRPr="00D774C9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 xml:space="preserve">ных </w:t>
      </w:r>
      <w:r w:rsidRPr="00D774C9">
        <w:rPr>
          <w:rFonts w:eastAsiaTheme="minorHAnsi"/>
          <w:lang w:eastAsia="en-US"/>
        </w:rPr>
        <w:t>Получателем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документов, указанных в </w:t>
      </w:r>
      <w:r>
        <w:rPr>
          <w:rFonts w:eastAsiaTheme="minorHAnsi"/>
          <w:lang w:eastAsia="en-US"/>
        </w:rPr>
        <w:t xml:space="preserve">пункте 2.1 </w:t>
      </w:r>
      <w:r w:rsidRPr="00D774C9">
        <w:rPr>
          <w:rFonts w:eastAsiaTheme="minorHAnsi"/>
          <w:lang w:eastAsia="en-US"/>
        </w:rPr>
        <w:t>настоящего Порядка</w:t>
      </w:r>
      <w:r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Pr="00D774C9">
        <w:rPr>
          <w:rFonts w:eastAsiaTheme="minorHAnsi"/>
          <w:lang w:eastAsia="en-US"/>
        </w:rPr>
        <w:t>;</w:t>
      </w:r>
    </w:p>
    <w:p w:rsidR="0070711E" w:rsidRPr="00D774C9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установление факта </w:t>
      </w:r>
      <w:r w:rsidRPr="00D774C9">
        <w:rPr>
          <w:rFonts w:eastAsiaTheme="minorHAnsi"/>
          <w:lang w:eastAsia="en-US"/>
        </w:rPr>
        <w:t>недостоверност</w:t>
      </w:r>
      <w:r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представленной Получателем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информации;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несоответствие Получателя </w:t>
      </w:r>
      <w:r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требованиям, установленным </w:t>
      </w:r>
      <w:hyperlink w:anchor="Par32" w:history="1">
        <w:r w:rsidRPr="00D774C9">
          <w:rPr>
            <w:rFonts w:eastAsiaTheme="minorHAnsi"/>
            <w:lang w:eastAsia="en-US"/>
          </w:rPr>
          <w:t>пункт</w:t>
        </w:r>
        <w:r>
          <w:rPr>
            <w:rFonts w:eastAsiaTheme="minorHAnsi"/>
            <w:lang w:eastAsia="en-US"/>
          </w:rPr>
          <w:t>ом</w:t>
        </w:r>
        <w:r w:rsidRPr="00D774C9">
          <w:rPr>
            <w:rFonts w:eastAsiaTheme="minorHAnsi"/>
            <w:lang w:eastAsia="en-US"/>
          </w:rPr>
          <w:t xml:space="preserve"> 1.</w:t>
        </w:r>
      </w:hyperlink>
      <w:r w:rsidRPr="00D774C9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настоящего Порядка;</w:t>
      </w:r>
    </w:p>
    <w:p w:rsidR="0070711E" w:rsidRPr="00D774C9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несоответствие Получателя субсидии категории получателя субсидии в соответствие с пунктом</w:t>
      </w:r>
      <w:r w:rsidRPr="00D774C9">
        <w:rPr>
          <w:rFonts w:eastAsiaTheme="minorHAnsi"/>
          <w:lang w:eastAsia="en-US"/>
        </w:rPr>
        <w:t xml:space="preserve"> </w:t>
      </w:r>
      <w:hyperlink w:anchor="Par67" w:history="1">
        <w:r w:rsidRPr="00D774C9">
          <w:rPr>
            <w:rFonts w:eastAsiaTheme="minorHAnsi"/>
            <w:lang w:eastAsia="en-US"/>
          </w:rPr>
          <w:t>1.5</w:t>
        </w:r>
      </w:hyperlink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несоответствие Получателя требованиям, установленным </w:t>
      </w:r>
      <w:hyperlink w:anchor="Par179" w:history="1">
        <w:r w:rsidRPr="00D774C9">
          <w:rPr>
            <w:rFonts w:eastAsiaTheme="minorHAnsi"/>
            <w:lang w:eastAsia="en-US"/>
          </w:rPr>
          <w:t>пунктами 1.3</w:t>
        </w:r>
      </w:hyperlink>
      <w:r w:rsidRPr="00D774C9">
        <w:rPr>
          <w:rFonts w:eastAsiaTheme="minorHAnsi"/>
          <w:lang w:eastAsia="en-US"/>
        </w:rPr>
        <w:t xml:space="preserve"> - </w:t>
      </w:r>
      <w:hyperlink w:anchor="Par216" w:history="1">
        <w:r w:rsidRPr="00D774C9">
          <w:rPr>
            <w:rFonts w:eastAsiaTheme="minorHAnsi"/>
            <w:lang w:eastAsia="en-US"/>
          </w:rPr>
          <w:t>1.5</w:t>
        </w:r>
      </w:hyperlink>
      <w:r w:rsidRPr="00D774C9">
        <w:rPr>
          <w:rFonts w:eastAsiaTheme="minorHAnsi"/>
          <w:lang w:eastAsia="en-US"/>
        </w:rPr>
        <w:t xml:space="preserve"> Порядка, несоответствие предоставленной субсидии направлениям, установленным </w:t>
      </w:r>
      <w:hyperlink w:anchor="Par171" w:history="1">
        <w:r w:rsidRPr="00D774C9">
          <w:rPr>
            <w:rFonts w:eastAsiaTheme="minorHAnsi"/>
            <w:lang w:eastAsia="en-US"/>
          </w:rPr>
          <w:t>пунктом 1.2</w:t>
        </w:r>
      </w:hyperlink>
      <w:r w:rsidRPr="00D774C9">
        <w:rPr>
          <w:rFonts w:eastAsiaTheme="minorHAnsi"/>
          <w:lang w:eastAsia="en-US"/>
        </w:rPr>
        <w:t xml:space="preserve"> Порядка;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предоставление Получателю на строительство, приобретение, модернизацию заявленного объекта других видов государственной поддержки, включая грант на развитие малого и среднего предпринимательства, грант на создание и развитие крестьянского (фермерского) хозяйства, грант на развитие семейной животноводческой фермы на базе крестьянского (фермерского) хозяйства;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год изготовления и (или) начала эксплуатации приобретенных сельскохозяйственной техники и оборудования, средств механизации и автоматизации сельскохозяйственных производств, оборудования для перерабатывающих производств сельскохозяйственной продукции ранее отчетного финансового года;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отсутствие государственной регистрации построенных, модернизированных сельскохозяйственных объектов капитального строительства, объектов капитального строительства перерабатывающих производств сельскохозяйственной продукции, объектов электроснабжения, водоснабжения, газоснабжения, обеспечивающих производство и (или) переработку сельскохозяйственной продукции.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</w:t>
      </w:r>
      <w:r w:rsidR="00D9140F" w:rsidRPr="00D774C9">
        <w:rPr>
          <w:rFonts w:eastAsiaTheme="minorHAnsi"/>
          <w:lang w:eastAsia="en-US"/>
        </w:rPr>
        <w:t xml:space="preserve">.10. В случае отсутствия оснований, предусмотренных в </w:t>
      </w:r>
      <w:hyperlink w:anchor="Par297" w:history="1">
        <w:r w:rsidR="00D9140F" w:rsidRPr="00D774C9">
          <w:rPr>
            <w:rFonts w:eastAsiaTheme="minorHAnsi"/>
            <w:lang w:eastAsia="en-US"/>
          </w:rPr>
          <w:t>пункте 2.1</w:t>
        </w:r>
      </w:hyperlink>
      <w:r w:rsidR="00D9140F" w:rsidRPr="00D774C9">
        <w:rPr>
          <w:rFonts w:eastAsiaTheme="minorHAnsi"/>
          <w:lang w:eastAsia="en-US"/>
        </w:rPr>
        <w:t>0 Порядка, Уполномоченный орган перечисляет субсидию Получателю в пределах утвержденных бюджетных ассигнований в порядке и на счет, установленный Соглашением. Перечисление субсидии осуществляется в срок не более 10 рабочих дней с даты подписания сторонами Соглашения на расчетный счет Получателя, открытый в кредитной российской организации.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.11. Уполномоченный орган самостоятельно и (или) совместно с органами муниципального финансового контроля Белоярского района осуществляет обязательную проверку соблюдения Получателем целей, условий и порядка предоставления субсидии.</w:t>
      </w:r>
    </w:p>
    <w:p w:rsidR="002E30B7" w:rsidRDefault="002E30B7" w:rsidP="009B140D">
      <w:pPr>
        <w:autoSpaceDE w:val="0"/>
        <w:autoSpaceDN w:val="0"/>
        <w:adjustRightInd w:val="0"/>
        <w:ind w:firstLine="540"/>
        <w:jc w:val="both"/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18" w:name="Par140"/>
      <w:bookmarkEnd w:id="18"/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E64CA1">
        <w:t>3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 (дополнительном соглашении)</w:t>
      </w:r>
      <w:r w:rsidR="009B140D" w:rsidRPr="00D774C9">
        <w:t xml:space="preserve">,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 обеспечивать достижение значений целевых показателей, установленных в позициях 1, 2, 5, таблицы 4 «Целевые показатели муниципальной программы» муниципальной программы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>Требования об осуществлении контроля за соблюдением условий,</w:t>
      </w:r>
    </w:p>
    <w:p w:rsidR="009B140D" w:rsidRPr="00555F6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нарушение»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EE351E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9" w:name="Par166"/>
      <w:bookmarkEnd w:id="19"/>
      <w:r>
        <w:t>4</w:t>
      </w:r>
      <w:r w:rsidR="009B140D" w:rsidRPr="00555F6A">
        <w:t xml:space="preserve">.1. Уполномоченный орган и органы </w:t>
      </w:r>
      <w:r w:rsidR="009B140D" w:rsidRPr="00555F6A">
        <w:rPr>
          <w:rFonts w:eastAsiaTheme="minorHAnsi"/>
          <w:lang w:eastAsia="en-US"/>
        </w:rPr>
        <w:t>муниципального финансового контроля Белоярского района</w:t>
      </w:r>
      <w:r w:rsidR="009B140D" w:rsidRPr="00555F6A">
        <w:t xml:space="preserve"> осуществляют обязательную проверку соблюдения Получателем</w:t>
      </w:r>
      <w:r w:rsidR="00674F1C">
        <w:t xml:space="preserve"> субсидии </w:t>
      </w:r>
      <w:r w:rsidR="009B140D" w:rsidRPr="00555F6A">
        <w:t>целей, условий и порядка предоставления субсидии.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субсидии, установленных Соглашением: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C2F8D" w:rsidRDefault="005C2F8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A0006" w:rsidRDefault="009A0006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7C82" w:rsidRDefault="00957C8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71C0D" w:rsidRDefault="00771C0D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771C0D" w:rsidRDefault="00771C0D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771C0D" w:rsidRDefault="00771C0D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771C0D" w:rsidRDefault="00771C0D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771C0D" w:rsidRDefault="00771C0D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bookmarkStart w:id="20" w:name="_GoBack"/>
      <w:bookmarkEnd w:id="20"/>
      <w:r w:rsidRPr="00D774C9">
        <w:rPr>
          <w:rFonts w:eastAsiaTheme="minorHAnsi"/>
          <w:lang w:eastAsia="en-US"/>
        </w:rPr>
        <w:lastRenderedPageBreak/>
        <w:t>Приложение 1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771C0D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771C0D">
        <w:rPr>
          <w:rFonts w:eastAsiaTheme="minorHAnsi"/>
          <w:bCs/>
          <w:lang w:eastAsia="en-US"/>
        </w:rPr>
        <w:t xml:space="preserve"> предоставления субсидии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 xml:space="preserve"> </w:t>
      </w:r>
      <w:r w:rsidRPr="00771C0D">
        <w:t xml:space="preserve">на поддержку и развитие </w:t>
      </w:r>
      <w:r w:rsidRPr="00771C0D">
        <w:rPr>
          <w:rFonts w:eastAsiaTheme="minorHAnsi"/>
          <w:bCs/>
          <w:lang w:eastAsia="en-US"/>
        </w:rPr>
        <w:t xml:space="preserve">малых форм хозяйствования, 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>на развитие материально-технической базы</w:t>
      </w:r>
    </w:p>
    <w:p w:rsidR="00771C0D" w:rsidRDefault="00771C0D" w:rsidP="00771C0D">
      <w:pPr>
        <w:jc w:val="right"/>
      </w:pPr>
      <w:r w:rsidRPr="00771C0D">
        <w:rPr>
          <w:rFonts w:eastAsiaTheme="minorHAnsi"/>
          <w:bCs/>
          <w:lang w:eastAsia="en-US"/>
        </w:rPr>
        <w:t xml:space="preserve"> (за исключением личных подсобных хозяйств</w:t>
      </w:r>
      <w:r>
        <w:rPr>
          <w:rFonts w:eastAsiaTheme="minorHAnsi"/>
          <w:bCs/>
          <w:lang w:eastAsia="en-US"/>
        </w:rPr>
        <w:t>)</w:t>
      </w:r>
      <w:r w:rsidRPr="00771C0D">
        <w:t xml:space="preserve"> за счёт средств бюджета</w:t>
      </w:r>
    </w:p>
    <w:p w:rsidR="00771C0D" w:rsidRPr="00771C0D" w:rsidRDefault="00771C0D" w:rsidP="00771C0D">
      <w:pPr>
        <w:jc w:val="right"/>
      </w:pPr>
      <w:r w:rsidRPr="00771C0D">
        <w:t xml:space="preserve"> Ханты-Мансийского автономного округа – Югры 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bCs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57C82" w:rsidRPr="00D774C9" w:rsidRDefault="00957C82" w:rsidP="00957C82">
      <w:pPr>
        <w:autoSpaceDE w:val="0"/>
        <w:autoSpaceDN w:val="0"/>
        <w:adjustRightInd w:val="0"/>
        <w:jc w:val="center"/>
      </w:pP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b/>
        </w:rPr>
      </w:pPr>
      <w:r w:rsidRPr="00D774C9">
        <w:rPr>
          <w:b/>
        </w:rPr>
        <w:t>ЗАЯВЛЕНИЕ</w:t>
      </w: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b/>
        </w:rPr>
      </w:pPr>
      <w:r w:rsidRPr="00D774C9">
        <w:rPr>
          <w:b/>
        </w:rPr>
        <w:t xml:space="preserve">о предоставлении субсидии 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</w:p>
    <w:p w:rsidR="00957C82" w:rsidRPr="00D774C9" w:rsidRDefault="00957C82" w:rsidP="00771C0D">
      <w:pPr>
        <w:jc w:val="both"/>
      </w:pPr>
      <w:r w:rsidRPr="00D774C9">
        <w:t xml:space="preserve">            В соответствии с Порядком </w:t>
      </w:r>
      <w:r w:rsidRPr="00D774C9">
        <w:rPr>
          <w:rFonts w:eastAsiaTheme="minorHAnsi"/>
          <w:bCs/>
          <w:lang w:eastAsia="en-US"/>
        </w:rPr>
        <w:t>предоставления субсидии на поддержку малых форм хозяйствования, на развитие материально-технической базы (за исключением личных подсобных хозяйств)</w:t>
      </w:r>
      <w:r w:rsidRPr="00D774C9">
        <w:t>, утвержденным постановлением администрации Белоярского района от «__»  ______________ 2021 года № ____ «</w:t>
      </w:r>
      <w:r w:rsidR="00771C0D">
        <w:rPr>
          <w:rFonts w:eastAsiaTheme="minorHAnsi"/>
          <w:bCs/>
          <w:lang w:eastAsia="en-US"/>
        </w:rPr>
        <w:t xml:space="preserve">к </w:t>
      </w:r>
      <w:r w:rsidR="00771C0D" w:rsidRPr="00771C0D">
        <w:rPr>
          <w:rFonts w:eastAsiaTheme="minorHAnsi"/>
          <w:bCs/>
          <w:lang w:eastAsia="en-US"/>
        </w:rPr>
        <w:t>Порядк</w:t>
      </w:r>
      <w:r w:rsidR="00771C0D">
        <w:rPr>
          <w:rFonts w:eastAsiaTheme="minorHAnsi"/>
          <w:bCs/>
          <w:lang w:eastAsia="en-US"/>
        </w:rPr>
        <w:t>у</w:t>
      </w:r>
      <w:r w:rsidR="00771C0D" w:rsidRPr="00771C0D">
        <w:rPr>
          <w:rFonts w:eastAsiaTheme="minorHAnsi"/>
          <w:bCs/>
          <w:lang w:eastAsia="en-US"/>
        </w:rPr>
        <w:t xml:space="preserve"> предоставления субсидии</w:t>
      </w:r>
      <w:r w:rsidR="00771C0D">
        <w:rPr>
          <w:rFonts w:eastAsiaTheme="minorHAnsi"/>
          <w:bCs/>
          <w:lang w:eastAsia="en-US"/>
        </w:rPr>
        <w:t xml:space="preserve"> </w:t>
      </w:r>
      <w:r w:rsidR="00771C0D" w:rsidRPr="00771C0D">
        <w:t xml:space="preserve">на поддержку и развитие </w:t>
      </w:r>
      <w:r w:rsidR="00771C0D" w:rsidRPr="00771C0D">
        <w:rPr>
          <w:rFonts w:eastAsiaTheme="minorHAnsi"/>
          <w:bCs/>
          <w:lang w:eastAsia="en-US"/>
        </w:rPr>
        <w:t>малых форм хозяйствования, на развитие материально-технической базы</w:t>
      </w:r>
      <w:r w:rsidR="00771C0D">
        <w:rPr>
          <w:rFonts w:eastAsiaTheme="minorHAnsi"/>
          <w:bCs/>
          <w:lang w:eastAsia="en-US"/>
        </w:rPr>
        <w:t xml:space="preserve"> </w:t>
      </w:r>
      <w:r w:rsidR="00771C0D" w:rsidRPr="00771C0D">
        <w:rPr>
          <w:rFonts w:eastAsiaTheme="minorHAnsi"/>
          <w:bCs/>
          <w:lang w:eastAsia="en-US"/>
        </w:rPr>
        <w:t>(за исключением личных подсобных хозяйств</w:t>
      </w:r>
      <w:r w:rsidR="00771C0D">
        <w:rPr>
          <w:rFonts w:eastAsiaTheme="minorHAnsi"/>
          <w:bCs/>
          <w:lang w:eastAsia="en-US"/>
        </w:rPr>
        <w:t>)</w:t>
      </w:r>
      <w:r w:rsidR="00771C0D" w:rsidRPr="00771C0D">
        <w:t xml:space="preserve"> за счёт средств бюджета</w:t>
      </w:r>
      <w:r w:rsidR="00771C0D">
        <w:t xml:space="preserve">                            </w:t>
      </w:r>
      <w:r w:rsidR="00771C0D" w:rsidRPr="00771C0D">
        <w:t>Ханты-Мансийского автономного округа – Югры</w:t>
      </w:r>
      <w:r w:rsidRPr="00D774C9">
        <w:t xml:space="preserve">, прошу предоставить субсидию в целях возмещения затрат на: </w:t>
      </w:r>
      <w:r w:rsidR="00771C0D">
        <w:t>___________</w:t>
      </w:r>
      <w:r w:rsidRPr="00D774C9">
        <w:t>_______________________________________________</w:t>
      </w:r>
    </w:p>
    <w:p w:rsidR="00957C82" w:rsidRPr="00D774C9" w:rsidRDefault="00957C82" w:rsidP="00957C82">
      <w:pPr>
        <w:jc w:val="both"/>
      </w:pPr>
      <w:r w:rsidRPr="00D774C9">
        <w:rPr>
          <w:sz w:val="20"/>
          <w:szCs w:val="20"/>
        </w:rPr>
        <w:t xml:space="preserve">                                                     (указать направление поддержки</w:t>
      </w:r>
      <w:r w:rsidRPr="00D774C9">
        <w:t xml:space="preserve">) </w:t>
      </w:r>
    </w:p>
    <w:p w:rsidR="00957C82" w:rsidRPr="00D774C9" w:rsidRDefault="00957C82" w:rsidP="00957C82">
      <w:pPr>
        <w:jc w:val="both"/>
      </w:pPr>
      <w:r w:rsidRPr="00D774C9">
        <w:t xml:space="preserve"> _____________________________________________________________________________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 xml:space="preserve">(индивидуальный </w:t>
      </w:r>
      <w:proofErr w:type="gramStart"/>
      <w:r w:rsidRPr="00D774C9">
        <w:t xml:space="preserve">предприниматель)   </w:t>
      </w:r>
      <w:proofErr w:type="gramEnd"/>
      <w:r w:rsidRPr="00D774C9">
        <w:t xml:space="preserve">                                    ______________  /_______________/                                                                                  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57C82" w:rsidRPr="00D774C9" w:rsidRDefault="00957C82" w:rsidP="00957C82">
      <w:pPr>
        <w:spacing w:after="160" w:line="259" w:lineRule="auto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br w:type="page"/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Приложение 2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771C0D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771C0D">
        <w:rPr>
          <w:rFonts w:eastAsiaTheme="minorHAnsi"/>
          <w:bCs/>
          <w:lang w:eastAsia="en-US"/>
        </w:rPr>
        <w:t xml:space="preserve"> предоставления субсидии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 xml:space="preserve"> </w:t>
      </w:r>
      <w:r w:rsidRPr="00771C0D">
        <w:t xml:space="preserve">на поддержку и развитие </w:t>
      </w:r>
      <w:r w:rsidRPr="00771C0D">
        <w:rPr>
          <w:rFonts w:eastAsiaTheme="minorHAnsi"/>
          <w:bCs/>
          <w:lang w:eastAsia="en-US"/>
        </w:rPr>
        <w:t xml:space="preserve">малых форм хозяйствования, 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>на развитие материально-технической базы</w:t>
      </w:r>
    </w:p>
    <w:p w:rsidR="00771C0D" w:rsidRDefault="00771C0D" w:rsidP="00771C0D">
      <w:pPr>
        <w:jc w:val="right"/>
      </w:pPr>
      <w:r w:rsidRPr="00771C0D">
        <w:rPr>
          <w:rFonts w:eastAsiaTheme="minorHAnsi"/>
          <w:bCs/>
          <w:lang w:eastAsia="en-US"/>
        </w:rPr>
        <w:t xml:space="preserve"> (за исключением личных подсобных хозяйств</w:t>
      </w:r>
      <w:r>
        <w:rPr>
          <w:rFonts w:eastAsiaTheme="minorHAnsi"/>
          <w:bCs/>
          <w:lang w:eastAsia="en-US"/>
        </w:rPr>
        <w:t>)</w:t>
      </w:r>
      <w:r w:rsidRPr="00771C0D">
        <w:t xml:space="preserve"> за счёт средств бюджета</w:t>
      </w:r>
    </w:p>
    <w:p w:rsidR="00957C82" w:rsidRPr="00D774C9" w:rsidRDefault="00771C0D" w:rsidP="00771C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71C0D">
        <w:t xml:space="preserve"> Ханты-Мансийского автономного округа – Югры</w:t>
      </w:r>
    </w:p>
    <w:p w:rsidR="00771C0D" w:rsidRDefault="00771C0D" w:rsidP="00957C82">
      <w:pPr>
        <w:widowControl w:val="0"/>
        <w:autoSpaceDE w:val="0"/>
        <w:autoSpaceDN w:val="0"/>
        <w:jc w:val="center"/>
      </w:pPr>
    </w:p>
    <w:p w:rsidR="00771C0D" w:rsidRDefault="00771C0D" w:rsidP="00957C82">
      <w:pPr>
        <w:widowControl w:val="0"/>
        <w:autoSpaceDE w:val="0"/>
        <w:autoSpaceDN w:val="0"/>
        <w:jc w:val="center"/>
      </w:pPr>
    </w:p>
    <w:p w:rsidR="00957C82" w:rsidRPr="00D774C9" w:rsidRDefault="00957C82" w:rsidP="00957C82">
      <w:pPr>
        <w:widowControl w:val="0"/>
        <w:autoSpaceDE w:val="0"/>
        <w:autoSpaceDN w:val="0"/>
        <w:jc w:val="center"/>
      </w:pPr>
      <w:r w:rsidRPr="00D774C9">
        <w:t xml:space="preserve">Справка 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</w:pPr>
      <w:r w:rsidRPr="00D774C9">
        <w:t>для предоставления субсидии на поддержку малых форм хозяйствования, на развитие материально-технической базы (за исключением личных подсобных хозяйств)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</w:pPr>
      <w:r w:rsidRPr="00D774C9">
        <w:t>по _________________________________________________________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крестьянского (фермерского) хозяйства,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сельскохозяйственного потребительского и производственного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кооператива, индивидуального предпринимателя)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за 20_____ год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03"/>
        <w:gridCol w:w="2246"/>
        <w:gridCol w:w="2290"/>
      </w:tblGrid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Стоимость по смете или согласно независимой оценке объекта</w:t>
            </w: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Фактическая стоимость приобретения, строительства, тыс. руб.</w:t>
            </w: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 по предоставлению субсидии).</w:t>
            </w: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Итого</w:t>
            </w: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57C82" w:rsidRPr="00D774C9" w:rsidRDefault="00957C82" w:rsidP="00957C82">
      <w:pPr>
        <w:rPr>
          <w:sz w:val="20"/>
          <w:szCs w:val="20"/>
        </w:rPr>
      </w:pPr>
    </w:p>
    <w:p w:rsidR="00957C82" w:rsidRPr="00D774C9" w:rsidRDefault="00957C82" w:rsidP="00957C82">
      <w:pPr>
        <w:rPr>
          <w:sz w:val="20"/>
          <w:szCs w:val="20"/>
        </w:rPr>
      </w:pP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Руководитель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Ф.И.О.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57C82" w:rsidRPr="00D774C9" w:rsidRDefault="00957C82" w:rsidP="00957C82">
      <w:pPr>
        <w:spacing w:after="160" w:line="259" w:lineRule="auto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br w:type="page"/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Приложение 3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771C0D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771C0D">
        <w:rPr>
          <w:rFonts w:eastAsiaTheme="minorHAnsi"/>
          <w:bCs/>
          <w:lang w:eastAsia="en-US"/>
        </w:rPr>
        <w:t xml:space="preserve"> предоставления субсидии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 xml:space="preserve"> </w:t>
      </w:r>
      <w:r w:rsidRPr="00771C0D">
        <w:t xml:space="preserve">на поддержку и развитие </w:t>
      </w:r>
      <w:r w:rsidRPr="00771C0D">
        <w:rPr>
          <w:rFonts w:eastAsiaTheme="minorHAnsi"/>
          <w:bCs/>
          <w:lang w:eastAsia="en-US"/>
        </w:rPr>
        <w:t xml:space="preserve">малых форм хозяйствования, 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>на развитие материально-технической базы</w:t>
      </w:r>
    </w:p>
    <w:p w:rsidR="00771C0D" w:rsidRDefault="00771C0D" w:rsidP="00771C0D">
      <w:pPr>
        <w:jc w:val="right"/>
      </w:pPr>
      <w:r w:rsidRPr="00771C0D">
        <w:rPr>
          <w:rFonts w:eastAsiaTheme="minorHAnsi"/>
          <w:bCs/>
          <w:lang w:eastAsia="en-US"/>
        </w:rPr>
        <w:t xml:space="preserve"> (за исключением личных подсобных хозяйств</w:t>
      </w:r>
      <w:r>
        <w:rPr>
          <w:rFonts w:eastAsiaTheme="minorHAnsi"/>
          <w:bCs/>
          <w:lang w:eastAsia="en-US"/>
        </w:rPr>
        <w:t>)</w:t>
      </w:r>
      <w:r w:rsidRPr="00771C0D">
        <w:t xml:space="preserve"> за счёт средств бюджета</w:t>
      </w:r>
    </w:p>
    <w:p w:rsidR="00957C82" w:rsidRPr="00D774C9" w:rsidRDefault="00771C0D" w:rsidP="00771C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71C0D">
        <w:t xml:space="preserve"> Ханты-Мансийского автономного округа – Югры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957C82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957C82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957C82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7C82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7C82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57C82" w:rsidRPr="00D774C9" w:rsidRDefault="00957C82" w:rsidP="00957C8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Руководитель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957C82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771C0D" w:rsidRDefault="00771C0D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71C0D" w:rsidRPr="00D774C9" w:rsidRDefault="00771C0D" w:rsidP="00771C0D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sectPr w:rsidR="00771C0D" w:rsidRPr="00D774C9" w:rsidSect="009A000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A5" w:rsidRDefault="002D47A5">
      <w:r>
        <w:separator/>
      </w:r>
    </w:p>
  </w:endnote>
  <w:endnote w:type="continuationSeparator" w:id="0">
    <w:p w:rsidR="002D47A5" w:rsidRDefault="002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A5" w:rsidRDefault="002D47A5">
      <w:r>
        <w:separator/>
      </w:r>
    </w:p>
  </w:footnote>
  <w:footnote w:type="continuationSeparator" w:id="0">
    <w:p w:rsidR="002D47A5" w:rsidRDefault="002D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790882" w:rsidRDefault="007908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C0D">
          <w:rPr>
            <w:noProof/>
          </w:rPr>
          <w:t>14</w:t>
        </w:r>
        <w:r>
          <w:fldChar w:fldCharType="end"/>
        </w:r>
      </w:p>
    </w:sdtContent>
  </w:sdt>
  <w:p w:rsidR="00790882" w:rsidRDefault="00790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1E79F9"/>
    <w:rsid w:val="00223F4D"/>
    <w:rsid w:val="002535D5"/>
    <w:rsid w:val="00282707"/>
    <w:rsid w:val="002D47A5"/>
    <w:rsid w:val="002E30B7"/>
    <w:rsid w:val="003244FA"/>
    <w:rsid w:val="00371D2F"/>
    <w:rsid w:val="003E395C"/>
    <w:rsid w:val="004222CF"/>
    <w:rsid w:val="00442D15"/>
    <w:rsid w:val="004468D4"/>
    <w:rsid w:val="0055095C"/>
    <w:rsid w:val="005C2F8D"/>
    <w:rsid w:val="005D1AEA"/>
    <w:rsid w:val="00674F1C"/>
    <w:rsid w:val="00690D83"/>
    <w:rsid w:val="0069641D"/>
    <w:rsid w:val="0070711E"/>
    <w:rsid w:val="00771C0D"/>
    <w:rsid w:val="00790882"/>
    <w:rsid w:val="007A7373"/>
    <w:rsid w:val="007E30DE"/>
    <w:rsid w:val="008131AC"/>
    <w:rsid w:val="0082183E"/>
    <w:rsid w:val="00957C82"/>
    <w:rsid w:val="00963032"/>
    <w:rsid w:val="009874A1"/>
    <w:rsid w:val="009A0006"/>
    <w:rsid w:val="009B140D"/>
    <w:rsid w:val="00A74FAE"/>
    <w:rsid w:val="00AB4C0A"/>
    <w:rsid w:val="00AC1D08"/>
    <w:rsid w:val="00AD5AA0"/>
    <w:rsid w:val="00BE5290"/>
    <w:rsid w:val="00D9140F"/>
    <w:rsid w:val="00D921BD"/>
    <w:rsid w:val="00DB2454"/>
    <w:rsid w:val="00DC2E16"/>
    <w:rsid w:val="00DF6893"/>
    <w:rsid w:val="00E64CA1"/>
    <w:rsid w:val="00F1560F"/>
    <w:rsid w:val="00F466F5"/>
    <w:rsid w:val="00FC0D93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601F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40400AC8BB2BEBC07794225E66A56D253C8D5ABE4A9D498AA9D53C6466851FA1E3A4C7629689CE19D2B1EC1CM6m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3677D4326F75EDE503B0A23332660B3714F5C71F83D084FFC7259D95C59CB4B020699203606376F3413391BB5684D637E54126711ACFB6iEj0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1C62C628C3AC20D2D35D55A8B911D3AF97659420B86E1C2925875E826317623F2FB245DBB8EBC9D9FC4930F6433172E8F79F66C2508E6A9120l1A3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B174-A3EA-4F8D-A4D7-5FB4551A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14</Pages>
  <Words>5606</Words>
  <Characters>31957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14</cp:revision>
  <cp:lastPrinted>2021-02-18T12:35:00Z</cp:lastPrinted>
  <dcterms:created xsi:type="dcterms:W3CDTF">2021-02-16T07:14:00Z</dcterms:created>
  <dcterms:modified xsi:type="dcterms:W3CDTF">2021-02-20T08:53:00Z</dcterms:modified>
</cp:coreProperties>
</file>