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0742B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E0123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E01232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012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E01232">
        <w:rPr>
          <w:rFonts w:ascii="Times New Roman" w:hAnsi="Times New Roman"/>
          <w:sz w:val="24"/>
          <w:szCs w:val="24"/>
        </w:rPr>
        <w:t xml:space="preserve">, в соответствии </w:t>
      </w:r>
      <w:r w:rsidR="00E01232" w:rsidRPr="00DA2246">
        <w:rPr>
          <w:rFonts w:ascii="Times New Roman" w:eastAsia="Times New Roman" w:hAnsi="Times New Roman" w:cs="Times New Roman"/>
          <w:sz w:val="24"/>
          <w:szCs w:val="24"/>
        </w:rPr>
        <w:t>Соглашени</w:t>
      </w:r>
      <w:r w:rsidR="00E01232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E01232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 w:rsidR="00E01232">
        <w:rPr>
          <w:rFonts w:ascii="Times New Roman" w:eastAsia="Times New Roman" w:hAnsi="Times New Roman" w:cs="Times New Roman"/>
          <w:sz w:val="24"/>
          <w:szCs w:val="24"/>
        </w:rPr>
        <w:t>Полноват от 7</w:t>
      </w:r>
      <w:r w:rsidR="00E01232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="00E012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01232" w:rsidRPr="00DA2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0123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01232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E01232">
        <w:rPr>
          <w:rFonts w:ascii="Times New Roman" w:eastAsia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/>
          <w:sz w:val="24"/>
          <w:szCs w:val="24"/>
        </w:rPr>
        <w:t>онтрольно-сче</w:t>
      </w:r>
      <w:r w:rsidR="006D1E5C">
        <w:rPr>
          <w:rFonts w:ascii="Times New Roman" w:hAnsi="Times New Roman"/>
          <w:sz w:val="24"/>
          <w:szCs w:val="24"/>
        </w:rPr>
        <w:t>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00173" w:rsidRPr="002029B6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FF29E7">
        <w:rPr>
          <w:rFonts w:ascii="Times New Roman" w:hAnsi="Times New Roman" w:cs="Times New Roman"/>
          <w:b/>
          <w:sz w:val="24"/>
          <w:szCs w:val="24"/>
        </w:rPr>
        <w:t>сельского поселения Полноват;</w:t>
      </w:r>
    </w:p>
    <w:p w:rsidR="00DB5898" w:rsidRDefault="00FF29E7" w:rsidP="00FF29E7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2025</w:t>
      </w:r>
      <w:r w:rsidR="00DB5898">
        <w:rPr>
          <w:rFonts w:ascii="Times New Roman" w:hAnsi="Times New Roman" w:cs="Times New Roman"/>
          <w:sz w:val="24"/>
          <w:szCs w:val="24"/>
        </w:rPr>
        <w:t xml:space="preserve"> года выдано </w:t>
      </w:r>
      <w:r w:rsidR="0045136A">
        <w:rPr>
          <w:rFonts w:ascii="Times New Roman" w:hAnsi="Times New Roman" w:cs="Times New Roman"/>
          <w:sz w:val="24"/>
          <w:szCs w:val="24"/>
        </w:rPr>
        <w:t>3</w:t>
      </w:r>
      <w:r w:rsid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DB5898" w:rsidRPr="002E3C08">
        <w:rPr>
          <w:rFonts w:ascii="Times New Roman" w:hAnsi="Times New Roman" w:cs="Times New Roman"/>
          <w:sz w:val="24"/>
          <w:szCs w:val="24"/>
        </w:rPr>
        <w:t>заключен</w:t>
      </w:r>
      <w:r w:rsidR="00DB5898">
        <w:rPr>
          <w:rFonts w:ascii="Times New Roman" w:hAnsi="Times New Roman" w:cs="Times New Roman"/>
          <w:sz w:val="24"/>
          <w:szCs w:val="24"/>
        </w:rPr>
        <w:t>и</w:t>
      </w:r>
      <w:r w:rsidR="0045136A">
        <w:rPr>
          <w:rFonts w:ascii="Times New Roman" w:hAnsi="Times New Roman" w:cs="Times New Roman"/>
          <w:sz w:val="24"/>
          <w:szCs w:val="24"/>
        </w:rPr>
        <w:t>я</w:t>
      </w:r>
      <w:r w:rsid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DB5898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DB5898">
        <w:rPr>
          <w:rFonts w:ascii="Times New Roman" w:hAnsi="Times New Roman" w:cs="Times New Roman"/>
          <w:sz w:val="24"/>
          <w:szCs w:val="24"/>
        </w:rPr>
        <w:t>сельского</w:t>
      </w:r>
      <w:r w:rsidR="00DB5898"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B5898">
        <w:rPr>
          <w:rFonts w:ascii="Times New Roman" w:hAnsi="Times New Roman" w:cs="Times New Roman"/>
          <w:sz w:val="24"/>
          <w:szCs w:val="24"/>
        </w:rPr>
        <w:t xml:space="preserve">я Полноват, </w:t>
      </w:r>
      <w:r w:rsidR="00DB5898"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="00DB5898"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 w:rsid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DB5898" w:rsidRPr="00046B63">
        <w:rPr>
          <w:rFonts w:ascii="Times New Roman" w:hAnsi="Times New Roman" w:cs="Times New Roman"/>
          <w:sz w:val="24"/>
          <w:szCs w:val="24"/>
        </w:rPr>
        <w:t>(не</w:t>
      </w:r>
      <w:r w:rsidR="00DB5898">
        <w:rPr>
          <w:rFonts w:ascii="Times New Roman" w:hAnsi="Times New Roman" w:cs="Times New Roman"/>
          <w:sz w:val="20"/>
          <w:szCs w:val="20"/>
        </w:rPr>
        <w:t xml:space="preserve"> </w:t>
      </w:r>
      <w:r w:rsidR="00DB5898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DB5898">
        <w:rPr>
          <w:rFonts w:ascii="Times New Roman" w:hAnsi="Times New Roman" w:cs="Times New Roman"/>
          <w:sz w:val="24"/>
          <w:szCs w:val="24"/>
        </w:rPr>
        <w:t>а</w:t>
      </w:r>
      <w:r w:rsidR="00DB5898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DB5898">
        <w:rPr>
          <w:rFonts w:ascii="Times New Roman" w:hAnsi="Times New Roman" w:cs="Times New Roman"/>
          <w:sz w:val="24"/>
          <w:szCs w:val="24"/>
        </w:rPr>
        <w:t xml:space="preserve">, </w:t>
      </w:r>
      <w:r w:rsidR="00DB5898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DB5898">
        <w:rPr>
          <w:rFonts w:ascii="Times New Roman" w:hAnsi="Times New Roman" w:cs="Times New Roman"/>
          <w:sz w:val="24"/>
          <w:szCs w:val="24"/>
        </w:rPr>
        <w:t>, из них:</w:t>
      </w:r>
    </w:p>
    <w:p w:rsidR="00DB5898" w:rsidRPr="000871B6" w:rsidRDefault="00DB5898" w:rsidP="00DB5898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B5898" w:rsidRPr="00F03E07" w:rsidTr="00186B2C">
        <w:tc>
          <w:tcPr>
            <w:tcW w:w="567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B5898" w:rsidRPr="00F03E07" w:rsidTr="00186B2C">
        <w:tc>
          <w:tcPr>
            <w:tcW w:w="567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B5898" w:rsidRPr="00F03E07" w:rsidRDefault="00DB5898" w:rsidP="00DB589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Полноват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F03E07" w:rsidRDefault="0045136A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5898" w:rsidRPr="00F03E07" w:rsidTr="00186B2C">
        <w:tc>
          <w:tcPr>
            <w:tcW w:w="567" w:type="dxa"/>
            <w:vAlign w:val="center"/>
          </w:tcPr>
          <w:p w:rsidR="00DB5898" w:rsidRPr="00F03E07" w:rsidRDefault="00DB589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B5898" w:rsidRPr="00F03E07" w:rsidRDefault="0045136A" w:rsidP="003B30C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 поселения Полноват</w:t>
            </w:r>
            <w:r w:rsidRPr="00F03E07">
              <w:rPr>
                <w:rFonts w:ascii="Times New Roman" w:hAnsi="Times New Roman" w:cs="Times New Roman"/>
              </w:rPr>
              <w:t xml:space="preserve"> и проектов по внесению изменений в </w:t>
            </w:r>
            <w:r w:rsidR="003B30C8">
              <w:rPr>
                <w:rFonts w:ascii="Times New Roman" w:hAnsi="Times New Roman" w:cs="Times New Roman"/>
              </w:rPr>
              <w:t>муниципальные программы</w:t>
            </w:r>
            <w:r w:rsidR="00DB5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F03E07" w:rsidRDefault="003B30C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898" w:rsidRPr="00F03E07" w:rsidTr="00186B2C">
        <w:tc>
          <w:tcPr>
            <w:tcW w:w="7938" w:type="dxa"/>
            <w:gridSpan w:val="2"/>
            <w:vAlign w:val="center"/>
          </w:tcPr>
          <w:p w:rsidR="00DB5898" w:rsidRPr="00021D4B" w:rsidRDefault="00DB5898" w:rsidP="0018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B5898" w:rsidRPr="00021D4B" w:rsidRDefault="003B30C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B5898" w:rsidRDefault="00DB5898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8A3" w:rsidRPr="00511333" w:rsidRDefault="002C74D4" w:rsidP="00F21F1C">
      <w:pPr>
        <w:spacing w:after="0" w:line="0" w:lineRule="atLeast"/>
        <w:ind w:firstLine="709"/>
        <w:contextualSpacing/>
        <w:jc w:val="both"/>
      </w:pPr>
      <w:r w:rsidRPr="006F6DA0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511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полугодие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FF29E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5428A3" w:rsidRPr="0051133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2D07A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1333" w:rsidRPr="00511333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202</w:t>
      </w:r>
      <w:r w:rsidR="00FF29E7">
        <w:rPr>
          <w:rFonts w:ascii="Times New Roman" w:hAnsi="Times New Roman" w:cs="Times New Roman"/>
          <w:b/>
          <w:sz w:val="24"/>
          <w:szCs w:val="24"/>
        </w:rPr>
        <w:t>5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33" w:rsidRPr="00511333">
        <w:rPr>
          <w:rFonts w:ascii="Times New Roman" w:hAnsi="Times New Roman" w:cs="Times New Roman"/>
          <w:sz w:val="24"/>
          <w:szCs w:val="24"/>
        </w:rPr>
        <w:t>(далее</w:t>
      </w:r>
      <w:r w:rsidR="00FF29E7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511333" w:rsidRPr="00511333">
        <w:rPr>
          <w:rFonts w:ascii="Times New Roman" w:hAnsi="Times New Roman" w:cs="Times New Roman"/>
          <w:sz w:val="24"/>
          <w:szCs w:val="24"/>
        </w:rPr>
        <w:t xml:space="preserve"> – проект постановления по исполнению бюджета поселения)</w:t>
      </w:r>
      <w:r w:rsidR="005428A3" w:rsidRPr="00511333">
        <w:rPr>
          <w:rFonts w:ascii="Times New Roman" w:hAnsi="Times New Roman" w:cs="Times New Roman"/>
          <w:sz w:val="24"/>
          <w:szCs w:val="24"/>
        </w:rPr>
        <w:t>;</w:t>
      </w:r>
    </w:p>
    <w:p w:rsidR="00511333" w:rsidRDefault="00511333" w:rsidP="005113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84340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093" w:rsidRPr="00350093" w:rsidRDefault="00350093" w:rsidP="0035009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093">
        <w:rPr>
          <w:rFonts w:ascii="Times New Roman" w:eastAsia="Times New Roman" w:hAnsi="Times New Roman" w:cs="Times New Roman"/>
          <w:sz w:val="24"/>
          <w:szCs w:val="24"/>
        </w:rPr>
        <w:t xml:space="preserve">При оценке полноты сведений, представленных в формах Отчета, на соответствие их нормативным требованиям Инструкции 191н, отклонений не выявлено. </w:t>
      </w:r>
      <w:r w:rsidRPr="0035009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Отчета факты несогласованности взаимосвязанных показателей не установлены.</w:t>
      </w:r>
    </w:p>
    <w:p w:rsidR="00350093" w:rsidRDefault="00350093" w:rsidP="005113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50093">
        <w:rPr>
          <w:rFonts w:ascii="Times New Roman" w:hAnsi="Times New Roman" w:cs="Times New Roman"/>
          <w:color w:val="000000"/>
          <w:sz w:val="24"/>
          <w:szCs w:val="24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2025 года. Факты, способные негативно повлиять на достоверность Отчета, не установлены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0093" w:rsidRPr="00350093" w:rsidRDefault="00350093" w:rsidP="00350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093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по состоянию на 1 июля 2025 года составило по доходам 26 360 687,79 рублей или 49,7 % к утвержденному плану на год, по расходам 26 048 777,91 рублей или 47,4 % к уточненному плану на год, с профицитом в</w:t>
      </w:r>
      <w:r w:rsidRPr="00350093">
        <w:rPr>
          <w:rFonts w:ascii="Times New Roman" w:eastAsia="Times New Roman" w:hAnsi="Times New Roman" w:cs="Times New Roman"/>
          <w:sz w:val="24"/>
          <w:szCs w:val="24"/>
        </w:rPr>
        <w:t xml:space="preserve"> объеме (+)311 909,88 рублей.</w:t>
      </w:r>
    </w:p>
    <w:p w:rsidR="00350093" w:rsidRPr="00350093" w:rsidRDefault="00350093" w:rsidP="00350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350093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2025 года на счетах бюджета поселения по бюджетной деятельности составил 2 052 436,59 рублей</w:t>
      </w:r>
      <w:r w:rsidR="001B205D">
        <w:rPr>
          <w:rFonts w:ascii="Times New Roman" w:eastAsia="Times New Roman" w:hAnsi="Times New Roman" w:cs="Times New Roman"/>
          <w:snapToGrid w:val="0"/>
          <w:sz w:val="24"/>
          <w:szCs w:val="28"/>
        </w:rPr>
        <w:t>,</w:t>
      </w:r>
      <w:r w:rsidRPr="00350093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по средствам во временном распоряжении – 0,00 рублей.</w:t>
      </w:r>
    </w:p>
    <w:p w:rsidR="00924CDC" w:rsidRPr="00924CDC" w:rsidRDefault="00924CDC" w:rsidP="00924CDC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CDC">
        <w:rPr>
          <w:rFonts w:ascii="Times New Roman" w:eastAsia="Times New Roman" w:hAnsi="Times New Roman" w:cs="Times New Roman"/>
          <w:snapToGrid w:val="0"/>
          <w:sz w:val="24"/>
          <w:szCs w:val="28"/>
        </w:rPr>
        <w:lastRenderedPageBreak/>
        <w:t>Общий объем дебиторской задолженности на конец отчетного периода 2025 года уменьшился по сравнению с данными на начало года на 23 318 310,66 рублей и составил        111 740 397,21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. </w:t>
      </w:r>
      <w:r w:rsidRPr="00924CDC">
        <w:rPr>
          <w:rFonts w:ascii="Times New Roman" w:eastAsia="Times New Roman" w:hAnsi="Times New Roman" w:cs="Times New Roman"/>
          <w:sz w:val="24"/>
          <w:szCs w:val="24"/>
        </w:rPr>
        <w:t xml:space="preserve">Просроченная дебиторская задолженность на конец отчетного периода </w:t>
      </w:r>
      <w:r w:rsidRPr="00924CDC">
        <w:rPr>
          <w:rFonts w:ascii="Times New Roman" w:hAnsi="Times New Roman" w:cs="Times New Roman"/>
          <w:sz w:val="24"/>
          <w:szCs w:val="24"/>
        </w:rPr>
        <w:t xml:space="preserve">по расчетам по доходам (задолженность по уплате налога на имущество физических лиц и земельного налога), согласно данных </w:t>
      </w:r>
      <w:r w:rsidRPr="00924CDC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Межрайонной инспекции</w:t>
      </w:r>
      <w:r w:rsidRPr="00924CDC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налоговой службы по Ханты-Мансийскому автономному округу – Югре</w:t>
      </w:r>
      <w:r w:rsidRPr="00924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(далее – ИФНС),</w:t>
      </w:r>
      <w:r w:rsidRPr="00924CDC">
        <w:rPr>
          <w:rFonts w:ascii="Times New Roman" w:eastAsia="Times New Roman" w:hAnsi="Times New Roman" w:cs="Times New Roman"/>
          <w:sz w:val="24"/>
          <w:szCs w:val="24"/>
        </w:rPr>
        <w:t xml:space="preserve"> составила 120 910,70 рублей.</w:t>
      </w:r>
    </w:p>
    <w:p w:rsidR="00924CDC" w:rsidRPr="00924CDC" w:rsidRDefault="00924CDC" w:rsidP="00924CDC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4CDC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1 227 841,43 рубль, из них 60 307,96 рублей – кредиторская задолженность по уплате налога на имущество физических лиц и земельного налога (данные ИФНС). Просроченной кредиторской задолженности нет.</w:t>
      </w:r>
    </w:p>
    <w:p w:rsidR="00511333" w:rsidRPr="009C3CDF" w:rsidRDefault="00511333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C3CDF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полугодие 202</w:t>
      </w:r>
      <w:r w:rsidR="009C3CDF" w:rsidRPr="009C3C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3CDF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</w:t>
      </w:r>
      <w:r w:rsidR="009C3CDF" w:rsidRPr="009C3CD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C3CDF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 w:rsidR="009C3CDF" w:rsidRPr="009C3CD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сельского поселения Полноват </w:t>
      </w:r>
      <w:r w:rsidR="009C3CD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C3CDF" w:rsidRPr="009C3CD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C3CDF" w:rsidRPr="009C3CDF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сельского поселения Полноват за полугодие 2025 года»</w:t>
      </w:r>
      <w:r w:rsidRPr="009C3CDF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соответствуют показателям </w:t>
      </w:r>
      <w:r w:rsidR="00850782" w:rsidRPr="009C3C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3CDF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205D6" w:rsidRDefault="008205D6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3A341D"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 w:rsidR="003A341D">
        <w:rPr>
          <w:rFonts w:ascii="Times New Roman" w:hAnsi="Times New Roman" w:cs="Times New Roman"/>
          <w:sz w:val="24"/>
          <w:szCs w:val="24"/>
        </w:rPr>
        <w:t xml:space="preserve"> </w:t>
      </w:r>
      <w:r w:rsidR="00FF29E7">
        <w:rPr>
          <w:rFonts w:ascii="Times New Roman" w:hAnsi="Times New Roman" w:cs="Times New Roman"/>
          <w:sz w:val="24"/>
          <w:szCs w:val="24"/>
        </w:rPr>
        <w:t>1</w:t>
      </w:r>
      <w:r w:rsidR="003A341D">
        <w:rPr>
          <w:rFonts w:ascii="Times New Roman" w:hAnsi="Times New Roman" w:cs="Times New Roman"/>
          <w:sz w:val="24"/>
          <w:szCs w:val="24"/>
        </w:rPr>
        <w:t xml:space="preserve">6 </w:t>
      </w:r>
      <w:r w:rsidR="00FF29E7">
        <w:rPr>
          <w:rFonts w:ascii="Times New Roman" w:hAnsi="Times New Roman" w:cs="Times New Roman"/>
          <w:sz w:val="24"/>
          <w:szCs w:val="24"/>
        </w:rPr>
        <w:t>сентября</w:t>
      </w:r>
      <w:r w:rsidR="00850782">
        <w:rPr>
          <w:rFonts w:ascii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>202</w:t>
      </w:r>
      <w:r w:rsidR="00FF29E7">
        <w:rPr>
          <w:rFonts w:ascii="Times New Roman" w:hAnsi="Times New Roman" w:cs="Times New Roman"/>
          <w:sz w:val="24"/>
          <w:szCs w:val="24"/>
        </w:rPr>
        <w:t>5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F29E7">
        <w:rPr>
          <w:rFonts w:ascii="Times New Roman" w:hAnsi="Times New Roman" w:cs="Times New Roman"/>
          <w:sz w:val="24"/>
          <w:szCs w:val="24"/>
        </w:rPr>
        <w:t>60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F60B8F" w:rsidRDefault="00F60B8F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B0F03" w:rsidRDefault="006C5038" w:rsidP="003B0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3B0F03">
        <w:rPr>
          <w:rFonts w:ascii="Times New Roman" w:hAnsi="Times New Roman" w:cs="Times New Roman"/>
          <w:b/>
          <w:sz w:val="24"/>
          <w:szCs w:val="24"/>
        </w:rPr>
        <w:t>а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3B0F03">
        <w:rPr>
          <w:rFonts w:ascii="Times New Roman" w:hAnsi="Times New Roman" w:cs="Times New Roman"/>
          <w:b/>
          <w:sz w:val="24"/>
          <w:szCs w:val="24"/>
        </w:rPr>
        <w:t>я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3B0F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B0F0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3B0F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B0F0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B0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3B8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2C33B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2C33B8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3B0F03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B0F03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F03" w:rsidRPr="00021D4B">
        <w:rPr>
          <w:rFonts w:ascii="Times New Roman" w:hAnsi="Times New Roman" w:cs="Times New Roman"/>
          <w:sz w:val="24"/>
          <w:szCs w:val="24"/>
        </w:rPr>
        <w:t>(далее – проек</w:t>
      </w:r>
      <w:r w:rsidR="003B0F03">
        <w:rPr>
          <w:rFonts w:ascii="Times New Roman" w:hAnsi="Times New Roman" w:cs="Times New Roman"/>
          <w:sz w:val="24"/>
          <w:szCs w:val="24"/>
        </w:rPr>
        <w:t>т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F14DC">
        <w:rPr>
          <w:rFonts w:ascii="Times New Roman" w:hAnsi="Times New Roman" w:cs="Times New Roman"/>
          <w:sz w:val="24"/>
          <w:szCs w:val="24"/>
        </w:rPr>
        <w:t>я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3B0F03">
        <w:rPr>
          <w:rFonts w:ascii="Times New Roman" w:hAnsi="Times New Roman" w:cs="Times New Roman"/>
          <w:sz w:val="24"/>
          <w:szCs w:val="24"/>
        </w:rPr>
        <w:t>по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3B0F03">
        <w:rPr>
          <w:rFonts w:ascii="Times New Roman" w:hAnsi="Times New Roman" w:cs="Times New Roman"/>
          <w:sz w:val="24"/>
          <w:szCs w:val="24"/>
        </w:rPr>
        <w:t>ю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3B0F0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3B0F03" w:rsidRPr="00021D4B">
        <w:rPr>
          <w:rFonts w:ascii="Times New Roman" w:hAnsi="Times New Roman" w:cs="Times New Roman"/>
          <w:sz w:val="24"/>
          <w:szCs w:val="24"/>
        </w:rPr>
        <w:t>бюдже</w:t>
      </w:r>
      <w:r w:rsidR="003B0F03">
        <w:rPr>
          <w:rFonts w:ascii="Times New Roman" w:hAnsi="Times New Roman" w:cs="Times New Roman"/>
          <w:sz w:val="24"/>
          <w:szCs w:val="24"/>
        </w:rPr>
        <w:t>те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 w:rsidR="003B0F03">
        <w:rPr>
          <w:rFonts w:ascii="Times New Roman" w:hAnsi="Times New Roman" w:cs="Times New Roman"/>
          <w:sz w:val="24"/>
          <w:szCs w:val="24"/>
        </w:rPr>
        <w:t>.</w:t>
      </w:r>
    </w:p>
    <w:p w:rsidR="002C33B8" w:rsidRDefault="002C33B8" w:rsidP="002C33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по внесению изменений в решение о бюджете рассмотрен с целью</w:t>
      </w:r>
      <w:r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>
        <w:rPr>
          <w:rFonts w:ascii="Times New Roman" w:hAnsi="Times New Roman" w:cs="Times New Roman"/>
          <w:sz w:val="24"/>
          <w:szCs w:val="24"/>
        </w:rPr>
        <w:t xml:space="preserve">в бюджет поселения на 2025 год и плановый период 2026 и 2027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834959" w:rsidRDefault="007114C1" w:rsidP="0083495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5C7775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предлагалось уточнить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2C33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6A38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Полноват от </w:t>
      </w:r>
      <w:r w:rsidR="002C33B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2C33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2C33B8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FDD" w:rsidRPr="00314FDD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Полноват на 2025 год и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>планового периода 202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34959"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834959">
        <w:rPr>
          <w:rFonts w:ascii="Times New Roman" w:eastAsia="Times New Roman" w:hAnsi="Times New Roman" w:cs="Times New Roman"/>
          <w:sz w:val="24"/>
          <w:szCs w:val="24"/>
        </w:rPr>
        <w:t>не уточнялся.</w:t>
      </w:r>
    </w:p>
    <w:p w:rsidR="00EE5C64" w:rsidRDefault="009F14DC" w:rsidP="003D7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DC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>
        <w:rPr>
          <w:rFonts w:ascii="Times New Roman" w:eastAsia="Times New Roman" w:hAnsi="Times New Roman" w:cs="Times New Roman"/>
          <w:sz w:val="24"/>
          <w:szCs w:val="24"/>
        </w:rPr>
        <w:t>увеличились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C33B8">
        <w:rPr>
          <w:rFonts w:ascii="Times New Roman" w:eastAsia="Times New Roman" w:hAnsi="Times New Roman" w:cs="Times New Roman"/>
          <w:sz w:val="24"/>
          <w:szCs w:val="24"/>
        </w:rPr>
        <w:t>2 182 819,90</w:t>
      </w:r>
      <w:r w:rsidR="005C7775" w:rsidRPr="005C7775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EE5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7A6F" w:rsidRDefault="00EE5C64" w:rsidP="003D7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Доходы уточнены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уточнения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доходов</w:t>
      </w:r>
      <w:r w:rsidR="009F14DC" w:rsidRPr="009F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A04E3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7A04E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>(+)</w:t>
      </w:r>
      <w:r w:rsidRPr="00EE5C64">
        <w:rPr>
          <w:rFonts w:ascii="Times New Roman" w:eastAsia="Times New Roman" w:hAnsi="Times New Roman" w:cs="Times New Roman"/>
          <w:sz w:val="24"/>
          <w:szCs w:val="24"/>
        </w:rPr>
        <w:t>175 000,00 рублей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2F12">
        <w:rPr>
          <w:rFonts w:ascii="Times New Roman" w:hAnsi="Times New Roman" w:cs="Times New Roman"/>
          <w:sz w:val="24"/>
          <w:szCs w:val="24"/>
        </w:rPr>
        <w:t xml:space="preserve">корректировка показателей </w:t>
      </w:r>
      <w:r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администраторам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F14DC" w:rsidRPr="009F14DC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EE5C64">
        <w:rPr>
          <w:rFonts w:ascii="Times New Roman" w:eastAsia="Times New Roman" w:hAnsi="Times New Roman" w:cs="Times New Roman"/>
          <w:sz w:val="24"/>
          <w:szCs w:val="24"/>
          <w:lang w:eastAsia="zh-CN"/>
        </w:rPr>
        <w:t>(+)2 007 819,90 рублей</w:t>
      </w:r>
      <w:r w:rsidR="005C7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субвенции, </w:t>
      </w:r>
      <w:r w:rsidR="009F14DC" w:rsidRPr="009F14DC">
        <w:rPr>
          <w:rFonts w:ascii="Times New Roman" w:eastAsia="Times New Roman" w:hAnsi="Times New Roman" w:cs="Times New Roman"/>
          <w:sz w:val="24"/>
          <w:szCs w:val="24"/>
        </w:rPr>
        <w:t>ины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F14DC" w:rsidRPr="009F14DC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F14DC" w:rsidRPr="009F14DC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сбалансированности бюджета поселения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9F14DC" w:rsidRPr="009F14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 xml:space="preserve">По расходам уточняемые средства направлены на реализацию мероприятий муниципальной программы сельского поселения </w:t>
      </w:r>
      <w:r w:rsidR="003D7A6F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Полноват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C33B8" w:rsidRDefault="006A38E0" w:rsidP="00640C4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959">
        <w:rPr>
          <w:rFonts w:ascii="Times New Roman" w:eastAsia="Times New Roman" w:hAnsi="Times New Roman" w:cs="Times New Roman"/>
          <w:sz w:val="24"/>
          <w:szCs w:val="24"/>
        </w:rPr>
        <w:t>В результате изменений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бюджет поселения на 202</w:t>
      </w:r>
      <w:r w:rsidR="00EE5C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5C7775" w:rsidRPr="00834959">
        <w:rPr>
          <w:rFonts w:ascii="Times New Roman" w:eastAsia="Times New Roman" w:hAnsi="Times New Roman" w:cs="Times New Roman"/>
          <w:sz w:val="24"/>
          <w:szCs w:val="24"/>
        </w:rPr>
        <w:t>сложился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</w:t>
      </w:r>
      <w:r w:rsidR="00BC19B8" w:rsidRPr="00834959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EE5C64">
        <w:rPr>
          <w:rFonts w:ascii="Times New Roman" w:eastAsia="Times New Roman" w:hAnsi="Times New Roman" w:cs="Times New Roman"/>
          <w:sz w:val="24"/>
          <w:szCs w:val="24"/>
        </w:rPr>
        <w:t>55 179 503,80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EE5C6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BC19B8" w:rsidRPr="00834959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E5C64">
        <w:rPr>
          <w:rFonts w:ascii="Times New Roman" w:eastAsia="Times New Roman" w:hAnsi="Times New Roman" w:cs="Times New Roman"/>
          <w:sz w:val="24"/>
          <w:szCs w:val="24"/>
        </w:rPr>
        <w:t>56 920 030,51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EE5C6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314FDD">
        <w:rPr>
          <w:rFonts w:ascii="Times New Roman" w:eastAsia="Times New Roman" w:hAnsi="Times New Roman" w:cs="Times New Roman"/>
          <w:sz w:val="24"/>
          <w:szCs w:val="24"/>
        </w:rPr>
        <w:t>(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4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)1 740 526,71 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834959" w:rsidRPr="0083495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40C45" w:rsidRPr="008349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0C45" w:rsidRPr="00834959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</w:t>
      </w:r>
      <w:r w:rsidR="00834959" w:rsidRPr="00834959">
        <w:rPr>
          <w:rFonts w:ascii="Times New Roman" w:hAnsi="Times New Roman" w:cs="Times New Roman"/>
          <w:sz w:val="24"/>
          <w:szCs w:val="24"/>
        </w:rPr>
        <w:t>определено</w:t>
      </w:r>
      <w:r w:rsidR="00640C45" w:rsidRPr="00834959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2C33B8" w:rsidRDefault="002C33B8" w:rsidP="00640C4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3B8" w:rsidRDefault="002C33B8" w:rsidP="002C33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по внесению изменений в решение о бюджете поселения контрольно-счетной палатой Белоярского района подготовлено заключение от 16 сентября 2025 года № 62 и направлено в Совет депутатов сельского поселения Полноват. </w:t>
      </w:r>
    </w:p>
    <w:p w:rsidR="00973B87" w:rsidRDefault="00973B87" w:rsidP="002C33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3B87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40C45" w:rsidRPr="002C33B8" w:rsidRDefault="00640C45" w:rsidP="002C33B8">
      <w:pPr>
        <w:ind w:firstLine="708"/>
        <w:rPr>
          <w:lang w:eastAsia="en-US"/>
        </w:rPr>
      </w:pPr>
    </w:p>
    <w:sectPr w:rsidR="00640C45" w:rsidRPr="002C33B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EA" w:rsidRDefault="00ED00EA" w:rsidP="00043AB0">
      <w:pPr>
        <w:spacing w:after="0" w:line="240" w:lineRule="auto"/>
      </w:pPr>
      <w:r>
        <w:separator/>
      </w:r>
    </w:p>
  </w:endnote>
  <w:endnote w:type="continuationSeparator" w:id="0">
    <w:p w:rsidR="00ED00EA" w:rsidRDefault="00ED00E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EA" w:rsidRDefault="00ED00EA" w:rsidP="00043AB0">
      <w:pPr>
        <w:spacing w:after="0" w:line="240" w:lineRule="auto"/>
      </w:pPr>
      <w:r>
        <w:separator/>
      </w:r>
    </w:p>
  </w:footnote>
  <w:footnote w:type="continuationSeparator" w:id="0">
    <w:p w:rsidR="00ED00EA" w:rsidRDefault="00ED00E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B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2BC"/>
    <w:rsid w:val="00074A0D"/>
    <w:rsid w:val="00075459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709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0F77"/>
    <w:rsid w:val="001A21E8"/>
    <w:rsid w:val="001B00E1"/>
    <w:rsid w:val="001B13E3"/>
    <w:rsid w:val="001B205D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742D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33B8"/>
    <w:rsid w:val="002C4B25"/>
    <w:rsid w:val="002C7439"/>
    <w:rsid w:val="002C74D4"/>
    <w:rsid w:val="002C7F11"/>
    <w:rsid w:val="002D07AA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4FDD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0093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6FB6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41D"/>
    <w:rsid w:val="003A3789"/>
    <w:rsid w:val="003A3D4B"/>
    <w:rsid w:val="003A42EC"/>
    <w:rsid w:val="003A615B"/>
    <w:rsid w:val="003A66B2"/>
    <w:rsid w:val="003A66FB"/>
    <w:rsid w:val="003A7FF3"/>
    <w:rsid w:val="003B0F03"/>
    <w:rsid w:val="003B1A3B"/>
    <w:rsid w:val="003B30C8"/>
    <w:rsid w:val="003B371A"/>
    <w:rsid w:val="003B4726"/>
    <w:rsid w:val="003B4BF1"/>
    <w:rsid w:val="003B7D1A"/>
    <w:rsid w:val="003C2885"/>
    <w:rsid w:val="003C5344"/>
    <w:rsid w:val="003C7625"/>
    <w:rsid w:val="003D0DDA"/>
    <w:rsid w:val="003D7A6F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136A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1C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1333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0522"/>
    <w:rsid w:val="00574496"/>
    <w:rsid w:val="005801E3"/>
    <w:rsid w:val="00580C26"/>
    <w:rsid w:val="00581392"/>
    <w:rsid w:val="0058426D"/>
    <w:rsid w:val="00585512"/>
    <w:rsid w:val="00586B8A"/>
    <w:rsid w:val="0059028A"/>
    <w:rsid w:val="005904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C7775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0C45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A38E0"/>
    <w:rsid w:val="006B5FE6"/>
    <w:rsid w:val="006B6ACC"/>
    <w:rsid w:val="006B7BBB"/>
    <w:rsid w:val="006C3EAE"/>
    <w:rsid w:val="006C48DC"/>
    <w:rsid w:val="006C5038"/>
    <w:rsid w:val="006D1C00"/>
    <w:rsid w:val="006D1E5C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4C1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4E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AAC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44E2"/>
    <w:rsid w:val="0080558F"/>
    <w:rsid w:val="008056D8"/>
    <w:rsid w:val="00807A7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05D6"/>
    <w:rsid w:val="00825C4C"/>
    <w:rsid w:val="00830092"/>
    <w:rsid w:val="00833260"/>
    <w:rsid w:val="00834959"/>
    <w:rsid w:val="00836D3A"/>
    <w:rsid w:val="00837149"/>
    <w:rsid w:val="008376E2"/>
    <w:rsid w:val="00840F3A"/>
    <w:rsid w:val="0084340A"/>
    <w:rsid w:val="00845FE5"/>
    <w:rsid w:val="00850782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01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4CDC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3B87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4BCA"/>
    <w:rsid w:val="009A5EA3"/>
    <w:rsid w:val="009A6748"/>
    <w:rsid w:val="009B186C"/>
    <w:rsid w:val="009B1C99"/>
    <w:rsid w:val="009B2D54"/>
    <w:rsid w:val="009B2D67"/>
    <w:rsid w:val="009B5A84"/>
    <w:rsid w:val="009B7168"/>
    <w:rsid w:val="009B7234"/>
    <w:rsid w:val="009C0979"/>
    <w:rsid w:val="009C0DDC"/>
    <w:rsid w:val="009C3C6F"/>
    <w:rsid w:val="009C3CD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14DC"/>
    <w:rsid w:val="009F21FC"/>
    <w:rsid w:val="009F3478"/>
    <w:rsid w:val="009F6F46"/>
    <w:rsid w:val="00A007BF"/>
    <w:rsid w:val="00A01610"/>
    <w:rsid w:val="00A017A3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77F74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27DFB"/>
    <w:rsid w:val="00B32109"/>
    <w:rsid w:val="00B329B8"/>
    <w:rsid w:val="00B36D75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20C"/>
    <w:rsid w:val="00BA197B"/>
    <w:rsid w:val="00BA2688"/>
    <w:rsid w:val="00BA2A6A"/>
    <w:rsid w:val="00BA3757"/>
    <w:rsid w:val="00BA6319"/>
    <w:rsid w:val="00BB0441"/>
    <w:rsid w:val="00BB3068"/>
    <w:rsid w:val="00BB4E44"/>
    <w:rsid w:val="00BB7BE5"/>
    <w:rsid w:val="00BC19B8"/>
    <w:rsid w:val="00BC43ED"/>
    <w:rsid w:val="00BC4AB1"/>
    <w:rsid w:val="00BC4E29"/>
    <w:rsid w:val="00BD1FB0"/>
    <w:rsid w:val="00BD742B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4532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436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470"/>
    <w:rsid w:val="00D2757E"/>
    <w:rsid w:val="00D34A0F"/>
    <w:rsid w:val="00D37E24"/>
    <w:rsid w:val="00D41216"/>
    <w:rsid w:val="00D426E2"/>
    <w:rsid w:val="00D458A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898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1232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6EAA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234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00E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5C64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1F1C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0B8F"/>
    <w:rsid w:val="00F62640"/>
    <w:rsid w:val="00F66B88"/>
    <w:rsid w:val="00F70376"/>
    <w:rsid w:val="00F71D1E"/>
    <w:rsid w:val="00F74967"/>
    <w:rsid w:val="00F75BE2"/>
    <w:rsid w:val="00F76B36"/>
    <w:rsid w:val="00F76B99"/>
    <w:rsid w:val="00F80E23"/>
    <w:rsid w:val="00F8556D"/>
    <w:rsid w:val="00F94620"/>
    <w:rsid w:val="00F94D5F"/>
    <w:rsid w:val="00F9748D"/>
    <w:rsid w:val="00FA22FB"/>
    <w:rsid w:val="00FB180F"/>
    <w:rsid w:val="00FB2D8E"/>
    <w:rsid w:val="00FC18F4"/>
    <w:rsid w:val="00FC5A26"/>
    <w:rsid w:val="00FC6C4D"/>
    <w:rsid w:val="00FD0AB1"/>
    <w:rsid w:val="00FD0B09"/>
    <w:rsid w:val="00FD0F10"/>
    <w:rsid w:val="00FD4401"/>
    <w:rsid w:val="00FD6BC2"/>
    <w:rsid w:val="00FD7B0F"/>
    <w:rsid w:val="00FF05EE"/>
    <w:rsid w:val="00FF29E7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00F3-3AD7-40C9-A8AA-9383647A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5998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756</cp:revision>
  <cp:lastPrinted>2021-02-18T09:58:00Z</cp:lastPrinted>
  <dcterms:created xsi:type="dcterms:W3CDTF">2013-04-01T05:21:00Z</dcterms:created>
  <dcterms:modified xsi:type="dcterms:W3CDTF">2025-10-13T05:17:00Z</dcterms:modified>
</cp:coreProperties>
</file>