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6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6"/>
        <w:jc w:val="right"/>
      </w:pPr>
      <w:r/>
      <w:r/>
    </w:p>
    <w:p>
      <w:pPr>
        <w:pStyle w:val="896"/>
        <w:jc w:val="right"/>
      </w:pPr>
      <w:r>
        <w:t xml:space="preserve">проект</w:t>
      </w:r>
      <w:r/>
    </w:p>
    <w:p>
      <w:pPr>
        <w:pStyle w:val="897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7"/>
      </w:pPr>
      <w:r>
        <w:t xml:space="preserve">ПОСТАНОВЛЕНИЕ</w:t>
      </w:r>
      <w:r/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6"/>
        <w:jc w:val="center"/>
        <w:rPr>
          <w:szCs w:val="20"/>
        </w:rPr>
      </w:pPr>
      <w:r>
        <w:rPr>
          <w:szCs w:val="20"/>
        </w:rPr>
        <w:t xml:space="preserve">от                  202</w:t>
      </w:r>
      <w:r>
        <w:rPr>
          <w:szCs w:val="20"/>
        </w:rPr>
        <w:t xml:space="preserve">5</w:t>
      </w:r>
      <w:r>
        <w:rPr>
          <w:szCs w:val="20"/>
        </w:rPr>
        <w:t xml:space="preserve"> года                                                                                                                 №</w:t>
      </w:r>
      <w:r>
        <w:rPr>
          <w:szCs w:val="20"/>
        </w:rPr>
      </w:r>
      <w:r>
        <w:rPr>
          <w:szCs w:val="20"/>
        </w:rPr>
      </w:r>
    </w:p>
    <w:p>
      <w:pPr>
        <w:pStyle w:val="896"/>
        <w:jc w:val="center"/>
      </w:pPr>
      <w:r/>
      <w:r/>
    </w:p>
    <w:p>
      <w:pPr>
        <w:pStyle w:val="8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открытого конкурса по отбору управляющей организации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управления многоквартирным домом</w:t>
      </w:r>
      <w:r>
        <w:rPr>
          <w:b/>
          <w:bCs/>
        </w:rPr>
      </w:r>
      <w:r>
        <w:rPr>
          <w:b/>
          <w:bCs/>
        </w:rPr>
      </w:r>
    </w:p>
    <w:p>
      <w:pPr>
        <w:pStyle w:val="896"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161 Жилищного  кодекса   Российской   Федерации     от 29 </w:t>
      </w:r>
      <w:r>
        <w:rPr>
          <w:sz w:val="24"/>
          <w:szCs w:val="24"/>
        </w:rPr>
        <w:t xml:space="preserve">декабря 2004 года № 188-ФЗ,    Постановлением Правительства Российской  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"consultantplus://offline/ref=918329FDB8F0474E67CFA344C3B28FA6EFD8C28082AB6D88D40E85D82F46EC4602A82E98C705F186B8780671M0LFL" </w:instrText>
      </w:r>
      <w:r>
        <w:rPr>
          <w:sz w:val="24"/>
          <w:szCs w:val="24"/>
        </w:rPr>
        <w:fldChar w:fldCharType="separate"/>
      </w:r>
      <w:r>
        <w:rPr>
          <w:rStyle w:val="920"/>
          <w:color w:val="000000"/>
          <w:sz w:val="24"/>
          <w:szCs w:val="24"/>
          <w:u w:val="none"/>
        </w:rPr>
        <w:t xml:space="preserve">соглашением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Провести открытый конкурс по отбору управляющей организации для управления многоквартирным домом в соответствии с графиком его проведения согласно приложению 1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конкурсную документацию по проведению открытого конкурса по отбору управляющей организации для управления многоквартирным домом согласно приложению 2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Разместить конкурсную документацию по проведению открытого конкурса по отбору управляющей организации для управления многоквартирным домом на официальном сайте Российской Федерации в информационно-телекоммуникационной сети «Интернет»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"http://www.torgi.gov.ru/" </w:instrText>
      </w:r>
      <w:r>
        <w:rPr>
          <w:sz w:val="24"/>
          <w:szCs w:val="24"/>
        </w:rPr>
        <w:fldChar w:fldCharType="separate"/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www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torgi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gov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и на официальном сайте органов местного самоуправления Белоярского района в информационно-телекоммуникационной сети «Интернет»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"http://www.admbel.ru" </w:instrText>
      </w:r>
      <w:r>
        <w:rPr>
          <w:sz w:val="24"/>
          <w:szCs w:val="24"/>
        </w:rPr>
        <w:fldChar w:fldCharType="separate"/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www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admbel</w:t>
      </w:r>
      <w:r>
        <w:rPr>
          <w:rStyle w:val="920"/>
          <w:color w:val="000000"/>
          <w:sz w:val="24"/>
          <w:szCs w:val="24"/>
          <w:u w:val="none"/>
        </w:rPr>
        <w:t xml:space="preserve">.</w:t>
      </w:r>
      <w:r>
        <w:rPr>
          <w:rStyle w:val="920"/>
          <w:color w:val="000000"/>
          <w:sz w:val="24"/>
          <w:szCs w:val="24"/>
          <w:u w:val="non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Настоящее постановление вступает в силу </w:t>
      </w:r>
      <w:r>
        <w:rPr>
          <w:sz w:val="24"/>
          <w:szCs w:val="24"/>
          <w:lang w:val="ru-RU"/>
        </w:rPr>
        <w:t xml:space="preserve">после</w:t>
      </w:r>
      <w:r>
        <w:rPr>
          <w:sz w:val="24"/>
          <w:szCs w:val="24"/>
        </w:rPr>
        <w:t xml:space="preserve"> его подписания.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jc w:val="both"/>
        <w:rPr>
          <w:highlight w:val="none"/>
        </w:rPr>
      </w:pPr>
      <w:r>
        <w:t xml:space="preserve">Г</w:t>
      </w:r>
      <w:r>
        <w:t xml:space="preserve">лав</w:t>
      </w:r>
      <w:r>
        <w:t xml:space="preserve">а</w:t>
      </w:r>
      <w:r>
        <w:t xml:space="preserve"> Бело</w:t>
      </w:r>
      <w:r>
        <w:t xml:space="preserve">ярского района</w:t>
        <w:tab/>
        <w:tab/>
        <w:tab/>
        <w:tab/>
      </w:r>
      <w:r>
        <w:tab/>
        <w:tab/>
        <w:tab/>
        <w:tab/>
        <w:t xml:space="preserve"> С.П.</w:t>
      </w:r>
      <w:r>
        <w:t xml:space="preserve">Маненков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от   «  »            202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года   №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firstLine="0"/>
        <w:jc w:val="both"/>
      </w:pPr>
      <w:r/>
      <w:r/>
    </w:p>
    <w:p>
      <w:pPr>
        <w:pStyle w:val="9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открытого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firstLine="540"/>
        <w:jc w:val="both"/>
        <w:outlineLvl w:val="0"/>
      </w:pPr>
      <w:r/>
      <w:r/>
    </w:p>
    <w:p>
      <w:pPr>
        <w:pStyle w:val="896"/>
        <w:ind w:firstLine="540"/>
        <w:jc w:val="both"/>
      </w:pPr>
      <w:r/>
      <w:r/>
    </w:p>
    <w:tbl>
      <w:tblPr>
        <w:tblW w:w="14958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20"/>
        <w:gridCol w:w="6480"/>
        <w:gridCol w:w="1447"/>
        <w:gridCol w:w="1376"/>
        <w:gridCol w:w="1770"/>
        <w:gridCol w:w="1335"/>
        <w:gridCol w:w="1830"/>
      </w:tblGrid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домов в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лоте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площадь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лота,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тыс.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за организацию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Многоквартирный дом № 29,  расположенный по адресу: Тюменская область, Ханты-Мансийский автономный округ – Югра, город Белоярский, 1 микрорайон.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2887,1</w:t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-6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/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Многоквартирные дома № 7; № 8,  расположенные по адресу: Тюменская область, Ханты-Мансийский автономный округ – Югра, город Белоярский, микрорайон Мирный.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733,1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-6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</w:t>
            </w:r>
            <w:r>
              <w:rPr>
                <w:sz w:val="24"/>
                <w:szCs w:val="24"/>
                <w:lang w:val="ru-RU"/>
              </w:rPr>
              <w:t xml:space="preserve">й</w:t>
            </w:r>
            <w:r>
              <w:rPr>
                <w:sz w:val="24"/>
                <w:szCs w:val="24"/>
              </w:rPr>
              <w:t xml:space="preserve"> дом  № 17, расположенны</w:t>
            </w:r>
            <w:r>
              <w:rPr>
                <w:sz w:val="24"/>
                <w:szCs w:val="24"/>
                <w:lang w:val="ru-RU"/>
              </w:rPr>
              <w:t xml:space="preserve">й</w:t>
            </w:r>
            <w:r>
              <w:rPr>
                <w:sz w:val="24"/>
                <w:szCs w:val="24"/>
              </w:rPr>
              <w:t xml:space="preserve"> по адресу: Тюменская область, Ханты-Мансийский автономный округ – Югра, город Белоярский, микрорайон Мирный.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378,9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7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Борискина Г.Н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-6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  <w:t xml:space="preserve">02</w:t>
            </w:r>
            <w:r>
              <w:rPr>
                <w:sz w:val="24"/>
                <w:szCs w:val="24"/>
                <w:highlight w:val="none"/>
              </w:rPr>
              <w:t xml:space="preserve">.202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0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jc w:val="center"/>
              <w:rPr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 xml:space="preserve">Иванов И.В.</w:t>
            </w:r>
            <w:r>
              <w:rPr>
                <w:sz w:val="24"/>
                <w:szCs w:val="24"/>
                <w:lang w:val="ru-RU" w:eastAsia="ru-RU" w:bidi="ar-SA"/>
              </w:rPr>
            </w:r>
            <w:r>
              <w:rPr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896"/>
      </w:pPr>
      <w:r/>
      <w:r/>
    </w:p>
    <w:p>
      <w:pPr>
        <w:pStyle w:val="896"/>
      </w:pPr>
      <w:r/>
      <w:r/>
    </w:p>
    <w:p>
      <w:pPr>
        <w:pStyle w:val="896"/>
        <w:jc w:val="center"/>
        <w:rPr>
          <w:sz w:val="24"/>
          <w:szCs w:val="24"/>
        </w:rPr>
      </w:pPr>
      <w:r>
        <w:t xml:space="preserve">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3</w: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jc w:val="center"/>
      <w:keepNext/>
      <w:outlineLvl w:val="0"/>
    </w:pPr>
    <w:rPr>
      <w:b/>
      <w:sz w:val="28"/>
      <w:szCs w:val="20"/>
    </w:rPr>
  </w:style>
  <w:style w:type="paragraph" w:styleId="898">
    <w:name w:val="Заголовок 2"/>
    <w:basedOn w:val="896"/>
    <w:next w:val="896"/>
    <w:link w:val="89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9">
    <w:name w:val="Заголовок 3"/>
    <w:basedOn w:val="896"/>
    <w:next w:val="896"/>
    <w:link w:val="896"/>
    <w:qFormat/>
    <w:pPr>
      <w:jc w:val="center"/>
      <w:keepNext/>
      <w:outlineLvl w:val="2"/>
    </w:pPr>
    <w:rPr>
      <w:sz w:val="28"/>
      <w:szCs w:val="20"/>
    </w:rPr>
  </w:style>
  <w:style w:type="paragraph" w:styleId="900">
    <w:name w:val="Заголовок 5"/>
    <w:basedOn w:val="896"/>
    <w:next w:val="896"/>
    <w:link w:val="89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01">
    <w:name w:val="Основной шрифт абзаца"/>
    <w:next w:val="901"/>
    <w:link w:val="896"/>
    <w:semiHidden/>
  </w:style>
  <w:style w:type="table" w:styleId="902">
    <w:name w:val="Обычная таблица"/>
    <w:next w:val="902"/>
    <w:link w:val="896"/>
    <w:semiHidden/>
    <w:tblPr/>
  </w:style>
  <w:style w:type="numbering" w:styleId="903">
    <w:name w:val="Нет списка"/>
    <w:next w:val="903"/>
    <w:link w:val="896"/>
    <w:semiHidden/>
  </w:style>
  <w:style w:type="paragraph" w:styleId="904">
    <w:name w:val="ConsPlusNormal"/>
    <w:next w:val="904"/>
    <w:link w:val="89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Обычный (веб)"/>
    <w:basedOn w:val="896"/>
    <w:next w:val="905"/>
    <w:link w:val="896"/>
    <w:uiPriority w:val="99"/>
    <w:pPr>
      <w:spacing w:before="100" w:beforeAutospacing="1" w:after="100" w:afterAutospacing="1"/>
    </w:pPr>
  </w:style>
  <w:style w:type="paragraph" w:styleId="906">
    <w:name w:val="ConsPlusTitle"/>
    <w:next w:val="906"/>
    <w:link w:val="89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07">
    <w:name w:val="Основной текст с отступом 2"/>
    <w:basedOn w:val="896"/>
    <w:next w:val="907"/>
    <w:link w:val="896"/>
    <w:pPr>
      <w:ind w:firstLine="709"/>
      <w:jc w:val="both"/>
    </w:pPr>
  </w:style>
  <w:style w:type="paragraph" w:styleId="908">
    <w:name w:val="Верхний колонтитул"/>
    <w:basedOn w:val="896"/>
    <w:next w:val="908"/>
    <w:link w:val="924"/>
    <w:uiPriority w:val="99"/>
    <w:pPr>
      <w:tabs>
        <w:tab w:val="center" w:pos="4677" w:leader="none"/>
        <w:tab w:val="right" w:pos="9355" w:leader="none"/>
      </w:tabs>
    </w:pPr>
  </w:style>
  <w:style w:type="paragraph" w:styleId="909">
    <w:name w:val="Нижний колонтитул"/>
    <w:basedOn w:val="896"/>
    <w:next w:val="909"/>
    <w:link w:val="896"/>
    <w:pPr>
      <w:tabs>
        <w:tab w:val="center" w:pos="4677" w:leader="none"/>
        <w:tab w:val="right" w:pos="9355" w:leader="none"/>
      </w:tabs>
    </w:pPr>
  </w:style>
  <w:style w:type="character" w:styleId="910">
    <w:name w:val="Номер страницы"/>
    <w:basedOn w:val="901"/>
    <w:next w:val="910"/>
    <w:link w:val="896"/>
  </w:style>
  <w:style w:type="paragraph" w:styleId="911">
    <w:name w:val="ConsPlusNonformat"/>
    <w:next w:val="911"/>
    <w:link w:val="89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2">
    <w:name w:val="ConsPlusCell"/>
    <w:next w:val="912"/>
    <w:link w:val="896"/>
    <w:pPr>
      <w:widowControl w:val="off"/>
    </w:pPr>
    <w:rPr>
      <w:rFonts w:ascii="Arial" w:hAnsi="Arial" w:cs="Arial"/>
      <w:lang w:val="ru-RU" w:eastAsia="ru-RU" w:bidi="ar-SA"/>
    </w:rPr>
  </w:style>
  <w:style w:type="table" w:styleId="913">
    <w:name w:val="Сетка таблицы"/>
    <w:basedOn w:val="902"/>
    <w:next w:val="913"/>
    <w:link w:val="896"/>
    <w:tblPr/>
  </w:style>
  <w:style w:type="paragraph" w:styleId="914">
    <w:name w:val="Текст выноски"/>
    <w:basedOn w:val="896"/>
    <w:next w:val="914"/>
    <w:link w:val="896"/>
    <w:semiHidden/>
    <w:rPr>
      <w:rFonts w:ascii="Tahoma" w:hAnsi="Tahoma" w:cs="Tahoma"/>
      <w:sz w:val="16"/>
      <w:szCs w:val="16"/>
    </w:rPr>
  </w:style>
  <w:style w:type="paragraph" w:styleId="915">
    <w:name w:val="Основной текст с отступом 3"/>
    <w:basedOn w:val="896"/>
    <w:next w:val="915"/>
    <w:link w:val="896"/>
    <w:pPr>
      <w:ind w:left="283"/>
      <w:spacing w:after="120"/>
    </w:pPr>
    <w:rPr>
      <w:sz w:val="16"/>
      <w:szCs w:val="16"/>
    </w:rPr>
  </w:style>
  <w:style w:type="paragraph" w:styleId="916">
    <w:name w:val="Название объекта"/>
    <w:basedOn w:val="896"/>
    <w:next w:val="896"/>
    <w:link w:val="896"/>
    <w:qFormat/>
    <w:pPr>
      <w:jc w:val="center"/>
    </w:pPr>
    <w:rPr>
      <w:b/>
      <w:i/>
      <w:sz w:val="56"/>
      <w:szCs w:val="20"/>
    </w:rPr>
  </w:style>
  <w:style w:type="paragraph" w:styleId="917">
    <w:name w:val="Основной текст 3"/>
    <w:basedOn w:val="896"/>
    <w:next w:val="917"/>
    <w:link w:val="896"/>
    <w:pPr>
      <w:spacing w:after="120"/>
    </w:pPr>
    <w:rPr>
      <w:sz w:val="16"/>
      <w:szCs w:val="16"/>
    </w:rPr>
  </w:style>
  <w:style w:type="paragraph" w:styleId="918">
    <w:name w:val="Основной текст 2"/>
    <w:basedOn w:val="896"/>
    <w:next w:val="918"/>
    <w:link w:val="896"/>
    <w:pPr>
      <w:spacing w:after="120" w:line="480" w:lineRule="auto"/>
    </w:pPr>
  </w:style>
  <w:style w:type="paragraph" w:styleId="919">
    <w:name w:val="Знак"/>
    <w:basedOn w:val="896"/>
    <w:next w:val="919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character" w:styleId="920">
    <w:name w:val="Гиперссылка"/>
    <w:next w:val="920"/>
    <w:link w:val="896"/>
    <w:rPr>
      <w:color w:val="0000ff"/>
      <w:u w:val="single"/>
    </w:rPr>
  </w:style>
  <w:style w:type="paragraph" w:styleId="921">
    <w:name w:val=" Знак"/>
    <w:basedOn w:val="896"/>
    <w:next w:val="921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>
    <w:name w:val=" Char Знак"/>
    <w:basedOn w:val="896"/>
    <w:next w:val="922"/>
    <w:link w:val="8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23">
    <w:name w:val="Default"/>
    <w:next w:val="923"/>
    <w:link w:val="896"/>
    <w:rPr>
      <w:rFonts w:eastAsia="Calibri"/>
      <w:color w:val="000000"/>
      <w:sz w:val="24"/>
      <w:szCs w:val="24"/>
      <w:lang w:val="ru-RU" w:eastAsia="ru-RU" w:bidi="ar-SA"/>
    </w:rPr>
  </w:style>
  <w:style w:type="character" w:styleId="924">
    <w:name w:val="Верхний колонтитул Знак"/>
    <w:next w:val="924"/>
    <w:link w:val="908"/>
    <w:uiPriority w:val="99"/>
    <w:rPr>
      <w:sz w:val="24"/>
      <w:szCs w:val="24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BoriskinaGN</cp:lastModifiedBy>
  <cp:revision>12</cp:revision>
  <dcterms:created xsi:type="dcterms:W3CDTF">2024-05-21T07:29:00Z</dcterms:created>
  <dcterms:modified xsi:type="dcterms:W3CDTF">2025-12-18T06:52:53Z</dcterms:modified>
  <cp:version>983040</cp:version>
</cp:coreProperties>
</file>