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0"/>
        <w:ind w:firstLine="709"/>
        <w:jc w:val="right"/>
      </w:pPr>
      <w:r/>
      <w:r/>
    </w:p>
    <w:p>
      <w:pPr>
        <w:pStyle w:val="859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59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69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69"/>
        <w:ind w:firstLine="709"/>
      </w:pPr>
      <w:r/>
      <w:r/>
    </w:p>
    <w:p>
      <w:pPr>
        <w:pStyle w:val="869"/>
        <w:ind w:firstLine="709"/>
      </w:pPr>
      <w:r/>
      <w:r/>
    </w:p>
    <w:p>
      <w:pPr>
        <w:pStyle w:val="869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 постановление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6 марта 2024 года № 160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480"/>
        <w:jc w:val="both"/>
      </w:pPr>
      <w:r>
        <w:t xml:space="preserve">П о с т а н о в л я ю:</w:t>
      </w:r>
      <w:r/>
    </w:p>
    <w:p>
      <w:pPr>
        <w:ind w:firstLine="480"/>
        <w:jc w:val="both"/>
      </w:pPr>
      <w:r/>
      <w:r/>
    </w:p>
    <w:p>
      <w:pPr>
        <w:pStyle w:val="858"/>
        <w:ind w:left="0" w:right="0" w:firstLine="567"/>
        <w:jc w:val="both"/>
        <w:rPr>
          <w:rFonts w:eastAsia="Times New Roman"/>
          <w:bCs/>
        </w:rPr>
      </w:pPr>
      <w:r>
        <w:t xml:space="preserve"> 1. Внести   в   приложение № 1 «Состав комиссии  </w:t>
      </w:r>
      <w:r>
        <w:t xml:space="preserve">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rPr>
          <w:rFonts w:eastAsia="Times New Roman"/>
          <w:bCs/>
        </w:rPr>
        <w:t xml:space="preserve">» </w:t>
      </w:r>
      <w:r>
        <w:t xml:space="preserve"> </w:t>
      </w:r>
      <w:r>
        <w:t xml:space="preserve">к постановлению администрации Белоярского </w:t>
      </w:r>
      <w:r>
        <w:t xml:space="preserve">района от 6 марта  2024 года № 160  </w:t>
      </w:r>
      <w:r>
        <w:t xml:space="preserve">«О комиссии по предоставлению государственной поддержки сельскохозяйственного производства и деятельности по заготовке и переработке дикоросов»</w:t>
      </w:r>
      <w:r>
        <w:t xml:space="preserve"> </w:t>
      </w:r>
      <w:r>
        <w:t xml:space="preserve"> следующие изменения:</w:t>
      </w:r>
      <w:r>
        <w:rPr>
          <w:rFonts w:eastAsia="Times New Roman"/>
          <w:bCs/>
        </w:rPr>
      </w:r>
      <w:r>
        <w:rPr>
          <w:rFonts w:eastAsia="Times New Roman"/>
          <w:bCs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         1) вывести из состава комиссии </w:t>
      </w:r>
      <w:r>
        <w:t xml:space="preserve"> 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t xml:space="preserve"> главного специалиста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2) ввести в состав комиссии </w:t>
      </w:r>
      <w:r>
        <w:t xml:space="preserve">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t xml:space="preserve"> консультанта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</w:pPr>
      <w:r>
        <w:t xml:space="preserve">        </w:t>
      </w:r>
      <w:r>
        <w:t xml:space="preserve"> 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ind w:left="0" w:right="0" w:firstLine="567"/>
        <w:jc w:val="both"/>
      </w:pPr>
      <w:r>
        <w:t xml:space="preserve">3. Настоящее постановление вступает в силу после его официального опубликования и </w:t>
      </w:r>
      <w:r>
        <w:t xml:space="preserve">  и распространяется на правоотношения, возникшие с </w:t>
      </w:r>
      <w:r>
        <w:rPr>
          <w:rFonts w:hint="default"/>
          <w:lang w:val="en-US"/>
        </w:rPr>
        <w:t xml:space="preserve">1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в</w:t>
      </w:r>
      <w:r>
        <w:rPr>
          <w:rFonts w:hint="default"/>
          <w:lang w:val="en-US"/>
        </w:rPr>
        <w:t xml:space="preserve">г</w:t>
      </w:r>
      <w:r>
        <w:rPr>
          <w:rFonts w:hint="default"/>
          <w:lang w:val="en-US"/>
        </w:rPr>
        <w:t xml:space="preserve">у</w:t>
      </w:r>
      <w:r>
        <w:rPr>
          <w:rFonts w:hint="default"/>
          <w:lang w:val="en-US"/>
        </w:rPr>
        <w:t xml:space="preserve">с</w:t>
      </w:r>
      <w:r>
        <w:rPr>
          <w:rFonts w:hint="default"/>
          <w:lang w:val="en-US"/>
        </w:rPr>
        <w:t xml:space="preserve">т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 2025</w:t>
      </w:r>
      <w:r>
        <w:t xml:space="preserve"> года.</w:t>
      </w:r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bookmarkStart w:id="0" w:name="_GoBack"/>
      <w:r/>
      <w:bookmarkEnd w:id="0"/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845" w:bottom="725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59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4"/>
    <w:link w:val="860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4"/>
    <w:link w:val="86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4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864"/>
    <w:link w:val="862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864"/>
    <w:link w:val="863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4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4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4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4"/>
    <w:link w:val="870"/>
    <w:uiPriority w:val="99"/>
  </w:style>
  <w:style w:type="character" w:styleId="713">
    <w:name w:val="Footer Char"/>
    <w:basedOn w:val="864"/>
    <w:link w:val="871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4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4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4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9">
    <w:name w:val="Heading 1"/>
    <w:basedOn w:val="858"/>
    <w:next w:val="858"/>
    <w:link w:val="878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0">
    <w:name w:val="Heading 2"/>
    <w:basedOn w:val="858"/>
    <w:next w:val="858"/>
    <w:uiPriority w:val="0"/>
    <w:qFormat/>
    <w:pPr>
      <w:jc w:val="center"/>
      <w:keepNext/>
      <w:outlineLvl w:val="1"/>
    </w:pPr>
    <w:rPr>
      <w:b/>
      <w:szCs w:val="20"/>
    </w:rPr>
  </w:style>
  <w:style w:type="paragraph" w:styleId="861">
    <w:name w:val="Heading 3"/>
    <w:basedOn w:val="858"/>
    <w:next w:val="858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2">
    <w:name w:val="Heading 6"/>
    <w:basedOn w:val="858"/>
    <w:next w:val="858"/>
    <w:link w:val="876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3">
    <w:name w:val="Heading 8"/>
    <w:basedOn w:val="858"/>
    <w:next w:val="858"/>
    <w:link w:val="877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6">
    <w:name w:val="Hyperlink"/>
    <w:uiPriority w:val="99"/>
    <w:unhideWhenUsed/>
    <w:qFormat/>
    <w:rPr>
      <w:color w:val="0000ff"/>
      <w:u w:val="single"/>
    </w:rPr>
  </w:style>
  <w:style w:type="character" w:styleId="867">
    <w:name w:val="page number"/>
    <w:basedOn w:val="864"/>
    <w:uiPriority w:val="0"/>
    <w:qFormat/>
  </w:style>
  <w:style w:type="paragraph" w:styleId="868">
    <w:name w:val="Balloon Text"/>
    <w:basedOn w:val="858"/>
    <w:uiPriority w:val="0"/>
    <w:semiHidden/>
    <w:qFormat/>
    <w:rPr>
      <w:rFonts w:ascii="Tahoma" w:hAnsi="Tahoma" w:cs="Tahoma"/>
      <w:sz w:val="16"/>
      <w:szCs w:val="16"/>
    </w:rPr>
  </w:style>
  <w:style w:type="paragraph" w:styleId="869">
    <w:name w:val="Body Text Indent 3"/>
    <w:basedOn w:val="858"/>
    <w:link w:val="881"/>
    <w:uiPriority w:val="0"/>
    <w:qFormat/>
    <w:pPr>
      <w:jc w:val="center"/>
    </w:pPr>
    <w:rPr>
      <w:szCs w:val="20"/>
    </w:rPr>
  </w:style>
  <w:style w:type="paragraph" w:styleId="870">
    <w:name w:val="Header"/>
    <w:basedOn w:val="85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1">
    <w:name w:val="Footer"/>
    <w:basedOn w:val="858"/>
    <w:link w:val="880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2">
    <w:name w:val="Table Grid"/>
    <w:basedOn w:val="865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3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4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5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6" w:customStyle="1">
    <w:name w:val="Заголовок 6 Знак"/>
    <w:link w:val="862"/>
    <w:uiPriority w:val="0"/>
    <w:qFormat/>
    <w:rPr>
      <w:b/>
      <w:bCs/>
      <w:sz w:val="22"/>
      <w:szCs w:val="22"/>
      <w:lang w:val="ru-RU" w:eastAsia="ru-RU" w:bidi="ar-SA"/>
    </w:rPr>
  </w:style>
  <w:style w:type="character" w:styleId="877" w:customStyle="1">
    <w:name w:val="Заголовок 8 Знак"/>
    <w:link w:val="863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78" w:customStyle="1">
    <w:name w:val="Заголовок 1 Знак"/>
    <w:link w:val="859"/>
    <w:uiPriority w:val="0"/>
    <w:qFormat/>
    <w:rPr>
      <w:b/>
      <w:sz w:val="28"/>
    </w:rPr>
  </w:style>
  <w:style w:type="paragraph" w:styleId="879">
    <w:name w:val="List Paragraph"/>
    <w:basedOn w:val="858"/>
    <w:uiPriority w:val="34"/>
    <w:qFormat/>
    <w:pPr>
      <w:contextualSpacing/>
      <w:ind w:left="720"/>
    </w:pPr>
  </w:style>
  <w:style w:type="character" w:styleId="880" w:customStyle="1">
    <w:name w:val="Нижний колонтитул Знак"/>
    <w:basedOn w:val="864"/>
    <w:link w:val="871"/>
    <w:uiPriority w:val="0"/>
    <w:qFormat/>
    <w:rPr>
      <w:sz w:val="24"/>
      <w:szCs w:val="24"/>
    </w:rPr>
  </w:style>
  <w:style w:type="character" w:styleId="881" w:customStyle="1">
    <w:name w:val="Основной текст с отступом 3 Знак"/>
    <w:link w:val="869"/>
    <w:uiPriority w:val="0"/>
    <w:qFormat/>
    <w:rPr>
      <w:sz w:val="24"/>
    </w:rPr>
  </w:style>
  <w:style w:type="paragraph" w:styleId="882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2F4A0-0ECE-4D75-8A75-40BC6BD22BC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7</cp:revision>
  <dcterms:created xsi:type="dcterms:W3CDTF">2025-02-24T07:21:00Z</dcterms:created>
  <dcterms:modified xsi:type="dcterms:W3CDTF">2025-12-15T09:55:20Z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